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76270B" w:rsidP="0076270B">
            <w:pPr>
              <w:pStyle w:val="Titre"/>
            </w:pPr>
            <w:r>
              <w:t xml:space="preserve">Le journal </w:t>
            </w:r>
            <w:r w:rsidR="00E16F0E">
              <w:t>international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2F1DF6" w:rsidRPr="00B67B3A" w:rsidRDefault="00DD11D4" w:rsidP="00B67B3A">
      <w:pPr>
        <w:pStyle w:val="Titre1"/>
      </w:pPr>
      <w:r>
        <w:t xml:space="preserve">Découvrir le vocabulaire </w:t>
      </w:r>
      <w:r w:rsidR="002644D1">
        <w:t>d</w:t>
      </w:r>
      <w:r w:rsidR="009B7950">
        <w:t>u JT</w:t>
      </w:r>
    </w:p>
    <w:p w:rsidR="0054205B" w:rsidRDefault="002F1DF6" w:rsidP="0054205B">
      <w:pPr>
        <w:pStyle w:val="Titre2"/>
      </w:pPr>
      <w:r w:rsidRPr="0054205B">
        <w:t xml:space="preserve">Activité </w:t>
      </w:r>
      <w:r w:rsidR="00E23B6F" w:rsidRPr="0054205B">
        <w:t>1</w:t>
      </w:r>
      <w:r w:rsidRPr="0054205B">
        <w:t xml:space="preserve"> : </w:t>
      </w:r>
      <w:r w:rsidR="0054205B" w:rsidRPr="0054205B">
        <w:t>associez chaque terme à sa définition</w:t>
      </w:r>
      <w:r w:rsidR="000D42B0" w:rsidRPr="0054205B">
        <w:t>.</w:t>
      </w:r>
    </w:p>
    <w:p w:rsidR="00AB4157" w:rsidRPr="00AB4157" w:rsidRDefault="00AB4157" w:rsidP="00AB4157">
      <w:pPr>
        <w:rPr>
          <w:sz w:val="8"/>
          <w:szCs w:val="8"/>
        </w:rPr>
      </w:pPr>
    </w:p>
    <w:tbl>
      <w:tblPr>
        <w:tblStyle w:val="Grilledutableau"/>
        <w:tblW w:w="100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8"/>
        <w:gridCol w:w="578"/>
        <w:gridCol w:w="1257"/>
        <w:gridCol w:w="6403"/>
      </w:tblGrid>
      <w:tr w:rsidR="002418EA" w:rsidTr="002418EA">
        <w:trPr>
          <w:trHeight w:val="964"/>
        </w:trPr>
        <w:tc>
          <w:tcPr>
            <w:tcW w:w="1798" w:type="dxa"/>
            <w:hideMark/>
          </w:tcPr>
          <w:p w:rsidR="002418EA" w:rsidRPr="00E56FF7" w:rsidRDefault="002418EA" w:rsidP="00897125">
            <w:pPr>
              <w:spacing w:line="240" w:lineRule="auto"/>
            </w:pPr>
            <w:r w:rsidRPr="00E56FF7">
              <w:t>Un conducteur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  <w:hideMark/>
          </w:tcPr>
          <w:p w:rsidR="002418EA" w:rsidRPr="00897125" w:rsidRDefault="002418EA" w:rsidP="00721C44">
            <w:pPr>
              <w:spacing w:line="240" w:lineRule="auto"/>
              <w:ind w:left="284"/>
              <w:jc w:val="right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Pr="00897125" w:rsidRDefault="00800B54" w:rsidP="00800B54">
            <w:pPr>
              <w:spacing w:after="240" w:line="240" w:lineRule="auto"/>
              <w:jc w:val="both"/>
              <w:rPr>
                <w:rFonts w:eastAsia="Times New Roman" w:cs="Tahoma"/>
                <w:szCs w:val="20"/>
                <w:lang w:eastAsia="fr-FR" w:bidi="th-TH"/>
              </w:rPr>
            </w:pPr>
            <w:r w:rsidRPr="00F06520">
              <w:t xml:space="preserve">À la télévision, </w:t>
            </w:r>
            <w:r>
              <w:t xml:space="preserve">il </w:t>
            </w:r>
            <w:r w:rsidRPr="00F06520">
              <w:t xml:space="preserve">y </w:t>
            </w:r>
            <w:r>
              <w:t xml:space="preserve">en </w:t>
            </w:r>
            <w:r w:rsidRPr="00F06520">
              <w:t xml:space="preserve">a 3 ou 4 </w:t>
            </w:r>
            <w:r>
              <w:t>au début du</w:t>
            </w:r>
            <w:r w:rsidRPr="00F06520">
              <w:t xml:space="preserve"> journal</w:t>
            </w:r>
            <w:r>
              <w:t>.</w:t>
            </w:r>
            <w:r w:rsidRPr="00F06520">
              <w:t> </w:t>
            </w:r>
            <w:r>
              <w:t>Ils</w:t>
            </w:r>
            <w:r w:rsidRPr="00F06520">
              <w:t xml:space="preserve"> sont souvent </w:t>
            </w:r>
            <w:r>
              <w:t>présentés</w:t>
            </w:r>
            <w:r w:rsidRPr="00F06520">
              <w:t xml:space="preserve"> en images sous-titrées par un bandeau et commentées en off p</w:t>
            </w:r>
            <w:r>
              <w:t>ar le présentateur.</w:t>
            </w:r>
            <w:r w:rsidR="002418EA" w:rsidRPr="00897125">
              <w:rPr>
                <w:rFonts w:eastAsia="Times New Roman" w:cs="Tahoma"/>
                <w:szCs w:val="20"/>
                <w:lang w:eastAsia="fr-FR" w:bidi="th-TH"/>
              </w:rPr>
              <w:t xml:space="preserve"> </w:t>
            </w:r>
          </w:p>
        </w:tc>
      </w:tr>
      <w:tr w:rsidR="002418EA" w:rsidTr="002418EA">
        <w:trPr>
          <w:trHeight w:val="502"/>
        </w:trPr>
        <w:tc>
          <w:tcPr>
            <w:tcW w:w="1798" w:type="dxa"/>
            <w:hideMark/>
          </w:tcPr>
          <w:p w:rsidR="002418EA" w:rsidRPr="00E56FF7" w:rsidRDefault="002418EA" w:rsidP="00897125">
            <w:pPr>
              <w:spacing w:line="240" w:lineRule="auto"/>
            </w:pPr>
            <w:r w:rsidRPr="00E56FF7">
              <w:t xml:space="preserve">Un lancement 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  <w:hideMark/>
          </w:tcPr>
          <w:p w:rsidR="002418EA" w:rsidRPr="00897125" w:rsidRDefault="002418EA" w:rsidP="002418EA">
            <w:pPr>
              <w:spacing w:line="240" w:lineRule="auto"/>
              <w:ind w:left="284"/>
              <w:jc w:val="right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Pr="00897125" w:rsidRDefault="003D5E77" w:rsidP="003D5E77">
            <w:pPr>
              <w:spacing w:line="240" w:lineRule="auto"/>
              <w:jc w:val="both"/>
              <w:rPr>
                <w:szCs w:val="20"/>
              </w:rPr>
            </w:pPr>
            <w:r w:rsidRPr="00FB3587">
              <w:t>Information exprimée de manière courte.</w:t>
            </w:r>
            <w:r>
              <w:rPr>
                <w:rFonts w:ascii="Arial" w:eastAsia="Times New Roman" w:hAnsi="Arial" w:cs="Arial"/>
                <w:sz w:val="22"/>
                <w:szCs w:val="22"/>
                <w:lang w:eastAsia="fr-FR" w:bidi="th-TH"/>
              </w:rPr>
              <w:t xml:space="preserve"> </w:t>
            </w:r>
          </w:p>
        </w:tc>
      </w:tr>
      <w:tr w:rsidR="002418EA" w:rsidTr="002418EA">
        <w:trPr>
          <w:trHeight w:val="709"/>
        </w:trPr>
        <w:tc>
          <w:tcPr>
            <w:tcW w:w="1798" w:type="dxa"/>
            <w:hideMark/>
          </w:tcPr>
          <w:p w:rsidR="002418EA" w:rsidRPr="00A23480" w:rsidRDefault="002418EA" w:rsidP="009D198D">
            <w:pPr>
              <w:spacing w:line="240" w:lineRule="auto"/>
            </w:pPr>
            <w:r w:rsidRPr="00E56FF7">
              <w:t>Un générique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2418EA" w:rsidRPr="00897125" w:rsidRDefault="002418EA" w:rsidP="003C699D">
            <w:pPr>
              <w:spacing w:line="240" w:lineRule="auto"/>
              <w:ind w:left="284"/>
              <w:jc w:val="right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Default="003D5E77" w:rsidP="00664B56">
            <w:pPr>
              <w:spacing w:line="240" w:lineRule="auto"/>
              <w:jc w:val="both"/>
              <w:rPr>
                <w:rFonts w:eastAsia="Times New Roman" w:cs="Tahoma"/>
                <w:szCs w:val="20"/>
                <w:lang w:eastAsia="fr-FR" w:bidi="th-TH"/>
              </w:rPr>
            </w:pPr>
            <w:r w:rsidRPr="00897125">
              <w:rPr>
                <w:rFonts w:eastAsia="Times New Roman" w:cs="Tahoma"/>
                <w:szCs w:val="20"/>
                <w:lang w:eastAsia="fr-FR" w:bidi="th-TH"/>
              </w:rPr>
              <w:t>Texte détaill</w:t>
            </w:r>
            <w:r>
              <w:rPr>
                <w:rFonts w:eastAsia="Times New Roman" w:cs="Tahoma"/>
                <w:szCs w:val="20"/>
                <w:lang w:eastAsia="fr-FR" w:bidi="th-TH"/>
              </w:rPr>
              <w:t>ant</w:t>
            </w:r>
            <w:r w:rsidRPr="00897125">
              <w:rPr>
                <w:rFonts w:eastAsia="Times New Roman" w:cs="Tahoma"/>
                <w:szCs w:val="20"/>
                <w:lang w:eastAsia="fr-FR" w:bidi="th-TH"/>
              </w:rPr>
              <w:t xml:space="preserve"> la composition de l’édition du </w:t>
            </w:r>
            <w:r>
              <w:rPr>
                <w:rFonts w:eastAsia="Times New Roman" w:cs="Tahoma"/>
                <w:szCs w:val="20"/>
                <w:lang w:eastAsia="fr-FR" w:bidi="th-TH"/>
              </w:rPr>
              <w:t xml:space="preserve">JT. </w:t>
            </w:r>
            <w:r w:rsidRPr="00897125">
              <w:rPr>
                <w:rFonts w:eastAsia="Times New Roman" w:cs="Tahoma"/>
                <w:szCs w:val="20"/>
                <w:lang w:eastAsia="fr-FR" w:bidi="th-TH"/>
              </w:rPr>
              <w:t>Il fait le lien entre le</w:t>
            </w:r>
            <w:r>
              <w:rPr>
                <w:rFonts w:eastAsia="Times New Roman" w:cs="Tahoma"/>
                <w:szCs w:val="20"/>
                <w:lang w:eastAsia="fr-FR" w:bidi="th-TH"/>
              </w:rPr>
              <w:t>s différents</w:t>
            </w:r>
            <w:r w:rsidRPr="00897125">
              <w:rPr>
                <w:rFonts w:eastAsia="Times New Roman" w:cs="Tahoma"/>
                <w:szCs w:val="20"/>
                <w:lang w:eastAsia="fr-FR" w:bidi="th-TH"/>
              </w:rPr>
              <w:t xml:space="preserve"> acteurs travaill</w:t>
            </w:r>
            <w:r>
              <w:rPr>
                <w:rFonts w:eastAsia="Times New Roman" w:cs="Tahoma"/>
                <w:szCs w:val="20"/>
                <w:lang w:eastAsia="fr-FR" w:bidi="th-TH"/>
              </w:rPr>
              <w:t>a</w:t>
            </w:r>
            <w:r w:rsidRPr="00897125">
              <w:rPr>
                <w:rFonts w:eastAsia="Times New Roman" w:cs="Tahoma"/>
                <w:szCs w:val="20"/>
                <w:lang w:eastAsia="fr-FR" w:bidi="th-TH"/>
              </w:rPr>
              <w:t xml:space="preserve">nt à la réalisation du journal </w:t>
            </w:r>
            <w:r>
              <w:rPr>
                <w:rFonts w:eastAsia="Times New Roman" w:cs="Tahoma"/>
                <w:szCs w:val="20"/>
                <w:lang w:eastAsia="fr-FR" w:bidi="th-TH"/>
              </w:rPr>
              <w:t>(</w:t>
            </w:r>
            <w:r w:rsidRPr="00897125">
              <w:rPr>
                <w:rFonts w:eastAsia="Times New Roman" w:cs="Tahoma"/>
                <w:szCs w:val="20"/>
                <w:lang w:eastAsia="fr-FR" w:bidi="th-TH"/>
              </w:rPr>
              <w:t>rédacteur</w:t>
            </w:r>
            <w:r>
              <w:rPr>
                <w:rFonts w:eastAsia="Times New Roman" w:cs="Tahoma"/>
                <w:szCs w:val="20"/>
                <w:lang w:eastAsia="fr-FR" w:bidi="th-TH"/>
              </w:rPr>
              <w:t>/-</w:t>
            </w:r>
            <w:proofErr w:type="spellStart"/>
            <w:r>
              <w:rPr>
                <w:rFonts w:eastAsia="Times New Roman" w:cs="Tahoma"/>
                <w:szCs w:val="20"/>
                <w:lang w:eastAsia="fr-FR" w:bidi="th-TH"/>
              </w:rPr>
              <w:t>trice</w:t>
            </w:r>
            <w:proofErr w:type="spellEnd"/>
            <w:r w:rsidRPr="00897125">
              <w:rPr>
                <w:rFonts w:eastAsia="Times New Roman" w:cs="Tahoma"/>
                <w:szCs w:val="20"/>
                <w:lang w:eastAsia="fr-FR" w:bidi="th-TH"/>
              </w:rPr>
              <w:t xml:space="preserve"> en chef, présentateur</w:t>
            </w:r>
            <w:r>
              <w:rPr>
                <w:rFonts w:eastAsia="Times New Roman" w:cs="Tahoma"/>
                <w:szCs w:val="20"/>
                <w:lang w:eastAsia="fr-FR" w:bidi="th-TH"/>
              </w:rPr>
              <w:t>/-</w:t>
            </w:r>
            <w:proofErr w:type="spellStart"/>
            <w:r>
              <w:rPr>
                <w:rFonts w:eastAsia="Times New Roman" w:cs="Tahoma"/>
                <w:szCs w:val="20"/>
                <w:lang w:eastAsia="fr-FR" w:bidi="th-TH"/>
              </w:rPr>
              <w:t>trice</w:t>
            </w:r>
            <w:proofErr w:type="spellEnd"/>
            <w:r w:rsidRPr="00897125">
              <w:rPr>
                <w:rFonts w:eastAsia="Times New Roman" w:cs="Tahoma"/>
                <w:szCs w:val="20"/>
                <w:lang w:eastAsia="fr-FR" w:bidi="th-TH"/>
              </w:rPr>
              <w:t xml:space="preserve">, </w:t>
            </w:r>
            <w:r>
              <w:rPr>
                <w:rFonts w:eastAsia="Times New Roman" w:cs="Tahoma"/>
                <w:szCs w:val="20"/>
                <w:lang w:eastAsia="fr-FR" w:bidi="th-TH"/>
              </w:rPr>
              <w:t>monteur/</w:t>
            </w:r>
            <w:r w:rsidR="00664B56">
              <w:rPr>
                <w:rFonts w:eastAsia="Times New Roman" w:cs="Tahoma"/>
                <w:szCs w:val="20"/>
                <w:lang w:eastAsia="fr-FR" w:bidi="th-TH"/>
              </w:rPr>
              <w:t>-</w:t>
            </w:r>
            <w:proofErr w:type="spellStart"/>
            <w:r>
              <w:rPr>
                <w:rFonts w:eastAsia="Times New Roman" w:cs="Tahoma"/>
                <w:szCs w:val="20"/>
                <w:lang w:eastAsia="fr-FR" w:bidi="th-TH"/>
              </w:rPr>
              <w:t>teuse</w:t>
            </w:r>
            <w:proofErr w:type="spellEnd"/>
            <w:r>
              <w:rPr>
                <w:rFonts w:eastAsia="Times New Roman" w:cs="Tahoma"/>
                <w:szCs w:val="20"/>
                <w:lang w:eastAsia="fr-FR" w:bidi="th-TH"/>
              </w:rPr>
              <w:t xml:space="preserve"> etc.)</w:t>
            </w:r>
          </w:p>
          <w:p w:rsidR="00664B56" w:rsidRPr="007C0D9C" w:rsidRDefault="00664B56" w:rsidP="00664B56">
            <w:pPr>
              <w:spacing w:line="240" w:lineRule="auto"/>
              <w:jc w:val="both"/>
            </w:pPr>
          </w:p>
        </w:tc>
      </w:tr>
      <w:tr w:rsidR="002418EA" w:rsidTr="002418EA">
        <w:trPr>
          <w:trHeight w:val="705"/>
        </w:trPr>
        <w:tc>
          <w:tcPr>
            <w:tcW w:w="1798" w:type="dxa"/>
            <w:hideMark/>
          </w:tcPr>
          <w:p w:rsidR="002418EA" w:rsidRPr="00A23480" w:rsidRDefault="002418EA" w:rsidP="00C82221">
            <w:pPr>
              <w:spacing w:line="240" w:lineRule="auto"/>
            </w:pPr>
            <w:r>
              <w:t>Un reportage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2418EA" w:rsidRPr="00897125" w:rsidRDefault="002418EA" w:rsidP="003C699D">
            <w:pPr>
              <w:spacing w:line="240" w:lineRule="auto"/>
              <w:ind w:left="284"/>
              <w:jc w:val="right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Pr="00B74DDD" w:rsidRDefault="003D5E77" w:rsidP="003D5E77">
            <w:pPr>
              <w:pStyle w:val="NormalWe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5E77">
              <w:rPr>
                <w:rFonts w:ascii="Tahoma" w:hAnsi="Tahoma" w:cs="Tahoma"/>
                <w:sz w:val="20"/>
                <w:szCs w:val="20"/>
              </w:rPr>
              <w:t xml:space="preserve">Texte dit par </w:t>
            </w:r>
            <w:proofErr w:type="spellStart"/>
            <w:r w:rsidRPr="003D5E77">
              <w:rPr>
                <w:rFonts w:ascii="Tahoma" w:hAnsi="Tahoma" w:cs="Tahoma"/>
                <w:sz w:val="20"/>
                <w:szCs w:val="20"/>
              </w:rPr>
              <w:t>un-e</w:t>
            </w:r>
            <w:proofErr w:type="spellEnd"/>
            <w:r w:rsidRPr="003D5E77">
              <w:rPr>
                <w:rFonts w:ascii="Tahoma" w:hAnsi="Tahoma" w:cs="Tahoma"/>
                <w:sz w:val="20"/>
                <w:szCs w:val="20"/>
              </w:rPr>
              <w:t xml:space="preserve"> journaliste pour accompagner les images d’un sujet, d’un reportage </w:t>
            </w:r>
          </w:p>
        </w:tc>
      </w:tr>
      <w:tr w:rsidR="002418EA" w:rsidTr="002418EA">
        <w:trPr>
          <w:trHeight w:val="716"/>
        </w:trPr>
        <w:tc>
          <w:tcPr>
            <w:tcW w:w="1798" w:type="dxa"/>
            <w:hideMark/>
          </w:tcPr>
          <w:p w:rsidR="002418EA" w:rsidRPr="00A23480" w:rsidRDefault="002418EA" w:rsidP="00861198">
            <w:pPr>
              <w:spacing w:line="240" w:lineRule="auto"/>
            </w:pPr>
            <w:r>
              <w:t>Un plateau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2418EA" w:rsidRPr="00897125" w:rsidRDefault="002418EA" w:rsidP="003C699D">
            <w:pPr>
              <w:spacing w:line="240" w:lineRule="auto"/>
              <w:ind w:left="284"/>
              <w:jc w:val="right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Pr="007C0D9C" w:rsidRDefault="00800B54" w:rsidP="00800B54">
            <w:pPr>
              <w:spacing w:line="240" w:lineRule="auto"/>
              <w:jc w:val="both"/>
            </w:pPr>
            <w:r>
              <w:rPr>
                <w:rFonts w:cs="Tahoma"/>
                <w:szCs w:val="20"/>
              </w:rPr>
              <w:t>Ingrédient de base du JT,</w:t>
            </w:r>
            <w:r w:rsidRPr="00D4433B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il est tourné sur les lieux de l’actualité et</w:t>
            </w:r>
            <w:r w:rsidRPr="00D4433B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propose des </w:t>
            </w:r>
            <w:r w:rsidRPr="00D4433B">
              <w:rPr>
                <w:rFonts w:cs="Tahoma"/>
                <w:szCs w:val="20"/>
              </w:rPr>
              <w:t>extraits</w:t>
            </w:r>
            <w:r>
              <w:rPr>
                <w:rFonts w:cs="Tahoma"/>
                <w:szCs w:val="20"/>
              </w:rPr>
              <w:t xml:space="preserve"> d'interviews des protagonistes</w:t>
            </w:r>
            <w:r w:rsidRPr="00D4433B">
              <w:rPr>
                <w:rFonts w:cs="Tahoma"/>
                <w:szCs w:val="20"/>
              </w:rPr>
              <w:t>.</w:t>
            </w:r>
          </w:p>
        </w:tc>
      </w:tr>
      <w:tr w:rsidR="002418EA" w:rsidTr="002418EA">
        <w:trPr>
          <w:trHeight w:val="698"/>
        </w:trPr>
        <w:tc>
          <w:tcPr>
            <w:tcW w:w="1798" w:type="dxa"/>
            <w:hideMark/>
          </w:tcPr>
          <w:p w:rsidR="002418EA" w:rsidRPr="00A23480" w:rsidRDefault="002418EA" w:rsidP="00E56FF7">
            <w:pPr>
              <w:spacing w:line="240" w:lineRule="auto"/>
            </w:pPr>
            <w:r w:rsidRPr="00E56FF7">
              <w:t>Un c</w:t>
            </w:r>
            <w:r w:rsidRPr="00637333">
              <w:t>ommentaire</w:t>
            </w:r>
          </w:p>
        </w:tc>
        <w:tc>
          <w:tcPr>
            <w:tcW w:w="578" w:type="dxa"/>
          </w:tcPr>
          <w:p w:rsidR="002418EA" w:rsidRPr="00897125" w:rsidRDefault="002418EA" w:rsidP="002418EA">
            <w:pPr>
              <w:spacing w:line="240" w:lineRule="auto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2418EA" w:rsidRPr="00897125" w:rsidRDefault="002418EA" w:rsidP="003C699D">
            <w:pPr>
              <w:spacing w:line="240" w:lineRule="auto"/>
              <w:ind w:left="284"/>
              <w:jc w:val="right"/>
              <w:rPr>
                <w:szCs w:val="20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Pr="00B74DDD" w:rsidRDefault="00800B54" w:rsidP="00664B56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fr-FR" w:bidi="th-TH"/>
              </w:rPr>
            </w:pPr>
            <w:r w:rsidRPr="00861198">
              <w:t>Partie d’un studio de télévision destinée à être filmée, où se déroule une émission dite «</w:t>
            </w:r>
            <w:r>
              <w:t xml:space="preserve"> </w:t>
            </w:r>
            <w:r w:rsidRPr="00861198">
              <w:t>de plateau</w:t>
            </w:r>
            <w:r>
              <w:t xml:space="preserve"> </w:t>
            </w:r>
            <w:r w:rsidRPr="00861198">
              <w:t xml:space="preserve">» </w:t>
            </w:r>
            <w:r>
              <w:t xml:space="preserve">comme </w:t>
            </w:r>
            <w:r w:rsidRPr="00861198">
              <w:t>le journal t</w:t>
            </w:r>
            <w:r>
              <w:t>élévisé</w:t>
            </w:r>
            <w:r w:rsidRPr="00861198">
              <w:t>.</w:t>
            </w:r>
          </w:p>
        </w:tc>
      </w:tr>
      <w:tr w:rsidR="002418EA" w:rsidTr="002418EA">
        <w:trPr>
          <w:trHeight w:val="424"/>
        </w:trPr>
        <w:tc>
          <w:tcPr>
            <w:tcW w:w="1798" w:type="dxa"/>
          </w:tcPr>
          <w:p w:rsidR="002418EA" w:rsidRPr="00E56FF7" w:rsidRDefault="002418EA" w:rsidP="00637333">
            <w:pPr>
              <w:spacing w:line="240" w:lineRule="auto"/>
            </w:pPr>
            <w:r w:rsidRPr="00E56FF7">
              <w:t>Une brève</w:t>
            </w:r>
          </w:p>
        </w:tc>
        <w:tc>
          <w:tcPr>
            <w:tcW w:w="578" w:type="dxa"/>
          </w:tcPr>
          <w:p w:rsidR="002418EA" w:rsidRPr="00A23480" w:rsidRDefault="002418EA" w:rsidP="002418EA">
            <w:pPr>
              <w:spacing w:line="240" w:lineRule="auto"/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2418EA" w:rsidRPr="00A23480" w:rsidRDefault="002418EA">
            <w:pPr>
              <w:spacing w:line="240" w:lineRule="auto"/>
              <w:ind w:left="284"/>
              <w:jc w:val="right"/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2418EA" w:rsidRDefault="00664B56" w:rsidP="004337DA">
            <w:pPr>
              <w:spacing w:line="240" w:lineRule="auto"/>
              <w:jc w:val="both"/>
              <w:rPr>
                <w:rFonts w:cs="Tahoma"/>
                <w:szCs w:val="20"/>
                <w:lang w:bidi="th-TH"/>
              </w:rPr>
            </w:pPr>
            <w:r w:rsidRPr="003D5E77">
              <w:rPr>
                <w:rFonts w:cs="Tahoma"/>
                <w:szCs w:val="20"/>
                <w:lang w:bidi="th-TH"/>
              </w:rPr>
              <w:t>Présentation</w:t>
            </w:r>
            <w:r>
              <w:rPr>
                <w:rFonts w:cs="Tahoma"/>
                <w:szCs w:val="20"/>
                <w:lang w:bidi="th-TH"/>
              </w:rPr>
              <w:t>/introduction</w:t>
            </w:r>
            <w:r w:rsidRPr="003D5E77">
              <w:rPr>
                <w:rFonts w:cs="Tahoma"/>
                <w:szCs w:val="20"/>
                <w:lang w:bidi="th-TH"/>
              </w:rPr>
              <w:t xml:space="preserve"> d’un sujet ou d’un reportage par le présentateur.</w:t>
            </w:r>
          </w:p>
          <w:p w:rsidR="00800B54" w:rsidRPr="00637333" w:rsidRDefault="00800B54" w:rsidP="004337DA">
            <w:pPr>
              <w:spacing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fr-FR" w:bidi="th-TH"/>
              </w:rPr>
            </w:pPr>
          </w:p>
        </w:tc>
      </w:tr>
      <w:tr w:rsidR="00F06520" w:rsidTr="002418EA">
        <w:trPr>
          <w:trHeight w:val="424"/>
        </w:trPr>
        <w:tc>
          <w:tcPr>
            <w:tcW w:w="1798" w:type="dxa"/>
          </w:tcPr>
          <w:p w:rsidR="00F06520" w:rsidRPr="00E56FF7" w:rsidRDefault="00A73D36" w:rsidP="00F06520">
            <w:pPr>
              <w:spacing w:line="240" w:lineRule="auto"/>
            </w:pPr>
            <w:r>
              <w:t>Un</w:t>
            </w:r>
            <w:r w:rsidR="00F06520" w:rsidRPr="00E56FF7">
              <w:t xml:space="preserve"> </w:t>
            </w:r>
            <w:r w:rsidR="00F06520">
              <w:t>titre</w:t>
            </w:r>
          </w:p>
        </w:tc>
        <w:tc>
          <w:tcPr>
            <w:tcW w:w="578" w:type="dxa"/>
          </w:tcPr>
          <w:p w:rsidR="00F06520" w:rsidRPr="00A23480" w:rsidRDefault="00F06520" w:rsidP="008E69EA">
            <w:pPr>
              <w:spacing w:line="240" w:lineRule="auto"/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1257" w:type="dxa"/>
          </w:tcPr>
          <w:p w:rsidR="00F06520" w:rsidRDefault="00A14502">
            <w:pPr>
              <w:spacing w:line="240" w:lineRule="auto"/>
              <w:ind w:left="284"/>
              <w:jc w:val="right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sym w:font="Wingdings" w:char="F0FA"/>
            </w:r>
          </w:p>
        </w:tc>
        <w:tc>
          <w:tcPr>
            <w:tcW w:w="6403" w:type="dxa"/>
          </w:tcPr>
          <w:p w:rsidR="00F06520" w:rsidRPr="00FB3587" w:rsidRDefault="00800B54" w:rsidP="004337DA">
            <w:pPr>
              <w:spacing w:line="240" w:lineRule="auto"/>
              <w:jc w:val="both"/>
            </w:pPr>
            <w:r w:rsidRPr="009D198D">
              <w:t xml:space="preserve">Au début du JT, il </w:t>
            </w:r>
            <w:r>
              <w:t>mobilise le spectateur.</w:t>
            </w:r>
            <w:r w:rsidRPr="009D198D">
              <w:t xml:space="preserve"> Généralement graphique, toujours musical, il </w:t>
            </w:r>
            <w:r>
              <w:t>sert d’accroche avant l’annonce des titres.</w:t>
            </w:r>
          </w:p>
        </w:tc>
      </w:tr>
    </w:tbl>
    <w:p w:rsidR="00FA2D49" w:rsidRPr="00B67B3A" w:rsidRDefault="00FA2D49" w:rsidP="00FA2D49">
      <w:pPr>
        <w:pStyle w:val="Titre1"/>
      </w:pPr>
      <w:r>
        <w:t>Analyser une édition du JT</w:t>
      </w:r>
    </w:p>
    <w:p w:rsidR="00EC0BE2" w:rsidRDefault="00FA2D49" w:rsidP="00EC0BE2">
      <w:pPr>
        <w:pStyle w:val="Titre2"/>
      </w:pPr>
      <w:r w:rsidRPr="0054205B">
        <w:t xml:space="preserve">Activité </w:t>
      </w:r>
      <w:r w:rsidR="00AF307B">
        <w:t>2</w:t>
      </w:r>
      <w:r w:rsidRPr="0054205B">
        <w:t xml:space="preserve"> : </w:t>
      </w:r>
      <w:r w:rsidR="00EC0BE2">
        <w:t>renseign</w:t>
      </w:r>
      <w:r w:rsidR="00544876">
        <w:t>ez la grille le plus précisément possible</w:t>
      </w:r>
      <w:r w:rsidRPr="0054205B">
        <w:t>.</w:t>
      </w:r>
    </w:p>
    <w:p w:rsidR="00AB4157" w:rsidRPr="00AB4157" w:rsidRDefault="00AB4157" w:rsidP="00AB4157">
      <w:pPr>
        <w:rPr>
          <w:sz w:val="8"/>
          <w:szCs w:val="8"/>
        </w:rPr>
      </w:pPr>
    </w:p>
    <w:tbl>
      <w:tblPr>
        <w:tblStyle w:val="Listeclaire-Accent1"/>
        <w:tblW w:w="10031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134"/>
        <w:gridCol w:w="3119"/>
      </w:tblGrid>
      <w:tr w:rsidR="00FA2D49" w:rsidTr="009D3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31" w:type="dxa"/>
            <w:gridSpan w:val="4"/>
            <w:shd w:val="clear" w:color="auto" w:fill="DAEEF3" w:themeFill="accent5" w:themeFillTint="33"/>
          </w:tcPr>
          <w:p w:rsidR="00B162C2" w:rsidRPr="00EC0BE2" w:rsidRDefault="00FA2D49" w:rsidP="008939D8">
            <w:pPr>
              <w:pStyle w:val="Default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Date et heure du </w:t>
            </w:r>
            <w:r w:rsidR="008939D8">
              <w:rPr>
                <w:rFonts w:ascii="Tahoma" w:hAnsi="Tahoma"/>
                <w:color w:val="auto"/>
                <w:sz w:val="20"/>
                <w:lang w:eastAsia="en-US" w:bidi="ar-SA"/>
              </w:rPr>
              <w:t>JT</w:t>
            </w:r>
            <w:r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 </w:t>
            </w:r>
            <w:r w:rsidR="004B10BA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                                      </w:t>
            </w:r>
          </w:p>
        </w:tc>
      </w:tr>
      <w:tr w:rsidR="00FA2D49" w:rsidTr="009D3FB2">
        <w:trPr>
          <w:trHeight w:val="1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31" w:type="dxa"/>
            <w:gridSpan w:val="4"/>
            <w:tcBorders>
              <w:top w:val="single" w:sz="8" w:space="0" w:color="4F81BD" w:themeColor="accent1"/>
              <w:bottom w:val="nil"/>
            </w:tcBorders>
            <w:shd w:val="clear" w:color="auto" w:fill="DAEEF3" w:themeFill="accent5" w:themeFillTint="33"/>
          </w:tcPr>
          <w:p w:rsidR="00FA2D49" w:rsidRDefault="00FA2D49" w:rsidP="00EC50C2">
            <w:pPr>
              <w:pStyle w:val="Default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Titres annoncés en ouverture </w:t>
            </w:r>
          </w:p>
          <w:p w:rsidR="004B10BA" w:rsidRPr="00EC0BE2" w:rsidRDefault="004B10BA" w:rsidP="00EC50C2">
            <w:pPr>
              <w:pStyle w:val="Default"/>
              <w:rPr>
                <w:rFonts w:ascii="Tahoma" w:hAnsi="Tahoma"/>
                <w:color w:val="auto"/>
                <w:sz w:val="20"/>
                <w:lang w:eastAsia="en-US" w:bidi="ar-SA"/>
              </w:rPr>
            </w:pPr>
          </w:p>
        </w:tc>
      </w:tr>
      <w:tr w:rsidR="00FA2D49" w:rsidTr="009D3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tcBorders>
              <w:top w:val="nil"/>
            </w:tcBorders>
          </w:tcPr>
          <w:p w:rsidR="00FA2D49" w:rsidRPr="00EC0BE2" w:rsidRDefault="00FA2D49" w:rsidP="00C8116C">
            <w:pPr>
              <w:pStyle w:val="Default"/>
              <w:jc w:val="center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Sujet </w:t>
            </w:r>
            <w:r w:rsidR="00F45304">
              <w:rPr>
                <w:rFonts w:ascii="Tahoma" w:hAnsi="Tahoma"/>
                <w:color w:val="auto"/>
                <w:sz w:val="20"/>
                <w:lang w:eastAsia="en-US" w:bidi="ar-SA"/>
              </w:rPr>
              <w:t>/ les faits</w:t>
            </w:r>
          </w:p>
        </w:tc>
        <w:tc>
          <w:tcPr>
            <w:tcW w:w="1134" w:type="dxa"/>
            <w:tcBorders>
              <w:top w:val="nil"/>
            </w:tcBorders>
          </w:tcPr>
          <w:p w:rsidR="00FA2D49" w:rsidRPr="00EC0BE2" w:rsidRDefault="00C8116C" w:rsidP="00C8116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>
              <w:rPr>
                <w:rFonts w:ascii="Tahoma" w:hAnsi="Tahoma"/>
                <w:color w:val="auto"/>
                <w:sz w:val="20"/>
                <w:lang w:eastAsia="en-US" w:bidi="ar-SA"/>
              </w:rPr>
              <w:t>Minutage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nil"/>
            </w:tcBorders>
          </w:tcPr>
          <w:p w:rsidR="00FA2D49" w:rsidRPr="00EC0BE2" w:rsidRDefault="00FA2D49" w:rsidP="00C8116C">
            <w:pPr>
              <w:pStyle w:val="Default"/>
              <w:jc w:val="center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>Rubrique</w:t>
            </w:r>
          </w:p>
        </w:tc>
        <w:tc>
          <w:tcPr>
            <w:tcW w:w="3119" w:type="dxa"/>
            <w:tcBorders>
              <w:top w:val="nil"/>
            </w:tcBorders>
          </w:tcPr>
          <w:p w:rsidR="00FA2D49" w:rsidRPr="00EC0BE2" w:rsidRDefault="00F45304" w:rsidP="00C8116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color w:val="auto"/>
                <w:sz w:val="20"/>
                <w:lang w:eastAsia="en-US" w:bidi="ar-SA"/>
              </w:rPr>
            </w:pPr>
            <w:r>
              <w:rPr>
                <w:rFonts w:ascii="Tahoma" w:hAnsi="Tahoma"/>
                <w:color w:val="auto"/>
                <w:sz w:val="20"/>
                <w:lang w:eastAsia="en-US" w:bidi="ar-SA"/>
              </w:rPr>
              <w:t>T</w:t>
            </w:r>
            <w:r w:rsidR="00FA2D49"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>raitement de</w:t>
            </w:r>
            <w:r w:rsidR="00EC0BE2" w:rsidRPr="00EC0BE2">
              <w:rPr>
                <w:rFonts w:ascii="Tahoma" w:hAnsi="Tahoma"/>
                <w:color w:val="auto"/>
                <w:sz w:val="20"/>
                <w:lang w:eastAsia="en-US" w:bidi="ar-SA"/>
              </w:rPr>
              <w:t xml:space="preserve"> l</w:t>
            </w:r>
            <w:r>
              <w:rPr>
                <w:rFonts w:ascii="Tahoma" w:hAnsi="Tahoma"/>
                <w:color w:val="auto"/>
                <w:sz w:val="20"/>
                <w:lang w:eastAsia="en-US" w:bidi="ar-SA"/>
              </w:rPr>
              <w:t>’information</w:t>
            </w:r>
          </w:p>
        </w:tc>
      </w:tr>
      <w:tr w:rsidR="0009104F" w:rsidTr="00385F65">
        <w:trPr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  <w:vAlign w:val="center"/>
          </w:tcPr>
          <w:p w:rsidR="0009104F" w:rsidRPr="00AE6284" w:rsidRDefault="0009104F" w:rsidP="0009267D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9104F" w:rsidRPr="00AE6284" w:rsidRDefault="0009104F" w:rsidP="0009267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:rsidR="0009104F" w:rsidRPr="00AE6284" w:rsidRDefault="0009104F" w:rsidP="0009267D">
            <w:pPr>
              <w:pStyle w:val="Default"/>
              <w:jc w:val="both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119" w:type="dxa"/>
            <w:vAlign w:val="center"/>
          </w:tcPr>
          <w:p w:rsidR="0009104F" w:rsidRDefault="00E35F2A" w:rsidP="0009267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Ex. </w:t>
            </w:r>
            <w:bookmarkStart w:id="0" w:name="_GoBack"/>
            <w:bookmarkEnd w:id="0"/>
            <w:r w:rsidR="0009104F"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Lancement de la présentatrice</w:t>
            </w:r>
            <w:r w:rsidR="0009104F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(rappel du contexte – 20’’) </w:t>
            </w:r>
          </w:p>
          <w:p w:rsidR="0009104F" w:rsidRDefault="0009104F" w:rsidP="000910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R</w:t>
            </w:r>
            <w:r w:rsidRPr="00AE6284"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eportage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 avec commentaire </w:t>
            </w:r>
            <w:r w:rsidRPr="00D149C2">
              <w:rPr>
                <w:rFonts w:ascii="Tahoma" w:hAnsi="Tahoma"/>
                <w:i/>
                <w:color w:val="auto"/>
                <w:sz w:val="16"/>
                <w:szCs w:val="16"/>
                <w:lang w:eastAsia="en-US" w:bidi="ar-SA"/>
              </w:rPr>
              <w:t>voix off</w:t>
            </w: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 xml:space="preserve">. </w:t>
            </w:r>
          </w:p>
          <w:p w:rsidR="0009104F" w:rsidRPr="00AE6284" w:rsidRDefault="0009104F" w:rsidP="000910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</w:pPr>
            <w:r>
              <w:rPr>
                <w:rFonts w:ascii="Tahoma" w:hAnsi="Tahoma"/>
                <w:color w:val="auto"/>
                <w:sz w:val="16"/>
                <w:szCs w:val="16"/>
                <w:lang w:eastAsia="en-US" w:bidi="ar-SA"/>
              </w:rPr>
              <w:t>…</w:t>
            </w:r>
          </w:p>
        </w:tc>
      </w:tr>
      <w:tr w:rsidR="00EC50C2" w:rsidTr="00C8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</w:tcPr>
          <w:p w:rsidR="00EC50C2" w:rsidRDefault="00EC50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EC50C2" w:rsidRDefault="00EC50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EC50C2" w:rsidRDefault="00EC50C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9" w:type="dxa"/>
          </w:tcPr>
          <w:p w:rsidR="00EC50C2" w:rsidRDefault="00EC50C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  <w:tr w:rsidR="00EC0BE2" w:rsidTr="00C8116C">
        <w:trPr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</w:tcPr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EC0BE2" w:rsidRDefault="00EC0B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9" w:type="dxa"/>
          </w:tcPr>
          <w:p w:rsidR="00EC0BE2" w:rsidRDefault="00EC0B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  <w:tr w:rsidR="00EC0BE2" w:rsidTr="00C81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</w:tcPr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EC0BE2" w:rsidRDefault="00EC0B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  <w:p w:rsidR="00EC0BE2" w:rsidRDefault="00EC0BE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9" w:type="dxa"/>
          </w:tcPr>
          <w:p w:rsidR="00EC0BE2" w:rsidRDefault="00EC0B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  <w:tr w:rsidR="00EC50C2" w:rsidTr="00C8116C">
        <w:trPr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44" w:type="dxa"/>
          </w:tcPr>
          <w:p w:rsidR="00EC50C2" w:rsidRDefault="00EC50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EC50C2" w:rsidRDefault="00EC50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EC50C2" w:rsidRDefault="00EC50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9" w:type="dxa"/>
          </w:tcPr>
          <w:p w:rsidR="00EC50C2" w:rsidRDefault="00EC50C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  <w:p w:rsidR="00B478B5" w:rsidRDefault="00B478B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  <w:p w:rsidR="00B478B5" w:rsidRDefault="00B478B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</w:tbl>
    <w:p w:rsidR="00FA2D49" w:rsidRDefault="00FA2D49" w:rsidP="00EC0BE2"/>
    <w:sectPr w:rsidR="00FA2D49" w:rsidSect="002F1DF6">
      <w:headerReference w:type="default" r:id="rId9"/>
      <w:footerReference w:type="default" r:id="rId10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83" w:rsidRDefault="00D66B83" w:rsidP="002F1DF6">
      <w:r>
        <w:separator/>
      </w:r>
    </w:p>
  </w:endnote>
  <w:endnote w:type="continuationSeparator" w:id="0">
    <w:p w:rsidR="00D66B83" w:rsidRDefault="00D66B8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A68D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A68D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E53947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Frédérique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Treffandier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64089F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83" w:rsidRDefault="00D66B83" w:rsidP="002F1DF6">
      <w:r>
        <w:separator/>
      </w:r>
    </w:p>
  </w:footnote>
  <w:footnote w:type="continuationSeparator" w:id="0">
    <w:p w:rsidR="00D66B83" w:rsidRDefault="00D66B8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C25D4C" w:rsidRDefault="00012805" w:rsidP="0002564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</w:rPr>
          </w:pPr>
          <w:r w:rsidRPr="00C25D4C">
            <w:rPr>
              <w:noProof/>
              <w:color w:val="A6A6A6" w:themeColor="background1" w:themeShade="A6"/>
              <w:sz w:val="16"/>
              <w:szCs w:val="16"/>
              <w:lang w:eastAsia="fr-FR"/>
            </w:rPr>
            <w:drawing>
              <wp:anchor distT="0" distB="0" distL="114300" distR="114300" simplePos="0" relativeHeight="251657728" behindDoc="1" locked="0" layoutInCell="0" allowOverlap="1" wp14:anchorId="29AB1BEB" wp14:editId="245ADC64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A2530" w:rsidRPr="00C25D4C">
            <w:rPr>
              <w:noProof/>
              <w:color w:val="A6A6A6" w:themeColor="background1" w:themeShade="A6"/>
              <w:sz w:val="16"/>
              <w:szCs w:val="16"/>
            </w:rPr>
            <w:fldChar w:fldCharType="begin"/>
          </w:r>
          <w:r w:rsidR="001A2530" w:rsidRPr="00C25D4C">
            <w:rPr>
              <w:noProof/>
              <w:color w:val="A6A6A6" w:themeColor="background1" w:themeShade="A6"/>
              <w:sz w:val="16"/>
              <w:szCs w:val="16"/>
            </w:rPr>
            <w:instrText xml:space="preserve"> STYLEREF Titre \* MERGEFORMAT </w:instrText>
          </w:r>
          <w:r w:rsidR="001A2530" w:rsidRPr="00C25D4C">
            <w:rPr>
              <w:noProof/>
              <w:color w:val="A6A6A6" w:themeColor="background1" w:themeShade="A6"/>
              <w:sz w:val="16"/>
              <w:szCs w:val="16"/>
            </w:rPr>
            <w:fldChar w:fldCharType="separate"/>
          </w:r>
          <w:r w:rsidR="008A68D6">
            <w:rPr>
              <w:noProof/>
              <w:color w:val="A6A6A6" w:themeColor="background1" w:themeShade="A6"/>
              <w:sz w:val="16"/>
              <w:szCs w:val="16"/>
            </w:rPr>
            <w:t>Le journal international</w:t>
          </w:r>
          <w:r w:rsidR="001A2530" w:rsidRPr="00C25D4C">
            <w:rPr>
              <w:noProof/>
              <w:color w:val="A6A6A6" w:themeColor="background1" w:themeShade="A6"/>
              <w:sz w:val="16"/>
              <w:szCs w:val="16"/>
            </w:rPr>
            <w:fldChar w:fldCharType="end"/>
          </w:r>
          <w:r w:rsidR="0009259C" w:rsidRPr="00C25D4C">
            <w:rPr>
              <w:color w:val="A6A6A6" w:themeColor="background1" w:themeShade="A6"/>
              <w:sz w:val="16"/>
              <w:szCs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E53947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079DAC4" wp14:editId="0DCA85A5">
                <wp:extent cx="214630" cy="214630"/>
                <wp:effectExtent l="0" t="0" r="0" b="0"/>
                <wp:docPr id="5" name="Image 10" descr="SYSTEME:Users:vmoisan:Desktop:Gabarit BNF:C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C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63.85pt;height:35.7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A325F"/>
    <w:multiLevelType w:val="multilevel"/>
    <w:tmpl w:val="620AA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DE7FAE"/>
    <w:multiLevelType w:val="multilevel"/>
    <w:tmpl w:val="F252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CF19A2"/>
    <w:multiLevelType w:val="multilevel"/>
    <w:tmpl w:val="23E67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AD2061"/>
    <w:multiLevelType w:val="multilevel"/>
    <w:tmpl w:val="A9D6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F75B2"/>
    <w:multiLevelType w:val="multilevel"/>
    <w:tmpl w:val="18C0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E4483"/>
    <w:multiLevelType w:val="multilevel"/>
    <w:tmpl w:val="1712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C638FB"/>
    <w:multiLevelType w:val="multilevel"/>
    <w:tmpl w:val="82DC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3D4C1B"/>
    <w:multiLevelType w:val="multilevel"/>
    <w:tmpl w:val="C710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AB1930"/>
    <w:multiLevelType w:val="multilevel"/>
    <w:tmpl w:val="08DA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CE2C58"/>
    <w:multiLevelType w:val="multilevel"/>
    <w:tmpl w:val="C026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B742ED"/>
    <w:multiLevelType w:val="multilevel"/>
    <w:tmpl w:val="9952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343A3B"/>
    <w:multiLevelType w:val="multilevel"/>
    <w:tmpl w:val="73AC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87429C"/>
    <w:multiLevelType w:val="multilevel"/>
    <w:tmpl w:val="382E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AD3F21"/>
    <w:multiLevelType w:val="multilevel"/>
    <w:tmpl w:val="16C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B06C7E"/>
    <w:multiLevelType w:val="multilevel"/>
    <w:tmpl w:val="CEBA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CD52DB"/>
    <w:multiLevelType w:val="multilevel"/>
    <w:tmpl w:val="D0481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C31F4A"/>
    <w:multiLevelType w:val="multilevel"/>
    <w:tmpl w:val="1EA0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E54662"/>
    <w:multiLevelType w:val="multilevel"/>
    <w:tmpl w:val="CC880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03613"/>
    <w:multiLevelType w:val="multilevel"/>
    <w:tmpl w:val="7B0AB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</w:num>
  <w:num w:numId="3">
    <w:abstractNumId w:val="22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8"/>
  </w:num>
  <w:num w:numId="12">
    <w:abstractNumId w:val="6"/>
  </w:num>
  <w:num w:numId="13">
    <w:abstractNumId w:val="17"/>
  </w:num>
  <w:num w:numId="14">
    <w:abstractNumId w:val="19"/>
  </w:num>
  <w:num w:numId="15">
    <w:abstractNumId w:val="16"/>
  </w:num>
  <w:num w:numId="16">
    <w:abstractNumId w:val="9"/>
  </w:num>
  <w:num w:numId="17">
    <w:abstractNumId w:val="10"/>
  </w:num>
  <w:num w:numId="18">
    <w:abstractNumId w:val="7"/>
  </w:num>
  <w:num w:numId="19">
    <w:abstractNumId w:val="18"/>
  </w:num>
  <w:num w:numId="20">
    <w:abstractNumId w:val="13"/>
  </w:num>
  <w:num w:numId="21">
    <w:abstractNumId w:val="12"/>
  </w:num>
  <w:num w:numId="22">
    <w:abstractNumId w:val="14"/>
  </w:num>
  <w:num w:numId="23">
    <w:abstractNumId w:val="5"/>
  </w:num>
  <w:num w:numId="24">
    <w:abstractNumId w:val="11"/>
  </w:num>
  <w:num w:numId="25">
    <w:abstractNumId w:val="1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05"/>
    <w:rsid w:val="00012805"/>
    <w:rsid w:val="00022314"/>
    <w:rsid w:val="0002564F"/>
    <w:rsid w:val="0002757C"/>
    <w:rsid w:val="00030AE3"/>
    <w:rsid w:val="00037836"/>
    <w:rsid w:val="000418AB"/>
    <w:rsid w:val="00061889"/>
    <w:rsid w:val="0008273D"/>
    <w:rsid w:val="00085DDD"/>
    <w:rsid w:val="0009104F"/>
    <w:rsid w:val="0009259C"/>
    <w:rsid w:val="0009282A"/>
    <w:rsid w:val="000944DA"/>
    <w:rsid w:val="000A29EE"/>
    <w:rsid w:val="000D42B0"/>
    <w:rsid w:val="000D49E7"/>
    <w:rsid w:val="000F0111"/>
    <w:rsid w:val="000F2717"/>
    <w:rsid w:val="00126AE4"/>
    <w:rsid w:val="001456D8"/>
    <w:rsid w:val="001663F0"/>
    <w:rsid w:val="00173292"/>
    <w:rsid w:val="001A2530"/>
    <w:rsid w:val="001B61DC"/>
    <w:rsid w:val="001C250E"/>
    <w:rsid w:val="001C5C07"/>
    <w:rsid w:val="001E0AB1"/>
    <w:rsid w:val="00240E8E"/>
    <w:rsid w:val="002418EA"/>
    <w:rsid w:val="00261AE9"/>
    <w:rsid w:val="002644D1"/>
    <w:rsid w:val="00284393"/>
    <w:rsid w:val="00287247"/>
    <w:rsid w:val="002A3F6E"/>
    <w:rsid w:val="002F1DF6"/>
    <w:rsid w:val="003124F9"/>
    <w:rsid w:val="00336897"/>
    <w:rsid w:val="0035695C"/>
    <w:rsid w:val="00361C8C"/>
    <w:rsid w:val="003653D0"/>
    <w:rsid w:val="00383D4C"/>
    <w:rsid w:val="00392052"/>
    <w:rsid w:val="003B31BF"/>
    <w:rsid w:val="003B4BE2"/>
    <w:rsid w:val="003D5E77"/>
    <w:rsid w:val="00404629"/>
    <w:rsid w:val="00415C4C"/>
    <w:rsid w:val="004337DA"/>
    <w:rsid w:val="00461209"/>
    <w:rsid w:val="00465D51"/>
    <w:rsid w:val="004814D4"/>
    <w:rsid w:val="004B10BA"/>
    <w:rsid w:val="004B1C39"/>
    <w:rsid w:val="004E5871"/>
    <w:rsid w:val="004F62FD"/>
    <w:rsid w:val="00533050"/>
    <w:rsid w:val="0054205B"/>
    <w:rsid w:val="00544876"/>
    <w:rsid w:val="0057470E"/>
    <w:rsid w:val="00574C28"/>
    <w:rsid w:val="00581192"/>
    <w:rsid w:val="00582D94"/>
    <w:rsid w:val="00582DE8"/>
    <w:rsid w:val="005B7C53"/>
    <w:rsid w:val="005C7069"/>
    <w:rsid w:val="005E0A6F"/>
    <w:rsid w:val="005F3B10"/>
    <w:rsid w:val="006163E7"/>
    <w:rsid w:val="00631E4E"/>
    <w:rsid w:val="00637333"/>
    <w:rsid w:val="0064089F"/>
    <w:rsid w:val="006635CC"/>
    <w:rsid w:val="00664B56"/>
    <w:rsid w:val="006674B0"/>
    <w:rsid w:val="00670205"/>
    <w:rsid w:val="006D0F77"/>
    <w:rsid w:val="006E0304"/>
    <w:rsid w:val="007023F4"/>
    <w:rsid w:val="00703EDE"/>
    <w:rsid w:val="00714E2E"/>
    <w:rsid w:val="00721C44"/>
    <w:rsid w:val="00737236"/>
    <w:rsid w:val="0076270B"/>
    <w:rsid w:val="0076516A"/>
    <w:rsid w:val="0076665A"/>
    <w:rsid w:val="00794B42"/>
    <w:rsid w:val="007A07DE"/>
    <w:rsid w:val="007B64FE"/>
    <w:rsid w:val="007C0D9C"/>
    <w:rsid w:val="007C3588"/>
    <w:rsid w:val="007D3557"/>
    <w:rsid w:val="00800B54"/>
    <w:rsid w:val="00800FBA"/>
    <w:rsid w:val="00805CAB"/>
    <w:rsid w:val="0081399E"/>
    <w:rsid w:val="0082030F"/>
    <w:rsid w:val="00844423"/>
    <w:rsid w:val="00852884"/>
    <w:rsid w:val="00852B14"/>
    <w:rsid w:val="00854CEB"/>
    <w:rsid w:val="00861198"/>
    <w:rsid w:val="00875B01"/>
    <w:rsid w:val="0087674A"/>
    <w:rsid w:val="00881CE5"/>
    <w:rsid w:val="008939D8"/>
    <w:rsid w:val="00897125"/>
    <w:rsid w:val="008A68D6"/>
    <w:rsid w:val="008A765B"/>
    <w:rsid w:val="008D66F3"/>
    <w:rsid w:val="008F5F60"/>
    <w:rsid w:val="008F7DA8"/>
    <w:rsid w:val="00940B62"/>
    <w:rsid w:val="00963262"/>
    <w:rsid w:val="00971038"/>
    <w:rsid w:val="00980C65"/>
    <w:rsid w:val="00991E6E"/>
    <w:rsid w:val="009B7950"/>
    <w:rsid w:val="009D198D"/>
    <w:rsid w:val="009D3FB2"/>
    <w:rsid w:val="009E165D"/>
    <w:rsid w:val="009F2432"/>
    <w:rsid w:val="00A00B36"/>
    <w:rsid w:val="00A14502"/>
    <w:rsid w:val="00A23480"/>
    <w:rsid w:val="00A23AED"/>
    <w:rsid w:val="00A62F6D"/>
    <w:rsid w:val="00A73D36"/>
    <w:rsid w:val="00AB11C5"/>
    <w:rsid w:val="00AB4157"/>
    <w:rsid w:val="00AF307B"/>
    <w:rsid w:val="00B01AF4"/>
    <w:rsid w:val="00B162C2"/>
    <w:rsid w:val="00B25FD7"/>
    <w:rsid w:val="00B478B5"/>
    <w:rsid w:val="00B565E6"/>
    <w:rsid w:val="00B67B3A"/>
    <w:rsid w:val="00B74DDD"/>
    <w:rsid w:val="00B9282B"/>
    <w:rsid w:val="00BB6CE6"/>
    <w:rsid w:val="00BC2E85"/>
    <w:rsid w:val="00BE59EE"/>
    <w:rsid w:val="00C07EDA"/>
    <w:rsid w:val="00C25D4C"/>
    <w:rsid w:val="00C3563B"/>
    <w:rsid w:val="00C4005E"/>
    <w:rsid w:val="00C40493"/>
    <w:rsid w:val="00C41F1D"/>
    <w:rsid w:val="00C515BC"/>
    <w:rsid w:val="00C6678F"/>
    <w:rsid w:val="00C8116C"/>
    <w:rsid w:val="00C82221"/>
    <w:rsid w:val="00CA258C"/>
    <w:rsid w:val="00CD5FAB"/>
    <w:rsid w:val="00D07BA0"/>
    <w:rsid w:val="00D41344"/>
    <w:rsid w:val="00D4433B"/>
    <w:rsid w:val="00D56047"/>
    <w:rsid w:val="00D6659E"/>
    <w:rsid w:val="00D66B83"/>
    <w:rsid w:val="00D84F78"/>
    <w:rsid w:val="00DD11D4"/>
    <w:rsid w:val="00DE0633"/>
    <w:rsid w:val="00DE1F6B"/>
    <w:rsid w:val="00E10239"/>
    <w:rsid w:val="00E16F0E"/>
    <w:rsid w:val="00E23B6F"/>
    <w:rsid w:val="00E35F2A"/>
    <w:rsid w:val="00E41375"/>
    <w:rsid w:val="00E53947"/>
    <w:rsid w:val="00E54C40"/>
    <w:rsid w:val="00E56FF7"/>
    <w:rsid w:val="00E624C0"/>
    <w:rsid w:val="00E80B80"/>
    <w:rsid w:val="00EC0BE2"/>
    <w:rsid w:val="00EC50C2"/>
    <w:rsid w:val="00F06520"/>
    <w:rsid w:val="00F10083"/>
    <w:rsid w:val="00F14532"/>
    <w:rsid w:val="00F21BF4"/>
    <w:rsid w:val="00F273EC"/>
    <w:rsid w:val="00F45304"/>
    <w:rsid w:val="00F46271"/>
    <w:rsid w:val="00F869E6"/>
    <w:rsid w:val="00F96A53"/>
    <w:rsid w:val="00FA2D49"/>
    <w:rsid w:val="00FB143B"/>
    <w:rsid w:val="00FB3587"/>
    <w:rsid w:val="00FC536A"/>
    <w:rsid w:val="00FD56F4"/>
    <w:rsid w:val="00FE17B3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24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A29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customStyle="1" w:styleId="textes">
    <w:name w:val="textes"/>
    <w:basedOn w:val="Normal"/>
    <w:rsid w:val="000D42B0"/>
    <w:pPr>
      <w:spacing w:line="240" w:lineRule="auto"/>
    </w:pPr>
    <w:rPr>
      <w:rFonts w:eastAsia="Times"/>
      <w:color w:val="000000"/>
      <w:sz w:val="22"/>
      <w:szCs w:val="20"/>
      <w:lang w:eastAsia="fr-FR"/>
    </w:rPr>
  </w:style>
  <w:style w:type="table" w:styleId="Trameclaire-Accent1">
    <w:name w:val="Light Shading Accent 1"/>
    <w:basedOn w:val="TableauNormal"/>
    <w:uiPriority w:val="30"/>
    <w:qFormat/>
    <w:rsid w:val="00E16F0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E53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 w:bidi="th-TH"/>
    </w:rPr>
  </w:style>
  <w:style w:type="character" w:styleId="Lienhypertexte">
    <w:name w:val="Hyperlink"/>
    <w:basedOn w:val="Policepardfaut"/>
    <w:uiPriority w:val="99"/>
    <w:unhideWhenUsed/>
    <w:rsid w:val="00C07EDA"/>
    <w:rPr>
      <w:color w:val="0000FF"/>
      <w:u w:val="single"/>
    </w:rPr>
  </w:style>
  <w:style w:type="character" w:customStyle="1" w:styleId="noresponse">
    <w:name w:val="noresponse"/>
    <w:basedOn w:val="Policepardfaut"/>
    <w:rsid w:val="006E0304"/>
  </w:style>
  <w:style w:type="character" w:customStyle="1" w:styleId="good">
    <w:name w:val="good"/>
    <w:basedOn w:val="Policepardfaut"/>
    <w:rsid w:val="006E0304"/>
  </w:style>
  <w:style w:type="character" w:customStyle="1" w:styleId="bad">
    <w:name w:val="bad"/>
    <w:basedOn w:val="Policepardfaut"/>
    <w:rsid w:val="006E0304"/>
  </w:style>
  <w:style w:type="character" w:customStyle="1" w:styleId="Titre3Car">
    <w:name w:val="Titre 3 Car"/>
    <w:basedOn w:val="Policepardfaut"/>
    <w:link w:val="Titre3"/>
    <w:uiPriority w:val="9"/>
    <w:semiHidden/>
    <w:rsid w:val="000A29EE"/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en-US"/>
    </w:rPr>
  </w:style>
  <w:style w:type="paragraph" w:customStyle="1" w:styleId="thumb">
    <w:name w:val="thumb"/>
    <w:basedOn w:val="Normal"/>
    <w:rsid w:val="000A2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 w:bidi="th-TH"/>
    </w:rPr>
  </w:style>
  <w:style w:type="character" w:styleId="lev">
    <w:name w:val="Strong"/>
    <w:basedOn w:val="Policepardfaut"/>
    <w:uiPriority w:val="22"/>
    <w:qFormat/>
    <w:rsid w:val="000A29EE"/>
    <w:rPr>
      <w:b/>
      <w:bCs/>
    </w:rPr>
  </w:style>
  <w:style w:type="character" w:styleId="Accentuation">
    <w:name w:val="Emphasis"/>
    <w:basedOn w:val="Policepardfaut"/>
    <w:uiPriority w:val="20"/>
    <w:qFormat/>
    <w:rsid w:val="000A29EE"/>
    <w:rPr>
      <w:i/>
      <w:iCs/>
    </w:rPr>
  </w:style>
  <w:style w:type="paragraph" w:customStyle="1" w:styleId="Default">
    <w:name w:val="Default"/>
    <w:rsid w:val="00FA2D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FR" w:bidi="th-TH"/>
    </w:rPr>
  </w:style>
  <w:style w:type="table" w:styleId="Listeclaire-Accent1">
    <w:name w:val="Light List Accent 1"/>
    <w:basedOn w:val="TableauNormal"/>
    <w:uiPriority w:val="66"/>
    <w:rsid w:val="00B162C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ieddepagefiche">
    <w:name w:val="Pied de page fiche"/>
    <w:rsid w:val="0009104F"/>
    <w:rPr>
      <w:rFonts w:ascii="Tahoma" w:eastAsia="Times New Roman" w:hAnsi="Tahoma" w:cs="Tahoma"/>
      <w:color w:val="7F7F7F"/>
      <w:sz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A29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customStyle="1" w:styleId="textes">
    <w:name w:val="textes"/>
    <w:basedOn w:val="Normal"/>
    <w:rsid w:val="000D42B0"/>
    <w:pPr>
      <w:spacing w:line="240" w:lineRule="auto"/>
    </w:pPr>
    <w:rPr>
      <w:rFonts w:eastAsia="Times"/>
      <w:color w:val="000000"/>
      <w:sz w:val="22"/>
      <w:szCs w:val="20"/>
      <w:lang w:eastAsia="fr-FR"/>
    </w:rPr>
  </w:style>
  <w:style w:type="table" w:styleId="Trameclaire-Accent1">
    <w:name w:val="Light Shading Accent 1"/>
    <w:basedOn w:val="TableauNormal"/>
    <w:uiPriority w:val="30"/>
    <w:qFormat/>
    <w:rsid w:val="00E16F0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E539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 w:bidi="th-TH"/>
    </w:rPr>
  </w:style>
  <w:style w:type="character" w:styleId="Lienhypertexte">
    <w:name w:val="Hyperlink"/>
    <w:basedOn w:val="Policepardfaut"/>
    <w:uiPriority w:val="99"/>
    <w:unhideWhenUsed/>
    <w:rsid w:val="00C07EDA"/>
    <w:rPr>
      <w:color w:val="0000FF"/>
      <w:u w:val="single"/>
    </w:rPr>
  </w:style>
  <w:style w:type="character" w:customStyle="1" w:styleId="noresponse">
    <w:name w:val="noresponse"/>
    <w:basedOn w:val="Policepardfaut"/>
    <w:rsid w:val="006E0304"/>
  </w:style>
  <w:style w:type="character" w:customStyle="1" w:styleId="good">
    <w:name w:val="good"/>
    <w:basedOn w:val="Policepardfaut"/>
    <w:rsid w:val="006E0304"/>
  </w:style>
  <w:style w:type="character" w:customStyle="1" w:styleId="bad">
    <w:name w:val="bad"/>
    <w:basedOn w:val="Policepardfaut"/>
    <w:rsid w:val="006E0304"/>
  </w:style>
  <w:style w:type="character" w:customStyle="1" w:styleId="Titre3Car">
    <w:name w:val="Titre 3 Car"/>
    <w:basedOn w:val="Policepardfaut"/>
    <w:link w:val="Titre3"/>
    <w:uiPriority w:val="9"/>
    <w:semiHidden/>
    <w:rsid w:val="000A29EE"/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en-US"/>
    </w:rPr>
  </w:style>
  <w:style w:type="paragraph" w:customStyle="1" w:styleId="thumb">
    <w:name w:val="thumb"/>
    <w:basedOn w:val="Normal"/>
    <w:rsid w:val="000A2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 w:bidi="th-TH"/>
    </w:rPr>
  </w:style>
  <w:style w:type="character" w:styleId="lev">
    <w:name w:val="Strong"/>
    <w:basedOn w:val="Policepardfaut"/>
    <w:uiPriority w:val="22"/>
    <w:qFormat/>
    <w:rsid w:val="000A29EE"/>
    <w:rPr>
      <w:b/>
      <w:bCs/>
    </w:rPr>
  </w:style>
  <w:style w:type="character" w:styleId="Accentuation">
    <w:name w:val="Emphasis"/>
    <w:basedOn w:val="Policepardfaut"/>
    <w:uiPriority w:val="20"/>
    <w:qFormat/>
    <w:rsid w:val="000A29EE"/>
    <w:rPr>
      <w:i/>
      <w:iCs/>
    </w:rPr>
  </w:style>
  <w:style w:type="paragraph" w:customStyle="1" w:styleId="Default">
    <w:name w:val="Default"/>
    <w:rsid w:val="00FA2D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FR" w:bidi="th-TH"/>
    </w:rPr>
  </w:style>
  <w:style w:type="table" w:styleId="Listeclaire-Accent1">
    <w:name w:val="Light List Accent 1"/>
    <w:basedOn w:val="TableauNormal"/>
    <w:uiPriority w:val="66"/>
    <w:rsid w:val="00B162C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ieddepagefiche">
    <w:name w:val="Pied de page fiche"/>
    <w:rsid w:val="0009104F"/>
    <w:rPr>
      <w:rFonts w:ascii="Tahoma" w:eastAsia="Times New Roman" w:hAnsi="Tahoma" w:cs="Tahoma"/>
      <w:color w:val="7F7F7F"/>
      <w:sz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5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7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3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3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8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9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4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5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8EDA1-BA44-4F50-944B-0074D6EC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Paulette TROMBETTA</cp:lastModifiedBy>
  <cp:revision>8</cp:revision>
  <cp:lastPrinted>2017-03-16T10:10:00Z</cp:lastPrinted>
  <dcterms:created xsi:type="dcterms:W3CDTF">2017-03-13T14:11:00Z</dcterms:created>
  <dcterms:modified xsi:type="dcterms:W3CDTF">2017-03-16T10:53:00Z</dcterms:modified>
</cp:coreProperties>
</file>