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95A" w:rsidRDefault="006E2C9F" w:rsidP="00EC3ED6">
      <w:pPr>
        <w:pStyle w:val="Titre"/>
      </w:pPr>
      <w:r>
        <w:t>Le</w:t>
      </w:r>
      <w:r w:rsidR="00514CAD">
        <w:t>s émoticônes</w:t>
      </w:r>
    </w:p>
    <w:p w:rsidR="0026095A" w:rsidRPr="009168AF" w:rsidRDefault="0026095A" w:rsidP="0026095A">
      <w:pPr>
        <w:jc w:val="right"/>
        <w:rPr>
          <w:i/>
          <w:color w:val="7F7F7F"/>
          <w:sz w:val="18"/>
        </w:rPr>
      </w:pPr>
      <w:r w:rsidRPr="009168AF">
        <w:rPr>
          <w:i/>
          <w:color w:val="7F7F7F"/>
          <w:sz w:val="18"/>
        </w:rPr>
        <w:t>Date de mise en ligne :</w:t>
      </w:r>
      <w:r w:rsidR="006E2C9F">
        <w:rPr>
          <w:i/>
          <w:color w:val="7F7F7F"/>
          <w:sz w:val="18"/>
        </w:rPr>
        <w:t> </w:t>
      </w:r>
      <w:r w:rsidR="00636127" w:rsidRPr="00636127">
        <w:rPr>
          <w:rStyle w:val="Miseenligne"/>
        </w:rPr>
        <w:t>mars</w:t>
      </w:r>
      <w:r w:rsidR="006E2C9F" w:rsidRPr="00636127">
        <w:rPr>
          <w:rStyle w:val="Miseenligne"/>
        </w:rPr>
        <w:t xml:space="preserve"> 2018</w:t>
      </w:r>
    </w:p>
    <w:p w:rsidR="009168AF" w:rsidRDefault="009168AF" w:rsidP="0026095A"/>
    <w:p w:rsidR="006E2C9F" w:rsidRPr="00C61C02" w:rsidRDefault="00CE701F" w:rsidP="006E2C9F">
      <w:r>
        <w:t>Une ponctuation expressive, un petit signe familier entre le mot et l’image. À la découverte de ce nouveau langage !</w:t>
      </w:r>
    </w:p>
    <w:p w:rsidR="006E2C9F" w:rsidRPr="00C61C02" w:rsidRDefault="008C609D" w:rsidP="006E2C9F">
      <w:r>
        <w:t>Élaborer un glossaire illustré.</w:t>
      </w:r>
    </w:p>
    <w:p w:rsidR="006E2C9F" w:rsidRPr="00C61C02" w:rsidRDefault="006E2C9F" w:rsidP="006E2C9F"/>
    <w:p w:rsidR="006E2C9F" w:rsidRPr="00C61C02" w:rsidRDefault="006E2C9F" w:rsidP="006E2C9F">
      <w:pPr>
        <w:pStyle w:val="Paragraphedeliste"/>
        <w:numPr>
          <w:ilvl w:val="0"/>
          <w:numId w:val="3"/>
        </w:numPr>
      </w:pPr>
      <w:r w:rsidRPr="00C61C02">
        <w:rPr>
          <w:b/>
        </w:rPr>
        <w:t>Thème</w:t>
      </w:r>
      <w:r w:rsidR="004B66E4">
        <w:rPr>
          <w:b/>
        </w:rPr>
        <w:t>(s)</w:t>
      </w:r>
      <w:r w:rsidRPr="00C61C02">
        <w:t xml:space="preserve"> : </w:t>
      </w:r>
      <w:r w:rsidR="00E30131">
        <w:t>l</w:t>
      </w:r>
      <w:r w:rsidRPr="00C61C02">
        <w:t>angue française</w:t>
      </w:r>
      <w:r w:rsidR="004B66E4">
        <w:t>, communication</w:t>
      </w:r>
    </w:p>
    <w:p w:rsidR="006E2C9F" w:rsidRPr="00C61C02" w:rsidRDefault="006E2C9F" w:rsidP="006E2C9F">
      <w:pPr>
        <w:pStyle w:val="Paragraphedeliste"/>
        <w:numPr>
          <w:ilvl w:val="0"/>
          <w:numId w:val="3"/>
        </w:numPr>
      </w:pPr>
      <w:r w:rsidRPr="00C61C02">
        <w:rPr>
          <w:b/>
        </w:rPr>
        <w:t>Niveau</w:t>
      </w:r>
      <w:r w:rsidR="00636127">
        <w:t xml:space="preserve"> : B1</w:t>
      </w:r>
    </w:p>
    <w:p w:rsidR="006E2C9F" w:rsidRPr="00C61C02" w:rsidRDefault="006E2C9F" w:rsidP="006E2C9F">
      <w:pPr>
        <w:pStyle w:val="Paragraphedeliste"/>
        <w:numPr>
          <w:ilvl w:val="0"/>
          <w:numId w:val="3"/>
        </w:numPr>
      </w:pPr>
      <w:r w:rsidRPr="00C61C02">
        <w:rPr>
          <w:b/>
        </w:rPr>
        <w:t>Public </w:t>
      </w:r>
      <w:r w:rsidRPr="00C61C02">
        <w:t>: adolescents</w:t>
      </w:r>
    </w:p>
    <w:p w:rsidR="006E2C9F" w:rsidRPr="00C61C02" w:rsidRDefault="006E2C9F" w:rsidP="006E2C9F">
      <w:pPr>
        <w:pStyle w:val="Paragraphedeliste"/>
        <w:numPr>
          <w:ilvl w:val="0"/>
          <w:numId w:val="3"/>
        </w:numPr>
        <w:rPr>
          <w:b/>
        </w:rPr>
      </w:pPr>
      <w:r w:rsidRPr="00C61C02">
        <w:rPr>
          <w:b/>
        </w:rPr>
        <w:t>Tâche finale </w:t>
      </w:r>
      <w:r w:rsidRPr="00C61C02">
        <w:t>:</w:t>
      </w:r>
      <w:r w:rsidRPr="00C61C02">
        <w:rPr>
          <w:b/>
        </w:rPr>
        <w:t> </w:t>
      </w:r>
      <w:r w:rsidR="00E47D95">
        <w:t>élaborer un glossaire</w:t>
      </w:r>
    </w:p>
    <w:p w:rsidR="006E2C9F" w:rsidRPr="00C61C02" w:rsidRDefault="006E2C9F" w:rsidP="006E2C9F">
      <w:pPr>
        <w:pStyle w:val="Paragraphedeliste"/>
      </w:pPr>
    </w:p>
    <w:p w:rsidR="006E2C9F" w:rsidRPr="00C61C02" w:rsidRDefault="006E2C9F" w:rsidP="006E2C9F">
      <w:pPr>
        <w:pStyle w:val="Paragraphedeliste"/>
        <w:numPr>
          <w:ilvl w:val="0"/>
          <w:numId w:val="3"/>
        </w:numPr>
      </w:pPr>
      <w:r w:rsidRPr="00C61C02">
        <w:rPr>
          <w:b/>
        </w:rPr>
        <w:t>Durée indicative </w:t>
      </w:r>
      <w:r w:rsidRPr="00C61C02">
        <w:t xml:space="preserve">: 1 séance de </w:t>
      </w:r>
      <w:r w:rsidR="00C61C02" w:rsidRPr="00C61C02">
        <w:t>60</w:t>
      </w:r>
      <w:r w:rsidRPr="00C61C02">
        <w:t xml:space="preserve"> min </w:t>
      </w:r>
      <w:r w:rsidR="00C079AC">
        <w:t>+ 30 min</w:t>
      </w:r>
      <w:r w:rsidR="00C61C02" w:rsidRPr="00C61C02">
        <w:t xml:space="preserve"> minimum pour la production</w:t>
      </w:r>
    </w:p>
    <w:p w:rsidR="00537FCA" w:rsidRPr="00537FCA" w:rsidRDefault="00537FCA" w:rsidP="00537FCA">
      <w:pPr>
        <w:pStyle w:val="Titre1"/>
      </w:pPr>
      <w:r w:rsidRPr="00537FCA">
        <w:t>Parcours pédagogique</w:t>
      </w:r>
    </w:p>
    <w:p w:rsidR="009F7F08" w:rsidRDefault="00554B94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8"/>
          <w:lang w:eastAsia="fr-FR" w:bidi="th-TH"/>
        </w:rPr>
      </w:pPr>
      <w:r>
        <w:fldChar w:fldCharType="begin"/>
      </w:r>
      <w:r>
        <w:instrText xml:space="preserve"> TOC \t "Titre 2;1;Titre 3;2" </w:instrText>
      </w:r>
      <w:r>
        <w:fldChar w:fldCharType="separate"/>
      </w:r>
      <w:r w:rsidR="009F7F08">
        <w:rPr>
          <w:noProof/>
        </w:rPr>
        <w:t>Étape 1 – Je découvre</w:t>
      </w:r>
      <w:r w:rsidR="009F7F08">
        <w:rPr>
          <w:noProof/>
        </w:rPr>
        <w:tab/>
      </w:r>
      <w:r w:rsidR="009F7F08">
        <w:rPr>
          <w:noProof/>
        </w:rPr>
        <w:fldChar w:fldCharType="begin"/>
      </w:r>
      <w:r w:rsidR="009F7F08">
        <w:rPr>
          <w:noProof/>
        </w:rPr>
        <w:instrText xml:space="preserve"> PAGEREF _Toc505943041 \h </w:instrText>
      </w:r>
      <w:r w:rsidR="009F7F08">
        <w:rPr>
          <w:noProof/>
        </w:rPr>
      </w:r>
      <w:r w:rsidR="009F7F08">
        <w:rPr>
          <w:noProof/>
        </w:rPr>
        <w:fldChar w:fldCharType="separate"/>
      </w:r>
      <w:r w:rsidR="00C94949">
        <w:rPr>
          <w:noProof/>
        </w:rPr>
        <w:t>1</w:t>
      </w:r>
      <w:r w:rsidR="009F7F08">
        <w:rPr>
          <w:noProof/>
        </w:rPr>
        <w:fldChar w:fldCharType="end"/>
      </w:r>
    </w:p>
    <w:p w:rsidR="009F7F08" w:rsidRDefault="009F7F08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031E5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Jouer avec les émotions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_Toc505943042 \h </w:instrText>
      </w:r>
      <w:r>
        <w:rPr>
          <w:noProof/>
        </w:rPr>
      </w:r>
      <w:r>
        <w:rPr>
          <w:noProof/>
        </w:rPr>
        <w:fldChar w:fldCharType="separate"/>
      </w:r>
      <w:r w:rsidR="00C94949">
        <w:rPr>
          <w:noProof/>
        </w:rPr>
        <w:t>1</w:t>
      </w:r>
      <w:r>
        <w:rPr>
          <w:noProof/>
        </w:rPr>
        <w:fldChar w:fldCharType="end"/>
      </w:r>
    </w:p>
    <w:p w:rsidR="009F7F08" w:rsidRDefault="009F7F08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8"/>
          <w:lang w:eastAsia="fr-FR" w:bidi="th-TH"/>
        </w:rPr>
      </w:pPr>
      <w:r>
        <w:rPr>
          <w:noProof/>
        </w:rPr>
        <w:t>Étape 2 – Je comprends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_Toc505943043 \h </w:instrText>
      </w:r>
      <w:r>
        <w:rPr>
          <w:noProof/>
        </w:rPr>
      </w:r>
      <w:r>
        <w:rPr>
          <w:noProof/>
        </w:rPr>
        <w:fldChar w:fldCharType="separate"/>
      </w:r>
      <w:r w:rsidR="00C94949">
        <w:rPr>
          <w:noProof/>
        </w:rPr>
        <w:t>2</w:t>
      </w:r>
      <w:r>
        <w:rPr>
          <w:noProof/>
        </w:rPr>
        <w:fldChar w:fldCharType="end"/>
      </w:r>
    </w:p>
    <w:p w:rsidR="009F7F08" w:rsidRDefault="009F7F08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031E5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Repérer et transcrire un message (activité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_Toc505943044 \h </w:instrText>
      </w:r>
      <w:r>
        <w:rPr>
          <w:noProof/>
        </w:rPr>
      </w:r>
      <w:r>
        <w:rPr>
          <w:noProof/>
        </w:rPr>
        <w:fldChar w:fldCharType="separate"/>
      </w:r>
      <w:r w:rsidR="00C94949">
        <w:rPr>
          <w:noProof/>
        </w:rPr>
        <w:t>2</w:t>
      </w:r>
      <w:r>
        <w:rPr>
          <w:noProof/>
        </w:rPr>
        <w:fldChar w:fldCharType="end"/>
      </w:r>
    </w:p>
    <w:p w:rsidR="009F7F08" w:rsidRDefault="009F7F08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031E5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Comprendre l’origine d’un mot (activité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_Toc505943045 \h </w:instrText>
      </w:r>
      <w:r>
        <w:rPr>
          <w:noProof/>
        </w:rPr>
      </w:r>
      <w:r>
        <w:rPr>
          <w:noProof/>
        </w:rPr>
        <w:fldChar w:fldCharType="separate"/>
      </w:r>
      <w:r w:rsidR="00C94949">
        <w:rPr>
          <w:noProof/>
        </w:rPr>
        <w:t>2</w:t>
      </w:r>
      <w:r>
        <w:rPr>
          <w:noProof/>
        </w:rPr>
        <w:fldChar w:fldCharType="end"/>
      </w:r>
    </w:p>
    <w:p w:rsidR="009F7F08" w:rsidRDefault="009F7F08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8"/>
          <w:lang w:eastAsia="fr-FR" w:bidi="th-TH"/>
        </w:rPr>
      </w:pPr>
      <w:r>
        <w:rPr>
          <w:noProof/>
        </w:rPr>
        <w:t>Étape 3 – Je révise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_Toc505943046 \h </w:instrText>
      </w:r>
      <w:r>
        <w:rPr>
          <w:noProof/>
        </w:rPr>
      </w:r>
      <w:r>
        <w:rPr>
          <w:noProof/>
        </w:rPr>
        <w:fldChar w:fldCharType="separate"/>
      </w:r>
      <w:r w:rsidR="00C94949">
        <w:rPr>
          <w:noProof/>
        </w:rPr>
        <w:t>3</w:t>
      </w:r>
      <w:r>
        <w:rPr>
          <w:noProof/>
        </w:rPr>
        <w:fldChar w:fldCharType="end"/>
      </w:r>
    </w:p>
    <w:p w:rsidR="009F7F08" w:rsidRDefault="009F7F08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031E5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Repérer et comprendre l’expression d’une émotion (activité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_Toc505943047 \h </w:instrText>
      </w:r>
      <w:r>
        <w:rPr>
          <w:noProof/>
        </w:rPr>
      </w:r>
      <w:r>
        <w:rPr>
          <w:noProof/>
        </w:rPr>
        <w:fldChar w:fldCharType="separate"/>
      </w:r>
      <w:r w:rsidR="00C94949">
        <w:rPr>
          <w:noProof/>
        </w:rPr>
        <w:t>3</w:t>
      </w:r>
      <w:r>
        <w:rPr>
          <w:noProof/>
        </w:rPr>
        <w:fldChar w:fldCharType="end"/>
      </w:r>
    </w:p>
    <w:p w:rsidR="009F7F08" w:rsidRDefault="009F7F08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031E5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Formuler des expressions imagées (activité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_Toc505943048 \h </w:instrText>
      </w:r>
      <w:r>
        <w:rPr>
          <w:noProof/>
        </w:rPr>
      </w:r>
      <w:r>
        <w:rPr>
          <w:noProof/>
        </w:rPr>
        <w:fldChar w:fldCharType="separate"/>
      </w:r>
      <w:r w:rsidR="00C94949">
        <w:rPr>
          <w:noProof/>
        </w:rPr>
        <w:t>3</w:t>
      </w:r>
      <w:r>
        <w:rPr>
          <w:noProof/>
        </w:rPr>
        <w:fldChar w:fldCharType="end"/>
      </w:r>
    </w:p>
    <w:p w:rsidR="009F7F08" w:rsidRDefault="009F7F08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8"/>
          <w:lang w:eastAsia="fr-FR" w:bidi="th-TH"/>
        </w:rPr>
      </w:pPr>
      <w:r>
        <w:rPr>
          <w:noProof/>
        </w:rPr>
        <w:t>Étape 4 – À nous !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_Toc505943049 \h </w:instrText>
      </w:r>
      <w:r>
        <w:rPr>
          <w:noProof/>
        </w:rPr>
      </w:r>
      <w:r>
        <w:rPr>
          <w:noProof/>
        </w:rPr>
        <w:fldChar w:fldCharType="separate"/>
      </w:r>
      <w:r w:rsidR="00C94949">
        <w:rPr>
          <w:noProof/>
        </w:rPr>
        <w:t>3</w:t>
      </w:r>
      <w:r>
        <w:rPr>
          <w:noProof/>
        </w:rPr>
        <w:fldChar w:fldCharType="end"/>
      </w:r>
    </w:p>
    <w:p w:rsidR="009F7F08" w:rsidRDefault="009F7F08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031E5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Élaborer un glossaire des émoticônes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_Toc505943050 \h </w:instrText>
      </w:r>
      <w:r>
        <w:rPr>
          <w:noProof/>
        </w:rPr>
      </w:r>
      <w:r>
        <w:rPr>
          <w:noProof/>
        </w:rPr>
        <w:fldChar w:fldCharType="separate"/>
      </w:r>
      <w:r w:rsidR="00C94949">
        <w:rPr>
          <w:noProof/>
        </w:rPr>
        <w:t>3</w:t>
      </w:r>
      <w:r>
        <w:rPr>
          <w:noProof/>
        </w:rPr>
        <w:fldChar w:fldCharType="end"/>
      </w:r>
    </w:p>
    <w:p w:rsidR="008C032B" w:rsidRDefault="00554B94" w:rsidP="006E2C9F">
      <w:pPr>
        <w:pStyle w:val="TM1"/>
      </w:pPr>
      <w:r>
        <w:fldChar w:fldCharType="end"/>
      </w:r>
    </w:p>
    <w:p w:rsidR="00554B94" w:rsidRDefault="00554B94" w:rsidP="00017367">
      <w:pPr>
        <w:pStyle w:val="Objectifs"/>
        <w:sectPr w:rsidR="00554B94" w:rsidSect="0026095A">
          <w:headerReference w:type="default" r:id="rId9"/>
          <w:footerReference w:type="default" r:id="rId10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:rsidR="006E2C9F" w:rsidRDefault="006E2C9F" w:rsidP="006E2C9F">
      <w:pPr>
        <w:pStyle w:val="Objectifs"/>
      </w:pPr>
      <w:r>
        <w:lastRenderedPageBreak/>
        <w:t xml:space="preserve">Objectifs </w:t>
      </w:r>
      <w:r w:rsidRPr="00017367">
        <w:t>communicatifs</w:t>
      </w:r>
      <w:r w:rsidRPr="00EB19F9">
        <w:t xml:space="preserve"> / pragmatiques</w:t>
      </w:r>
      <w:r>
        <w:t xml:space="preserve"> </w:t>
      </w:r>
    </w:p>
    <w:p w:rsidR="006E2C9F" w:rsidRPr="00E606FC" w:rsidRDefault="008F41D9" w:rsidP="006E2C9F">
      <w:pPr>
        <w:pStyle w:val="Listeobjectifs"/>
        <w:numPr>
          <w:ilvl w:val="0"/>
          <w:numId w:val="14"/>
        </w:numPr>
      </w:pPr>
      <w:r>
        <w:t>Identifier la forme d’un message écrit</w:t>
      </w:r>
      <w:r w:rsidR="006E2C9F" w:rsidRPr="00E606FC">
        <w:t>.</w:t>
      </w:r>
    </w:p>
    <w:p w:rsidR="006E2C9F" w:rsidRPr="00721D29" w:rsidRDefault="00721D29" w:rsidP="006E2C9F">
      <w:pPr>
        <w:pStyle w:val="Listeobjectifs"/>
        <w:numPr>
          <w:ilvl w:val="0"/>
          <w:numId w:val="14"/>
        </w:numPr>
      </w:pPr>
      <w:r w:rsidRPr="00721D29">
        <w:t>Comprendre un</w:t>
      </w:r>
      <w:r w:rsidR="00E47D95">
        <w:t>e chronique</w:t>
      </w:r>
      <w:r w:rsidRPr="00721D29">
        <w:t>.</w:t>
      </w:r>
    </w:p>
    <w:p w:rsidR="006E2C9F" w:rsidRDefault="005E2D3F" w:rsidP="006E2C9F">
      <w:pPr>
        <w:pStyle w:val="Listeobjectifs"/>
        <w:numPr>
          <w:ilvl w:val="0"/>
          <w:numId w:val="14"/>
        </w:numPr>
      </w:pPr>
      <w:r>
        <w:t>Répertorier des signes</w:t>
      </w:r>
      <w:r w:rsidR="00110CB5" w:rsidRPr="00110CB5">
        <w:t>.</w:t>
      </w:r>
    </w:p>
    <w:p w:rsidR="00AB46B8" w:rsidRDefault="00AB46B8" w:rsidP="006E2C9F">
      <w:pPr>
        <w:pStyle w:val="Listeobjectifs"/>
        <w:numPr>
          <w:ilvl w:val="0"/>
          <w:numId w:val="14"/>
        </w:numPr>
      </w:pPr>
      <w:r>
        <w:t>Donner des conseils.</w:t>
      </w:r>
    </w:p>
    <w:p w:rsidR="00AB46B8" w:rsidRPr="00110CB5" w:rsidRDefault="00AB46B8" w:rsidP="006E2C9F">
      <w:pPr>
        <w:pStyle w:val="Listeobjectifs"/>
        <w:numPr>
          <w:ilvl w:val="0"/>
          <w:numId w:val="14"/>
        </w:numPr>
      </w:pPr>
      <w:r>
        <w:t>Justifier des choix.</w:t>
      </w:r>
    </w:p>
    <w:p w:rsidR="006E2C9F" w:rsidRPr="005C51CB" w:rsidRDefault="00110CB5" w:rsidP="006E2C9F">
      <w:pPr>
        <w:pStyle w:val="Objectifs"/>
      </w:pPr>
      <w:r>
        <w:br w:type="column"/>
      </w:r>
      <w:r w:rsidR="006E2C9F">
        <w:lastRenderedPageBreak/>
        <w:t>Objectif</w:t>
      </w:r>
      <w:r w:rsidR="00721D29">
        <w:t>s linguistiques</w:t>
      </w:r>
    </w:p>
    <w:p w:rsidR="006E2C9F" w:rsidRDefault="006E2C9F" w:rsidP="006E2C9F">
      <w:pPr>
        <w:pStyle w:val="Listeobjectifs"/>
        <w:numPr>
          <w:ilvl w:val="0"/>
          <w:numId w:val="14"/>
        </w:numPr>
      </w:pPr>
      <w:r w:rsidRPr="00E606FC">
        <w:t>Enrichir son lexique</w:t>
      </w:r>
      <w:r w:rsidR="00EF5E37">
        <w:t xml:space="preserve"> sur le thème des émotions.</w:t>
      </w:r>
    </w:p>
    <w:p w:rsidR="00721D29" w:rsidRDefault="004C453F" w:rsidP="006E2C9F">
      <w:pPr>
        <w:pStyle w:val="Listeobjectifs"/>
        <w:numPr>
          <w:ilvl w:val="0"/>
          <w:numId w:val="14"/>
        </w:numPr>
      </w:pPr>
      <w:r>
        <w:t>Découvrir des expressions imagées</w:t>
      </w:r>
      <w:r w:rsidR="00721D29">
        <w:t>.</w:t>
      </w:r>
    </w:p>
    <w:p w:rsidR="00524539" w:rsidRPr="00524539" w:rsidRDefault="00524539" w:rsidP="006E2C9F">
      <w:pPr>
        <w:pStyle w:val="Objectifs"/>
        <w:rPr>
          <w:sz w:val="16"/>
          <w:szCs w:val="16"/>
        </w:rPr>
      </w:pPr>
    </w:p>
    <w:p w:rsidR="006E2C9F" w:rsidRPr="005C51CB" w:rsidRDefault="006E2C9F" w:rsidP="006E2C9F">
      <w:pPr>
        <w:pStyle w:val="Objectifs"/>
      </w:pPr>
      <w:r>
        <w:t>Objectif (inter</w:t>
      </w:r>
      <w:proofErr w:type="gramStart"/>
      <w:r>
        <w:t>)culturel</w:t>
      </w:r>
      <w:proofErr w:type="gramEnd"/>
    </w:p>
    <w:p w:rsidR="006E2C9F" w:rsidRPr="00E606FC" w:rsidRDefault="006E2C9F" w:rsidP="006E2C9F">
      <w:pPr>
        <w:pStyle w:val="Listeobjectifs"/>
        <w:numPr>
          <w:ilvl w:val="0"/>
          <w:numId w:val="14"/>
        </w:numPr>
      </w:pPr>
      <w:r w:rsidRPr="00E606FC">
        <w:t xml:space="preserve">Découvrir </w:t>
      </w:r>
      <w:r w:rsidR="005E2D3F">
        <w:t>l’histoire d’un mot</w:t>
      </w:r>
      <w:r w:rsidRPr="00E606FC">
        <w:t xml:space="preserve">. </w:t>
      </w:r>
    </w:p>
    <w:p w:rsidR="006E2C9F" w:rsidRPr="00747C96" w:rsidRDefault="006E2C9F" w:rsidP="00110CB5">
      <w:pPr>
        <w:pStyle w:val="Listeobjectifs"/>
        <w:numPr>
          <w:ilvl w:val="0"/>
          <w:numId w:val="0"/>
        </w:numPr>
        <w:ind w:left="360" w:hanging="173"/>
        <w:rPr>
          <w:highlight w:val="yellow"/>
        </w:rPr>
      </w:pPr>
    </w:p>
    <w:p w:rsidR="006E2C9F" w:rsidRDefault="006E2C9F" w:rsidP="006E2C9F">
      <w:pPr>
        <w:sectPr w:rsidR="006E2C9F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:rsidR="006E2C9F" w:rsidRDefault="006E2C9F" w:rsidP="006E2C9F"/>
    <w:p w:rsidR="006E2C9F" w:rsidRDefault="006E2C9F" w:rsidP="006E2C9F">
      <w:pPr>
        <w:pStyle w:val="Titre2"/>
      </w:pPr>
      <w:bookmarkStart w:id="0" w:name="_Toc504983657"/>
      <w:bookmarkStart w:id="1" w:name="_Toc505943041"/>
      <w:r w:rsidRPr="009168AF">
        <w:t xml:space="preserve">Étape 1 – </w:t>
      </w:r>
      <w:r>
        <w:t>Je découvre</w:t>
      </w:r>
      <w:bookmarkEnd w:id="0"/>
      <w:bookmarkEnd w:id="1"/>
    </w:p>
    <w:p w:rsidR="006E2C9F" w:rsidRDefault="006A409A" w:rsidP="006E2C9F">
      <w:pPr>
        <w:pStyle w:val="Titre3"/>
        <w:numPr>
          <w:ilvl w:val="0"/>
          <w:numId w:val="29"/>
        </w:numPr>
      </w:pPr>
      <w:bookmarkStart w:id="2" w:name="_Toc505943042"/>
      <w:r>
        <w:t>Jouer avec les émotions</w:t>
      </w:r>
      <w:bookmarkEnd w:id="2"/>
    </w:p>
    <w:p w:rsidR="006E2C9F" w:rsidRDefault="006A409A" w:rsidP="006E2C9F">
      <w:pPr>
        <w:pStyle w:val="Infosactivit"/>
      </w:pPr>
      <w:r>
        <w:rPr>
          <w:b/>
        </w:rPr>
        <w:t>Interaction</w:t>
      </w:r>
      <w:r w:rsidR="006E2C9F" w:rsidRPr="001F1F35">
        <w:rPr>
          <w:b/>
        </w:rPr>
        <w:t xml:space="preserve"> orale</w:t>
      </w:r>
      <w:r w:rsidR="006E2C9F">
        <w:rPr>
          <w:b/>
        </w:rPr>
        <w:t xml:space="preserve">, lexique </w:t>
      </w:r>
      <w:r w:rsidR="006E2C9F">
        <w:t xml:space="preserve">– </w:t>
      </w:r>
      <w:r w:rsidR="00DC4E78">
        <w:t>groupe classe, binômes</w:t>
      </w:r>
      <w:r w:rsidR="006E2C9F">
        <w:t xml:space="preserve"> – 10 min (support : </w:t>
      </w:r>
      <w:r w:rsidR="006E2C9F" w:rsidRPr="001F1F35">
        <w:t>fiche</w:t>
      </w:r>
      <w:r w:rsidR="006E2C9F">
        <w:t xml:space="preserve"> matériel)</w:t>
      </w:r>
    </w:p>
    <w:p w:rsidR="006E2C9F" w:rsidRDefault="006E2C9F" w:rsidP="006E2C9F">
      <w:r>
        <w:rPr>
          <w:rFonts w:eastAsia="Arial Unicode MS"/>
        </w:rPr>
        <w:t xml:space="preserve">Imprimer la fiche </w:t>
      </w:r>
      <w:r w:rsidR="00AA691D">
        <w:rPr>
          <w:rFonts w:eastAsia="Arial Unicode MS"/>
        </w:rPr>
        <w:t xml:space="preserve">et découper les cartes émoticônes. </w:t>
      </w:r>
      <w:r w:rsidR="00552EB8">
        <w:rPr>
          <w:rFonts w:eastAsia="Arial Unicode MS"/>
        </w:rPr>
        <w:t xml:space="preserve">Faire tirer au sort une carte à chaque </w:t>
      </w:r>
      <w:proofErr w:type="spellStart"/>
      <w:r w:rsidR="00552EB8">
        <w:t>apprenant·e</w:t>
      </w:r>
      <w:proofErr w:type="spellEnd"/>
      <w:r w:rsidR="00552EB8">
        <w:t xml:space="preserve"> en leur demandant de ne pas la montrer aux autres.</w:t>
      </w:r>
      <w:r w:rsidR="00601690">
        <w:t xml:space="preserve"> À votre signal, inviter les apprenant·e·s à reproduire sur leurs visages l’expression tirée au sort et </w:t>
      </w:r>
      <w:r w:rsidR="00F447C0">
        <w:t>à</w:t>
      </w:r>
      <w:r w:rsidR="00601690">
        <w:t xml:space="preserve"> se lever pour déambuler dans la classe</w:t>
      </w:r>
      <w:r w:rsidR="0074506F">
        <w:t xml:space="preserve"> (carte cachée dans la poche</w:t>
      </w:r>
      <w:r w:rsidR="009B3162">
        <w:t xml:space="preserve">, bien </w:t>
      </w:r>
      <w:proofErr w:type="gramStart"/>
      <w:r w:rsidR="0028524A">
        <w:t xml:space="preserve">entendu </w:t>
      </w:r>
      <w:r w:rsidR="009B3162">
        <w:rPr>
          <w:noProof/>
          <w:lang w:eastAsia="fr-FR"/>
        </w:rPr>
        <w:drawing>
          <wp:inline distT="0" distB="0" distL="0" distR="0">
            <wp:extent cx="138022" cy="138022"/>
            <wp:effectExtent l="0" t="0" r="0" b="0"/>
            <wp:docPr id="4" name="Image 4" descr="https://upload.wikimedia.org/wikipedia/commons/thumb/e/ec/Twemoji_1f609.svg/2000px-Twemoji_1f609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e/ec/Twemoji_1f609.svg/2000px-Twemoji_1f609.svg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27" cy="138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End"/>
      <w:r w:rsidR="009B3162">
        <w:t xml:space="preserve"> </w:t>
      </w:r>
      <w:r w:rsidR="0074506F">
        <w:t>)</w:t>
      </w:r>
      <w:r w:rsidR="00601690">
        <w:t xml:space="preserve">. Expliquez </w:t>
      </w:r>
      <w:r w:rsidR="00F447C0">
        <w:t>qu’ils doivent</w:t>
      </w:r>
      <w:r w:rsidR="00601690">
        <w:t xml:space="preserve"> garder leur mimique </w:t>
      </w:r>
      <w:r w:rsidR="00DC4E78">
        <w:t xml:space="preserve">et ne pas dire un mot </w:t>
      </w:r>
      <w:r w:rsidR="00601690">
        <w:t xml:space="preserve">jusqu’à retrouver leur </w:t>
      </w:r>
      <w:r w:rsidR="00DC4E78">
        <w:t>« double » parmi le groupe.</w:t>
      </w:r>
    </w:p>
    <w:p w:rsidR="0074506F" w:rsidRDefault="0074506F" w:rsidP="006E2C9F">
      <w:pPr>
        <w:rPr>
          <w:rFonts w:eastAsia="Arial Unicode MS"/>
        </w:rPr>
      </w:pPr>
      <w:r>
        <w:t>Un</w:t>
      </w:r>
      <w:r w:rsidR="000D2F76">
        <w:t>e</w:t>
      </w:r>
      <w:r>
        <w:t xml:space="preserve"> fois les paires reconstituées</w:t>
      </w:r>
      <w:r w:rsidR="000D2F76">
        <w:t>, placer les apprenant·e·s en cercle et les inviter à observer les visages de leurs camarades.</w:t>
      </w:r>
    </w:p>
    <w:p w:rsidR="006E2C9F" w:rsidRDefault="00E30BE8" w:rsidP="006E2C9F">
      <w:pPr>
        <w:rPr>
          <w:i/>
        </w:rPr>
      </w:pPr>
      <w:r>
        <w:rPr>
          <w:rFonts w:eastAsia="Arial Unicode MS"/>
          <w:i/>
        </w:rPr>
        <w:t>À votre avis, c</w:t>
      </w:r>
      <w:r w:rsidR="0074506F">
        <w:rPr>
          <w:rFonts w:eastAsia="Arial Unicode MS"/>
          <w:i/>
        </w:rPr>
        <w:t xml:space="preserve">omment </w:t>
      </w:r>
      <w:r>
        <w:rPr>
          <w:rFonts w:eastAsia="Arial Unicode MS"/>
          <w:i/>
        </w:rPr>
        <w:t xml:space="preserve">se </w:t>
      </w:r>
      <w:r w:rsidR="0074506F">
        <w:rPr>
          <w:rFonts w:eastAsia="Arial Unicode MS"/>
          <w:i/>
        </w:rPr>
        <w:t>sente</w:t>
      </w:r>
      <w:r>
        <w:rPr>
          <w:rFonts w:eastAsia="Arial Unicode MS"/>
          <w:i/>
        </w:rPr>
        <w:t>nt</w:t>
      </w:r>
      <w:r w:rsidR="0074506F">
        <w:rPr>
          <w:rFonts w:eastAsia="Arial Unicode MS"/>
          <w:i/>
        </w:rPr>
        <w:t>-</w:t>
      </w:r>
      <w:r>
        <w:rPr>
          <w:rFonts w:eastAsia="Arial Unicode MS"/>
          <w:i/>
        </w:rPr>
        <w:t xml:space="preserve">ils </w:t>
      </w:r>
      <w:r w:rsidR="006E2C9F">
        <w:rPr>
          <w:rFonts w:eastAsia="Arial Unicode MS"/>
          <w:i/>
        </w:rPr>
        <w:t>?</w:t>
      </w:r>
      <w:r w:rsidR="006E2C9F" w:rsidRPr="00BD656D">
        <w:rPr>
          <w:i/>
        </w:rPr>
        <w:t xml:space="preserve"> </w:t>
      </w:r>
    </w:p>
    <w:p w:rsidR="006E2C9F" w:rsidRPr="002365E0" w:rsidRDefault="0042015A" w:rsidP="006E2C9F">
      <w:pPr>
        <w:rPr>
          <w:rFonts w:eastAsia="Arial Unicode MS"/>
        </w:rPr>
      </w:pPr>
      <w:r>
        <w:t>R</w:t>
      </w:r>
      <w:r w:rsidR="006E2C9F">
        <w:t xml:space="preserve">ecueillir les propositions </w:t>
      </w:r>
      <w:r>
        <w:t xml:space="preserve">spontanées </w:t>
      </w:r>
      <w:r w:rsidR="006E2C9F">
        <w:t>à l’oral</w:t>
      </w:r>
      <w:r>
        <w:t xml:space="preserve">, accepter </w:t>
      </w:r>
      <w:r w:rsidR="00B72154">
        <w:t xml:space="preserve">toutes </w:t>
      </w:r>
      <w:r>
        <w:t>les variantes possibles dans l’utilisation du lexique des émotions</w:t>
      </w:r>
      <w:r w:rsidR="006E2C9F">
        <w:t>.</w:t>
      </w:r>
    </w:p>
    <w:p w:rsidR="006E2C9F" w:rsidRPr="00A953C2" w:rsidRDefault="006E2C9F" w:rsidP="006E2C9F">
      <w:pPr>
        <w:rPr>
          <w:rFonts w:eastAsia="Arial Unicode MS"/>
        </w:rPr>
      </w:pPr>
    </w:p>
    <w:p w:rsidR="009F7F08" w:rsidRDefault="009F7F08">
      <w:pPr>
        <w:spacing w:line="240" w:lineRule="auto"/>
        <w:jc w:val="left"/>
        <w:rPr>
          <w:rFonts w:eastAsia="Times New Roman"/>
          <w:b/>
          <w:sz w:val="18"/>
          <w:szCs w:val="18"/>
        </w:rPr>
      </w:pPr>
      <w:r>
        <w:br w:type="page"/>
      </w:r>
    </w:p>
    <w:p w:rsidR="006E2C9F" w:rsidRPr="00A953C2" w:rsidRDefault="006E2C9F" w:rsidP="006E2C9F">
      <w:pPr>
        <w:pStyle w:val="Pistecorrection"/>
      </w:pPr>
      <w:r w:rsidRPr="00A953C2">
        <w:lastRenderedPageBreak/>
        <w:t>Pistes de correction / Corrigés :</w:t>
      </w:r>
    </w:p>
    <w:p w:rsidR="006E2C9F" w:rsidRDefault="009F7F08" w:rsidP="006E2C9F">
      <w:pPr>
        <w:pStyle w:val="Pistecorrectiontexte"/>
      </w:pPr>
      <w:r>
        <w:t>Ils/elle·</w:t>
      </w:r>
      <w:r w:rsidR="000D4252">
        <w:t>s sont h</w:t>
      </w:r>
      <w:r w:rsidR="00B72154">
        <w:t>eureux</w:t>
      </w:r>
      <w:r w:rsidR="00A853B5">
        <w:t>·se·s</w:t>
      </w:r>
      <w:r w:rsidR="00B72154">
        <w:t>, content</w:t>
      </w:r>
      <w:r w:rsidR="00A853B5">
        <w:t>·e·s</w:t>
      </w:r>
      <w:r w:rsidR="00B72154">
        <w:t>, joyeux</w:t>
      </w:r>
      <w:r w:rsidR="003C6578">
        <w:t>, souriant</w:t>
      </w:r>
      <w:r w:rsidR="00A853B5">
        <w:t>·e·s</w:t>
      </w:r>
      <w:r w:rsidR="00B72154">
        <w:t xml:space="preserve">… / En colère, </w:t>
      </w:r>
      <w:r w:rsidR="002C419A">
        <w:t>fâché</w:t>
      </w:r>
      <w:r w:rsidR="00A853B5">
        <w:t>·e·s</w:t>
      </w:r>
      <w:r w:rsidR="00B72154">
        <w:t>, grognon… / Détendu</w:t>
      </w:r>
      <w:r w:rsidR="00A853B5">
        <w:t>·e·s</w:t>
      </w:r>
      <w:r w:rsidR="00B72154">
        <w:t>, relaxé</w:t>
      </w:r>
      <w:r w:rsidR="00A853B5">
        <w:t>·e·s</w:t>
      </w:r>
      <w:r w:rsidR="00B72154">
        <w:t>, cool… / Surpris</w:t>
      </w:r>
      <w:r w:rsidR="00A853B5">
        <w:t>·e·s</w:t>
      </w:r>
      <w:r w:rsidR="00B72154">
        <w:t>, étonné</w:t>
      </w:r>
      <w:r w:rsidR="00A853B5">
        <w:t>·e·s</w:t>
      </w:r>
      <w:r w:rsidR="00B72154">
        <w:t>, stupéfait</w:t>
      </w:r>
      <w:r w:rsidR="00A853B5">
        <w:t>·e·s</w:t>
      </w:r>
      <w:r w:rsidR="00B72154">
        <w:t xml:space="preserve">… / </w:t>
      </w:r>
      <w:r w:rsidR="00E24CE0">
        <w:t>Amusé</w:t>
      </w:r>
      <w:r w:rsidR="00AF17B7">
        <w:t>·e·s</w:t>
      </w:r>
      <w:r w:rsidR="00E24CE0">
        <w:t>, mort</w:t>
      </w:r>
      <w:r w:rsidR="00AF17B7">
        <w:t>·e·s</w:t>
      </w:r>
      <w:r w:rsidR="00E24CE0">
        <w:t xml:space="preserve"> de rire, </w:t>
      </w:r>
      <w:r w:rsidR="00881712">
        <w:t>ils/elle·s</w:t>
      </w:r>
      <w:r w:rsidR="00E24CE0">
        <w:t xml:space="preserve"> pleure</w:t>
      </w:r>
      <w:r w:rsidR="00881712">
        <w:t>·nt</w:t>
      </w:r>
      <w:r w:rsidR="00E24CE0">
        <w:t xml:space="preserve"> de rire… / </w:t>
      </w:r>
      <w:r w:rsidR="009C5F3A">
        <w:t>Fou</w:t>
      </w:r>
      <w:r w:rsidR="00881712">
        <w:t>·folle</w:t>
      </w:r>
      <w:r w:rsidR="009C5F3A">
        <w:t>, décalé</w:t>
      </w:r>
      <w:r w:rsidR="00AF17B7">
        <w:t>·e·s</w:t>
      </w:r>
      <w:r w:rsidR="009C5F3A">
        <w:t>, ironique</w:t>
      </w:r>
      <w:r w:rsidR="00AF17B7">
        <w:t>·s</w:t>
      </w:r>
      <w:r w:rsidR="00E24CE0">
        <w:t>… / Amoureux·euse</w:t>
      </w:r>
      <w:r w:rsidR="003C6578">
        <w:t>… / Triste</w:t>
      </w:r>
      <w:r w:rsidR="00AF17B7">
        <w:t>·s</w:t>
      </w:r>
      <w:r w:rsidR="003C6578">
        <w:t>, malheureux… / Content</w:t>
      </w:r>
      <w:r w:rsidR="00AF17B7">
        <w:t>·e·s</w:t>
      </w:r>
      <w:r w:rsidR="003C6578">
        <w:t>, ravi</w:t>
      </w:r>
      <w:r w:rsidR="00AF17B7">
        <w:t>·e·s</w:t>
      </w:r>
      <w:r w:rsidR="003C6578">
        <w:t>, enchanté</w:t>
      </w:r>
      <w:r w:rsidR="00AF17B7">
        <w:t xml:space="preserve">·e·s </w:t>
      </w:r>
      <w:r w:rsidR="003C6578">
        <w:t>… / Amical</w:t>
      </w:r>
      <w:r w:rsidR="00AF17B7">
        <w:t>·e·s</w:t>
      </w:r>
      <w:r w:rsidR="001B3A97">
        <w:t xml:space="preserve">, </w:t>
      </w:r>
      <w:r w:rsidR="009C5F3A">
        <w:t>complice</w:t>
      </w:r>
      <w:r w:rsidR="00AF17B7">
        <w:t>·s</w:t>
      </w:r>
      <w:r w:rsidR="009C5F3A">
        <w:t xml:space="preserve">, </w:t>
      </w:r>
      <w:r w:rsidR="001B3A97">
        <w:t>coquin</w:t>
      </w:r>
      <w:r w:rsidR="00881712">
        <w:t>·e·s</w:t>
      </w:r>
      <w:r w:rsidR="001B3A97">
        <w:t>, tendre</w:t>
      </w:r>
      <w:r w:rsidR="00AF17B7">
        <w:t xml:space="preserve">·s </w:t>
      </w:r>
      <w:r w:rsidR="003C6578">
        <w:t>…</w:t>
      </w:r>
    </w:p>
    <w:p w:rsidR="0062382A" w:rsidRPr="0062382A" w:rsidRDefault="0062382A" w:rsidP="006E2C9F">
      <w:pPr>
        <w:pStyle w:val="Pistecorrectiontexte"/>
        <w:rPr>
          <w:sz w:val="20"/>
        </w:rPr>
      </w:pPr>
    </w:p>
    <w:p w:rsidR="006E2C9F" w:rsidRDefault="006E2C9F" w:rsidP="006E2C9F">
      <w:pPr>
        <w:pStyle w:val="Titre2"/>
      </w:pPr>
      <w:bookmarkStart w:id="3" w:name="_Toc504983659"/>
      <w:bookmarkStart w:id="4" w:name="_Toc505943043"/>
      <w:r w:rsidRPr="009168AF">
        <w:t xml:space="preserve">Étape 2 – </w:t>
      </w:r>
      <w:r>
        <w:t>J</w:t>
      </w:r>
      <w:bookmarkEnd w:id="3"/>
      <w:bookmarkEnd w:id="4"/>
      <w:r w:rsidR="00636127">
        <w:t>’explore</w:t>
      </w:r>
    </w:p>
    <w:p w:rsidR="006E2C9F" w:rsidRDefault="006E2C9F" w:rsidP="006E2C9F">
      <w:pPr>
        <w:pStyle w:val="Titre3"/>
      </w:pPr>
      <w:bookmarkStart w:id="5" w:name="_Toc504983660"/>
      <w:bookmarkStart w:id="6" w:name="_Toc505943044"/>
      <w:r>
        <w:t xml:space="preserve">Repérer </w:t>
      </w:r>
      <w:r w:rsidR="00321B22">
        <w:t>et transcrire un message</w:t>
      </w:r>
      <w:r>
        <w:t xml:space="preserve"> (activité 1)</w:t>
      </w:r>
      <w:bookmarkEnd w:id="5"/>
      <w:bookmarkEnd w:id="6"/>
    </w:p>
    <w:p w:rsidR="006E2C9F" w:rsidRPr="00777134" w:rsidRDefault="006E2C9F" w:rsidP="006E2C9F">
      <w:pPr>
        <w:pStyle w:val="Infosactivit"/>
        <w:jc w:val="both"/>
        <w:rPr>
          <w:rFonts w:eastAsia="Arial Unicode MS"/>
        </w:rPr>
      </w:pPr>
      <w:r>
        <w:rPr>
          <w:b/>
        </w:rPr>
        <w:t>Repérage visuel </w:t>
      </w:r>
      <w:r>
        <w:t xml:space="preserve">– </w:t>
      </w:r>
      <w:r w:rsidR="004D3A27">
        <w:t>binômes</w:t>
      </w:r>
      <w:r>
        <w:t xml:space="preserve">, </w:t>
      </w:r>
      <w:r w:rsidR="001A4A75">
        <w:t xml:space="preserve">individuel, </w:t>
      </w:r>
      <w:r>
        <w:t>groupe-classe</w:t>
      </w:r>
      <w:r w:rsidRPr="005F575A">
        <w:t xml:space="preserve"> –</w:t>
      </w:r>
      <w:r>
        <w:t xml:space="preserve"> 1</w:t>
      </w:r>
      <w:r w:rsidR="0061094B">
        <w:t>5</w:t>
      </w:r>
      <w:r>
        <w:t xml:space="preserve"> min (supports : vid</w:t>
      </w:r>
      <w:r w:rsidR="00996493">
        <w:t xml:space="preserve">éo, </w:t>
      </w:r>
      <w:r>
        <w:t>fiche apprenant)</w:t>
      </w:r>
    </w:p>
    <w:p w:rsidR="006E2C9F" w:rsidRDefault="006E2C9F" w:rsidP="006E2C9F">
      <w:pPr>
        <w:rPr>
          <w:rFonts w:eastAsia="Arial Unicode MS"/>
        </w:rPr>
      </w:pPr>
      <w:r>
        <w:rPr>
          <w:rFonts w:eastAsia="Arial Unicode MS"/>
        </w:rPr>
        <w:t xml:space="preserve">Montrer la vidéo </w:t>
      </w:r>
      <w:r>
        <w:rPr>
          <w:rFonts w:eastAsia="Arial Unicode MS"/>
          <w:u w:val="single"/>
        </w:rPr>
        <w:t>sans</w:t>
      </w:r>
      <w:r w:rsidRPr="00FE7BCA">
        <w:rPr>
          <w:rFonts w:eastAsia="Arial Unicode MS"/>
          <w:u w:val="single"/>
        </w:rPr>
        <w:t xml:space="preserve"> le son</w:t>
      </w:r>
      <w:r>
        <w:rPr>
          <w:rFonts w:eastAsia="Arial Unicode MS"/>
        </w:rPr>
        <w:t>. Arrêter à 0’</w:t>
      </w:r>
      <w:r w:rsidR="00366E6B">
        <w:rPr>
          <w:rFonts w:eastAsia="Arial Unicode MS"/>
        </w:rPr>
        <w:t>22</w:t>
      </w:r>
      <w:r>
        <w:rPr>
          <w:rFonts w:eastAsia="Arial Unicode MS"/>
        </w:rPr>
        <w:t xml:space="preserve">, avant </w:t>
      </w:r>
      <w:r w:rsidR="00366E6B">
        <w:rPr>
          <w:rFonts w:eastAsia="Arial Unicode MS"/>
        </w:rPr>
        <w:t>l’apparition de l’émoticône dans le message</w:t>
      </w:r>
      <w:r>
        <w:rPr>
          <w:rFonts w:eastAsia="Arial Unicode MS"/>
        </w:rPr>
        <w:t>.</w:t>
      </w:r>
    </w:p>
    <w:p w:rsidR="006E2C9F" w:rsidRDefault="00A73E41" w:rsidP="006E2C9F">
      <w:pPr>
        <w:rPr>
          <w:rFonts w:eastAsia="Arial Unicode MS"/>
          <w:i/>
        </w:rPr>
      </w:pPr>
      <w:r>
        <w:rPr>
          <w:rFonts w:eastAsia="Arial Unicode MS"/>
        </w:rPr>
        <w:t>À deux</w:t>
      </w:r>
      <w:r w:rsidR="006E2C9F">
        <w:rPr>
          <w:rFonts w:eastAsia="Arial Unicode MS"/>
        </w:rPr>
        <w:t xml:space="preserve">. </w:t>
      </w:r>
      <w:r w:rsidR="006E2C9F">
        <w:rPr>
          <w:rFonts w:eastAsia="Arial Unicode MS"/>
          <w:i/>
        </w:rPr>
        <w:t xml:space="preserve">Faites l’activité 1a : </w:t>
      </w:r>
      <w:r w:rsidR="004D3A27" w:rsidRPr="004D3A27">
        <w:rPr>
          <w:rFonts w:eastAsia="Arial Unicode MS"/>
          <w:i/>
        </w:rPr>
        <w:t>trouve</w:t>
      </w:r>
      <w:r w:rsidR="004D3A27">
        <w:rPr>
          <w:rFonts w:eastAsia="Arial Unicode MS"/>
          <w:i/>
        </w:rPr>
        <w:t>z</w:t>
      </w:r>
      <w:r w:rsidR="004D3A27" w:rsidRPr="004D3A27">
        <w:rPr>
          <w:rFonts w:eastAsia="Arial Unicode MS"/>
          <w:i/>
        </w:rPr>
        <w:t xml:space="preserve"> le point commun entre ces deux messages.</w:t>
      </w:r>
    </w:p>
    <w:p w:rsidR="004D3A27" w:rsidRDefault="004D3A27" w:rsidP="006E2C9F">
      <w:pPr>
        <w:rPr>
          <w:rFonts w:eastAsia="Arial Unicode MS"/>
          <w:iCs/>
        </w:rPr>
      </w:pPr>
      <w:r w:rsidRPr="004D3A27">
        <w:rPr>
          <w:rFonts w:eastAsia="Arial Unicode MS"/>
          <w:iCs/>
        </w:rPr>
        <w:t>Mise en commun à l’oral en groupe-classe.</w:t>
      </w:r>
    </w:p>
    <w:p w:rsidR="00F468F9" w:rsidRPr="001A4A75" w:rsidRDefault="00F468F9" w:rsidP="006E2C9F">
      <w:pPr>
        <w:rPr>
          <w:rFonts w:eastAsia="Arial Unicode MS"/>
          <w:i/>
        </w:rPr>
      </w:pPr>
      <w:r w:rsidRPr="001A4A75">
        <w:rPr>
          <w:rFonts w:eastAsia="Arial Unicode MS"/>
          <w:i/>
        </w:rPr>
        <w:t>Quand utilise-t-on ce genr</w:t>
      </w:r>
      <w:r w:rsidR="001A4A75" w:rsidRPr="001A4A75">
        <w:rPr>
          <w:rFonts w:eastAsia="Arial Unicode MS"/>
          <w:i/>
        </w:rPr>
        <w:t>e de message ?</w:t>
      </w:r>
    </w:p>
    <w:p w:rsidR="00A73E41" w:rsidRDefault="00A73E41" w:rsidP="00A73E41">
      <w:pPr>
        <w:rPr>
          <w:rFonts w:eastAsia="Arial Unicode MS"/>
        </w:rPr>
      </w:pPr>
      <w:r>
        <w:rPr>
          <w:rFonts w:eastAsia="Arial Unicode MS"/>
        </w:rPr>
        <w:t>Inciter les apprenant·e·s à répondre spontanément.</w:t>
      </w:r>
    </w:p>
    <w:p w:rsidR="004D3A27" w:rsidRDefault="004D3A27" w:rsidP="006E2C9F">
      <w:pPr>
        <w:rPr>
          <w:rFonts w:eastAsia="Arial Unicode MS"/>
          <w:iCs/>
        </w:rPr>
      </w:pPr>
    </w:p>
    <w:p w:rsidR="004D3A27" w:rsidRPr="00A953C2" w:rsidRDefault="004D3A27" w:rsidP="004D3A27">
      <w:pPr>
        <w:pStyle w:val="Pistecorrection"/>
      </w:pPr>
      <w:r w:rsidRPr="00A953C2">
        <w:t>Pistes de correction / Corrigés :</w:t>
      </w:r>
    </w:p>
    <w:p w:rsidR="004D3A27" w:rsidRDefault="004D3A27" w:rsidP="004D3A27">
      <w:pPr>
        <w:pStyle w:val="Pistecorrectiontexte"/>
      </w:pPr>
      <w:r>
        <w:t>Ce sont des message</w:t>
      </w:r>
      <w:r w:rsidR="00F468F9">
        <w:t>s écrit avec des abréviations, des lettres, en phonétique. On les utilise pour aller plus vite, quand on est pressé, et aussi parce que c’est amusant.</w:t>
      </w:r>
    </w:p>
    <w:p w:rsidR="004D3A27" w:rsidRDefault="004D3A27" w:rsidP="006E2C9F">
      <w:pPr>
        <w:rPr>
          <w:rFonts w:eastAsia="Arial Unicode MS"/>
          <w:iCs/>
        </w:rPr>
      </w:pPr>
    </w:p>
    <w:p w:rsidR="00E1668E" w:rsidRDefault="00E1668E" w:rsidP="00E1668E">
      <w:pPr>
        <w:rPr>
          <w:rFonts w:eastAsia="Arial Unicode MS"/>
        </w:rPr>
      </w:pPr>
      <w:r>
        <w:rPr>
          <w:rFonts w:eastAsia="Arial Unicode MS"/>
        </w:rPr>
        <w:t xml:space="preserve">Montrer la vidéo </w:t>
      </w:r>
      <w:r>
        <w:rPr>
          <w:rFonts w:eastAsia="Arial Unicode MS"/>
          <w:u w:val="single"/>
        </w:rPr>
        <w:t>avec</w:t>
      </w:r>
      <w:r w:rsidRPr="00FE7BCA">
        <w:rPr>
          <w:rFonts w:eastAsia="Arial Unicode MS"/>
          <w:u w:val="single"/>
        </w:rPr>
        <w:t xml:space="preserve"> le son</w:t>
      </w:r>
      <w:r>
        <w:rPr>
          <w:rFonts w:eastAsia="Arial Unicode MS"/>
        </w:rPr>
        <w:t xml:space="preserve"> jusqu’à 0’22 pour comparer les réponses des apprenants au texte de la chronique.</w:t>
      </w:r>
    </w:p>
    <w:p w:rsidR="00E1668E" w:rsidRDefault="00E1668E" w:rsidP="006E2C9F">
      <w:pPr>
        <w:rPr>
          <w:rFonts w:eastAsia="Arial Unicode MS"/>
          <w:iCs/>
        </w:rPr>
      </w:pPr>
    </w:p>
    <w:p w:rsidR="006E2C9F" w:rsidRPr="005C13A9" w:rsidRDefault="00A73E41" w:rsidP="006E2C9F">
      <w:pPr>
        <w:rPr>
          <w:rFonts w:eastAsia="Arial Unicode MS"/>
          <w:i/>
        </w:rPr>
      </w:pPr>
      <w:r w:rsidRPr="00A73E41">
        <w:rPr>
          <w:rFonts w:eastAsia="Arial Unicode MS"/>
          <w:iCs/>
        </w:rPr>
        <w:t>Individuellement.</w:t>
      </w:r>
      <w:r>
        <w:rPr>
          <w:rFonts w:eastAsia="Arial Unicode MS"/>
          <w:i/>
        </w:rPr>
        <w:t xml:space="preserve"> </w:t>
      </w:r>
      <w:r w:rsidR="006E2C9F">
        <w:rPr>
          <w:rFonts w:eastAsia="Arial Unicode MS"/>
          <w:i/>
        </w:rPr>
        <w:t xml:space="preserve">Faites l’activité 1b : </w:t>
      </w:r>
      <w:r w:rsidR="002B4459" w:rsidRPr="002B4459">
        <w:rPr>
          <w:rFonts w:eastAsia="Arial Unicode MS"/>
          <w:i/>
        </w:rPr>
        <w:t>transcri</w:t>
      </w:r>
      <w:r w:rsidR="002B4459">
        <w:rPr>
          <w:rFonts w:eastAsia="Arial Unicode MS"/>
          <w:i/>
        </w:rPr>
        <w:t xml:space="preserve">vez </w:t>
      </w:r>
      <w:r w:rsidR="002B4459" w:rsidRPr="002B4459">
        <w:rPr>
          <w:rFonts w:eastAsia="Arial Unicode MS"/>
          <w:i/>
        </w:rPr>
        <w:t xml:space="preserve">les </w:t>
      </w:r>
      <w:r w:rsidR="002B4459">
        <w:rPr>
          <w:rFonts w:eastAsia="Arial Unicode MS"/>
          <w:i/>
        </w:rPr>
        <w:t xml:space="preserve">messages </w:t>
      </w:r>
      <w:r w:rsidR="002B4459" w:rsidRPr="002B4459">
        <w:rPr>
          <w:rFonts w:eastAsia="Arial Unicode MS"/>
          <w:i/>
        </w:rPr>
        <w:t>en français standard.</w:t>
      </w:r>
    </w:p>
    <w:p w:rsidR="004D3A27" w:rsidRDefault="004D3A27" w:rsidP="004D3A27">
      <w:pPr>
        <w:rPr>
          <w:rFonts w:eastAsia="Arial Unicode MS"/>
        </w:rPr>
      </w:pPr>
      <w:r>
        <w:rPr>
          <w:rFonts w:eastAsia="Arial Unicode MS"/>
        </w:rPr>
        <w:t xml:space="preserve">Proposer aux apprenants de comparer leurs réponses avec leur voisin·e et inviter les volontaires à venir noter les </w:t>
      </w:r>
      <w:r w:rsidR="00C103D7">
        <w:rPr>
          <w:rFonts w:eastAsia="Arial Unicode MS"/>
        </w:rPr>
        <w:t>transcriptions</w:t>
      </w:r>
      <w:r>
        <w:rPr>
          <w:rFonts w:eastAsia="Arial Unicode MS"/>
        </w:rPr>
        <w:t xml:space="preserve"> au tableau. </w:t>
      </w:r>
    </w:p>
    <w:p w:rsidR="006E2C9F" w:rsidRPr="006C1AC4" w:rsidRDefault="006E2C9F" w:rsidP="006E2C9F">
      <w:pPr>
        <w:pStyle w:val="Pistecorrection"/>
        <w:rPr>
          <w:b w:val="0"/>
          <w:sz w:val="20"/>
        </w:rPr>
      </w:pPr>
    </w:p>
    <w:p w:rsidR="006E2C9F" w:rsidRPr="00A953C2" w:rsidRDefault="006E2C9F" w:rsidP="006E2C9F">
      <w:pPr>
        <w:pStyle w:val="Pistecorrection"/>
      </w:pPr>
      <w:r w:rsidRPr="00A953C2">
        <w:t>Pistes de correction / Corrigés :</w:t>
      </w:r>
    </w:p>
    <w:p w:rsidR="006E2C9F" w:rsidRDefault="000770B0" w:rsidP="006E2C9F">
      <w:pPr>
        <w:pStyle w:val="Pistecorrectiontexte"/>
      </w:pPr>
      <w:r>
        <w:t>Salut ! Tu fais quoi</w:t>
      </w:r>
      <w:r w:rsidR="002B4459">
        <w:t>/qu’est-ce que tu fais</w:t>
      </w:r>
      <w:r>
        <w:t xml:space="preserve"> ce week-end ? </w:t>
      </w:r>
    </w:p>
    <w:p w:rsidR="006E2C9F" w:rsidRDefault="002B4459" w:rsidP="006E2C9F">
      <w:pPr>
        <w:pStyle w:val="Pistecorrectiontexte"/>
      </w:pPr>
      <w:r>
        <w:t>Je vais être</w:t>
      </w:r>
      <w:r w:rsidR="00C103D7">
        <w:t xml:space="preserve"> un peu en retard !</w:t>
      </w:r>
    </w:p>
    <w:p w:rsidR="00C103D7" w:rsidRDefault="00C103D7" w:rsidP="006E2C9F">
      <w:pPr>
        <w:pStyle w:val="Pistecorrectiontexte"/>
      </w:pPr>
    </w:p>
    <w:p w:rsidR="00C103D7" w:rsidRDefault="00C103D7" w:rsidP="00C103D7">
      <w:pPr>
        <w:rPr>
          <w:rFonts w:eastAsia="Arial Unicode MS"/>
          <w:i/>
        </w:rPr>
      </w:pPr>
      <w:r>
        <w:rPr>
          <w:rFonts w:eastAsia="Arial Unicode MS"/>
          <w:i/>
        </w:rPr>
        <w:t>Observez le deuxième message. Que pourrait-on ajouter avant de l’envoyer ?</w:t>
      </w:r>
    </w:p>
    <w:p w:rsidR="00C103D7" w:rsidRDefault="00C103D7" w:rsidP="00C103D7">
      <w:pPr>
        <w:rPr>
          <w:rFonts w:eastAsia="Arial Unicode MS"/>
          <w:iCs/>
        </w:rPr>
      </w:pPr>
      <w:r w:rsidRPr="00071713">
        <w:rPr>
          <w:rFonts w:eastAsia="Arial Unicode MS"/>
          <w:iCs/>
        </w:rPr>
        <w:t xml:space="preserve">Inviter les </w:t>
      </w:r>
      <w:r w:rsidR="00071713" w:rsidRPr="00071713">
        <w:rPr>
          <w:rFonts w:eastAsia="Arial Unicode MS"/>
          <w:iCs/>
        </w:rPr>
        <w:t>apprenants</w:t>
      </w:r>
      <w:r w:rsidRPr="00071713">
        <w:rPr>
          <w:rFonts w:eastAsia="Arial Unicode MS"/>
          <w:iCs/>
        </w:rPr>
        <w:t xml:space="preserve"> à écrire ou dessiner dans la bulle</w:t>
      </w:r>
      <w:r w:rsidR="00071713" w:rsidRPr="00071713">
        <w:rPr>
          <w:rFonts w:eastAsia="Arial Unicode MS"/>
          <w:iCs/>
        </w:rPr>
        <w:t>.</w:t>
      </w:r>
    </w:p>
    <w:p w:rsidR="00071713" w:rsidRPr="00071713" w:rsidRDefault="00071713" w:rsidP="00C103D7">
      <w:pPr>
        <w:rPr>
          <w:rFonts w:eastAsia="Arial Unicode MS"/>
          <w:iCs/>
        </w:rPr>
      </w:pPr>
      <w:r>
        <w:rPr>
          <w:rFonts w:eastAsia="Arial Unicode MS"/>
          <w:iCs/>
        </w:rPr>
        <w:t xml:space="preserve">Mise en commun à l’oral. </w:t>
      </w:r>
    </w:p>
    <w:p w:rsidR="002B4459" w:rsidRDefault="002B4459" w:rsidP="006E2C9F">
      <w:pPr>
        <w:pStyle w:val="Pistecorrectiontexte"/>
      </w:pPr>
    </w:p>
    <w:p w:rsidR="00820978" w:rsidRPr="00A953C2" w:rsidRDefault="00820978" w:rsidP="00820978">
      <w:pPr>
        <w:pStyle w:val="Pistecorrection"/>
      </w:pPr>
      <w:r w:rsidRPr="00A953C2">
        <w:t>Pistes de correction / Corrigés :</w:t>
      </w:r>
    </w:p>
    <w:p w:rsidR="00820978" w:rsidRDefault="00820978" w:rsidP="00820978">
      <w:pPr>
        <w:pStyle w:val="Pistecorrectiontexte"/>
      </w:pPr>
      <w:r>
        <w:t>Accepter toutes les propositions. Le visionnage de la suite de la vidéo lors de l’activité suivante permettra de mettre tout le monde d’accord.</w:t>
      </w:r>
    </w:p>
    <w:p w:rsidR="00820978" w:rsidRDefault="00820978" w:rsidP="006E2C9F">
      <w:pPr>
        <w:pStyle w:val="Pistecorrectiontexte"/>
      </w:pPr>
    </w:p>
    <w:p w:rsidR="006E2C9F" w:rsidRDefault="006E2C9F" w:rsidP="006E2C9F">
      <w:pPr>
        <w:pStyle w:val="Titre3"/>
      </w:pPr>
      <w:bookmarkStart w:id="7" w:name="_Toc504983661"/>
      <w:bookmarkStart w:id="8" w:name="_Toc505943045"/>
      <w:r>
        <w:t xml:space="preserve">Comprendre </w:t>
      </w:r>
      <w:r w:rsidR="00E33E87">
        <w:t>l’origine d’un mot</w:t>
      </w:r>
      <w:r>
        <w:t xml:space="preserve"> </w:t>
      </w:r>
      <w:bookmarkEnd w:id="7"/>
      <w:r w:rsidR="00E33E87">
        <w:t>(activité 2)</w:t>
      </w:r>
      <w:bookmarkEnd w:id="8"/>
    </w:p>
    <w:p w:rsidR="006E2C9F" w:rsidRPr="000B496A" w:rsidRDefault="006E2C9F" w:rsidP="006E2C9F">
      <w:pPr>
        <w:pStyle w:val="Infosactivit"/>
        <w:jc w:val="both"/>
        <w:rPr>
          <w:rFonts w:eastAsia="Arial Unicode MS"/>
        </w:rPr>
      </w:pPr>
      <w:r w:rsidRPr="000B496A">
        <w:rPr>
          <w:b/>
        </w:rPr>
        <w:t xml:space="preserve">Compréhension </w:t>
      </w:r>
      <w:r>
        <w:rPr>
          <w:b/>
        </w:rPr>
        <w:t>oral</w:t>
      </w:r>
      <w:r w:rsidRPr="000B496A">
        <w:rPr>
          <w:b/>
        </w:rPr>
        <w:t xml:space="preserve">e </w:t>
      </w:r>
      <w:r>
        <w:t>–</w:t>
      </w:r>
      <w:r w:rsidRPr="005F575A">
        <w:t xml:space="preserve"> </w:t>
      </w:r>
      <w:r w:rsidR="005330A0">
        <w:t xml:space="preserve">binômes – 15 min </w:t>
      </w:r>
      <w:r w:rsidR="006868B7">
        <w:t>(supports : vidéo, fiche apprenant)</w:t>
      </w:r>
    </w:p>
    <w:p w:rsidR="00820978" w:rsidRDefault="00A31C31" w:rsidP="006E2C9F">
      <w:pPr>
        <w:rPr>
          <w:rFonts w:eastAsia="Arial Unicode MS"/>
          <w:i/>
        </w:rPr>
      </w:pPr>
      <w:r>
        <w:rPr>
          <w:rFonts w:eastAsia="Arial Unicode MS"/>
        </w:rPr>
        <w:t xml:space="preserve">Montrer la vidéo </w:t>
      </w:r>
      <w:r>
        <w:rPr>
          <w:rFonts w:eastAsia="Arial Unicode MS"/>
          <w:u w:val="single"/>
        </w:rPr>
        <w:t>avec</w:t>
      </w:r>
      <w:r w:rsidRPr="00FE7BCA">
        <w:rPr>
          <w:rFonts w:eastAsia="Arial Unicode MS"/>
          <w:u w:val="single"/>
        </w:rPr>
        <w:t xml:space="preserve"> le son</w:t>
      </w:r>
      <w:r>
        <w:rPr>
          <w:rFonts w:eastAsia="Arial Unicode MS"/>
        </w:rPr>
        <w:t xml:space="preserve"> jusqu’à 0’</w:t>
      </w:r>
      <w:r w:rsidR="00E03222">
        <w:rPr>
          <w:rFonts w:eastAsia="Arial Unicode MS"/>
        </w:rPr>
        <w:t>57.</w:t>
      </w:r>
    </w:p>
    <w:p w:rsidR="00BF09A0" w:rsidRDefault="00E03222" w:rsidP="006E2C9F">
      <w:pPr>
        <w:rPr>
          <w:rFonts w:eastAsia="Arial Unicode MS"/>
          <w:i/>
        </w:rPr>
      </w:pPr>
      <w:r w:rsidRPr="00A87A91">
        <w:rPr>
          <w:rFonts w:eastAsia="Arial Unicode MS"/>
        </w:rPr>
        <w:t>À deux.</w:t>
      </w:r>
      <w:r>
        <w:rPr>
          <w:rFonts w:eastAsia="Arial Unicode MS"/>
          <w:i/>
        </w:rPr>
        <w:t xml:space="preserve"> Faites </w:t>
      </w:r>
      <w:r w:rsidR="00BF09A0">
        <w:rPr>
          <w:rFonts w:eastAsia="Arial Unicode MS"/>
          <w:i/>
        </w:rPr>
        <w:t xml:space="preserve">l’activité 2 : </w:t>
      </w:r>
      <w:r w:rsidRPr="00BF09A0">
        <w:rPr>
          <w:rFonts w:eastAsia="Arial Unicode MS"/>
          <w:i/>
        </w:rPr>
        <w:t>remettez les images dans l’ordre puis raconte l’histoire du mot.</w:t>
      </w:r>
    </w:p>
    <w:p w:rsidR="006E2C9F" w:rsidRDefault="00BF09A0" w:rsidP="006E2C9F">
      <w:pPr>
        <w:rPr>
          <w:rFonts w:eastAsia="Arial Unicode MS"/>
        </w:rPr>
      </w:pPr>
      <w:r>
        <w:rPr>
          <w:rFonts w:eastAsia="Arial Unicode MS"/>
        </w:rPr>
        <w:t>Procéder d’abord à une mise e</w:t>
      </w:r>
      <w:r w:rsidR="001A4A75">
        <w:rPr>
          <w:rFonts w:eastAsia="Arial Unicode MS"/>
        </w:rPr>
        <w:t>n</w:t>
      </w:r>
      <w:r>
        <w:rPr>
          <w:rFonts w:eastAsia="Arial Unicode MS"/>
        </w:rPr>
        <w:t xml:space="preserve"> commun/correction de </w:t>
      </w:r>
      <w:r w:rsidR="00827A9D">
        <w:rPr>
          <w:rFonts w:eastAsia="Arial Unicode MS"/>
        </w:rPr>
        <w:t>l’</w:t>
      </w:r>
      <w:r>
        <w:rPr>
          <w:rFonts w:eastAsia="Arial Unicode MS"/>
        </w:rPr>
        <w:t xml:space="preserve">ordre </w:t>
      </w:r>
      <w:r w:rsidR="00827A9D">
        <w:rPr>
          <w:rFonts w:eastAsia="Arial Unicode MS"/>
        </w:rPr>
        <w:t xml:space="preserve">des images </w:t>
      </w:r>
      <w:r>
        <w:rPr>
          <w:rFonts w:eastAsia="Arial Unicode MS"/>
        </w:rPr>
        <w:t xml:space="preserve">puis laisser aux </w:t>
      </w:r>
      <w:r w:rsidR="00827A9D">
        <w:rPr>
          <w:rFonts w:eastAsia="Arial Unicode MS"/>
        </w:rPr>
        <w:t>apprenant·e·s</w:t>
      </w:r>
      <w:r>
        <w:rPr>
          <w:rFonts w:eastAsia="Arial Unicode MS"/>
        </w:rPr>
        <w:t xml:space="preserve"> le temps de reformuler avec leurs propres mots ce qu’</w:t>
      </w:r>
      <w:r w:rsidR="00472424">
        <w:rPr>
          <w:rFonts w:eastAsia="Arial Unicode MS"/>
        </w:rPr>
        <w:t>ils ont retenu.</w:t>
      </w:r>
    </w:p>
    <w:p w:rsidR="006E2C9F" w:rsidRDefault="006E2C9F" w:rsidP="00E03222">
      <w:pPr>
        <w:pStyle w:val="Pistecorrection"/>
      </w:pPr>
    </w:p>
    <w:p w:rsidR="00BF09A0" w:rsidRPr="00A953C2" w:rsidRDefault="00BF09A0" w:rsidP="00BF09A0">
      <w:pPr>
        <w:pStyle w:val="Pistecorrection"/>
      </w:pPr>
      <w:r w:rsidRPr="00A953C2">
        <w:t>Pistes de correction / Corrigés :</w:t>
      </w:r>
    </w:p>
    <w:tbl>
      <w:tblPr>
        <w:tblStyle w:val="Grilledutableau"/>
        <w:tblW w:w="98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2"/>
        <w:gridCol w:w="1973"/>
        <w:gridCol w:w="1972"/>
        <w:gridCol w:w="1973"/>
        <w:gridCol w:w="1973"/>
      </w:tblGrid>
      <w:tr w:rsidR="00472424" w:rsidTr="0092211F">
        <w:trPr>
          <w:trHeight w:val="1089"/>
        </w:trPr>
        <w:tc>
          <w:tcPr>
            <w:tcW w:w="1972" w:type="dxa"/>
            <w:vAlign w:val="center"/>
          </w:tcPr>
          <w:p w:rsidR="00472424" w:rsidRPr="0092211F" w:rsidRDefault="00472424" w:rsidP="008A544C">
            <w:pPr>
              <w:jc w:val="center"/>
            </w:pPr>
            <w:r w:rsidRPr="0092211F">
              <w:rPr>
                <w:noProof/>
                <w:lang w:eastAsia="fr-FR" w:bidi="th-TH"/>
              </w:rPr>
              <w:t>n°</w:t>
            </w:r>
            <w:r w:rsidR="008A544C">
              <w:rPr>
                <w:noProof/>
                <w:lang w:eastAsia="fr-FR" w:bidi="th-TH"/>
              </w:rPr>
              <w:t>4</w:t>
            </w:r>
            <w:r w:rsidR="001B6803">
              <w:rPr>
                <w:noProof/>
                <w:lang w:eastAsia="fr-FR" w:bidi="th-TH"/>
              </w:rPr>
              <w:t xml:space="preserve"> </w:t>
            </w:r>
            <w:r w:rsidRPr="0092211F">
              <w:rPr>
                <w:noProof/>
                <w:lang w:eastAsia="fr-FR"/>
              </w:rPr>
              <w:drawing>
                <wp:inline distT="0" distB="0" distL="0" distR="0" wp14:anchorId="5149888C" wp14:editId="0D083EBA">
                  <wp:extent cx="743939" cy="5400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lcsnap-2018-02-08-14h13m13s473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743939" cy="54000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vAlign w:val="center"/>
          </w:tcPr>
          <w:p w:rsidR="00472424" w:rsidRPr="0092211F" w:rsidRDefault="00472424" w:rsidP="0092211F">
            <w:pPr>
              <w:jc w:val="center"/>
            </w:pPr>
            <w:r w:rsidRPr="0092211F">
              <w:rPr>
                <w:noProof/>
                <w:lang w:eastAsia="fr-FR" w:bidi="th-TH"/>
              </w:rPr>
              <w:t>n°</w:t>
            </w:r>
            <w:r w:rsidR="0092211F" w:rsidRPr="0092211F">
              <w:rPr>
                <w:noProof/>
                <w:lang w:eastAsia="fr-FR" w:bidi="th-TH"/>
              </w:rPr>
              <w:t>1</w:t>
            </w:r>
            <w:r w:rsidR="001B6803">
              <w:rPr>
                <w:noProof/>
                <w:lang w:eastAsia="fr-FR" w:bidi="th-TH"/>
              </w:rPr>
              <w:t xml:space="preserve"> </w:t>
            </w:r>
            <w:r w:rsidRPr="0092211F">
              <w:rPr>
                <w:noProof/>
                <w:lang w:eastAsia="fr-FR"/>
              </w:rPr>
              <w:drawing>
                <wp:inline distT="0" distB="0" distL="0" distR="0" wp14:anchorId="76779BF9" wp14:editId="65A7A055">
                  <wp:extent cx="732413" cy="5400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lcsnap-2018-02-08-14h12m38s962.pn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732413" cy="54000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2" w:type="dxa"/>
            <w:vAlign w:val="center"/>
          </w:tcPr>
          <w:p w:rsidR="00472424" w:rsidRPr="0092211F" w:rsidRDefault="00472424" w:rsidP="008A544C">
            <w:pPr>
              <w:jc w:val="center"/>
            </w:pPr>
            <w:r w:rsidRPr="0092211F">
              <w:rPr>
                <w:noProof/>
                <w:lang w:eastAsia="fr-FR" w:bidi="th-TH"/>
              </w:rPr>
              <w:t>n°</w:t>
            </w:r>
            <w:r w:rsidR="008A544C">
              <w:rPr>
                <w:noProof/>
                <w:lang w:eastAsia="fr-FR" w:bidi="th-TH"/>
              </w:rPr>
              <w:t>3</w:t>
            </w:r>
            <w:r w:rsidR="001B6803">
              <w:rPr>
                <w:noProof/>
                <w:lang w:eastAsia="fr-FR" w:bidi="th-TH"/>
              </w:rPr>
              <w:t xml:space="preserve"> </w:t>
            </w:r>
            <w:r w:rsidRPr="0092211F">
              <w:rPr>
                <w:noProof/>
                <w:lang w:eastAsia="fr-FR"/>
              </w:rPr>
              <w:drawing>
                <wp:inline distT="0" distB="0" distL="0" distR="0" wp14:anchorId="57341B27" wp14:editId="050283EF">
                  <wp:extent cx="762968" cy="5400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lcsnap-2018-02-08-14h13m03s561.pn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762968" cy="54000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vAlign w:val="center"/>
          </w:tcPr>
          <w:p w:rsidR="00472424" w:rsidRPr="0092211F" w:rsidRDefault="00472424" w:rsidP="008A544C">
            <w:pPr>
              <w:jc w:val="center"/>
            </w:pPr>
            <w:r w:rsidRPr="0092211F">
              <w:rPr>
                <w:noProof/>
                <w:lang w:eastAsia="fr-FR" w:bidi="th-TH"/>
              </w:rPr>
              <w:t>n°</w:t>
            </w:r>
            <w:r w:rsidR="008A544C">
              <w:rPr>
                <w:noProof/>
                <w:lang w:eastAsia="fr-FR" w:bidi="th-TH"/>
              </w:rPr>
              <w:t>2</w:t>
            </w:r>
            <w:r w:rsidR="001B6803">
              <w:rPr>
                <w:noProof/>
                <w:lang w:eastAsia="fr-FR" w:bidi="th-TH"/>
              </w:rPr>
              <w:t xml:space="preserve"> </w:t>
            </w:r>
            <w:r w:rsidRPr="0092211F">
              <w:rPr>
                <w:noProof/>
                <w:lang w:eastAsia="fr-FR"/>
              </w:rPr>
              <w:drawing>
                <wp:inline distT="0" distB="0" distL="0" distR="0" wp14:anchorId="772A58C9" wp14:editId="2E9D20AA">
                  <wp:extent cx="706153" cy="5400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lcsnap-2018-02-08-14h12m49s948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706153" cy="54000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vAlign w:val="center"/>
          </w:tcPr>
          <w:p w:rsidR="00472424" w:rsidRPr="0092211F" w:rsidRDefault="0092211F" w:rsidP="008A544C">
            <w:pPr>
              <w:jc w:val="center"/>
            </w:pPr>
            <w:r w:rsidRPr="0092211F">
              <w:rPr>
                <w:noProof/>
                <w:lang w:eastAsia="fr-FR" w:bidi="th-TH"/>
              </w:rPr>
              <w:t>n°</w:t>
            </w:r>
            <w:r w:rsidR="008A544C">
              <w:rPr>
                <w:noProof/>
                <w:lang w:eastAsia="fr-FR" w:bidi="th-TH"/>
              </w:rPr>
              <w:t>5</w:t>
            </w:r>
            <w:r w:rsidR="001B6803">
              <w:rPr>
                <w:noProof/>
                <w:lang w:eastAsia="fr-FR" w:bidi="th-TH"/>
              </w:rPr>
              <w:t xml:space="preserve"> </w:t>
            </w:r>
            <w:r w:rsidR="00472424" w:rsidRPr="0092211F">
              <w:rPr>
                <w:noProof/>
                <w:lang w:eastAsia="fr-FR"/>
              </w:rPr>
              <w:drawing>
                <wp:inline distT="0" distB="0" distL="0" distR="0" wp14:anchorId="4B57B892" wp14:editId="7F5098CB">
                  <wp:extent cx="760232" cy="540000"/>
                  <wp:effectExtent l="0" t="0" r="1905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lcsnap-2018-02-08-14h13m26s228.pn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760232" cy="54000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09A0" w:rsidRDefault="00BF09A0" w:rsidP="00BF09A0">
      <w:pPr>
        <w:pStyle w:val="Pistecorrectiontexte"/>
      </w:pPr>
      <w:r>
        <w:t xml:space="preserve">Cf. transcription </w:t>
      </w:r>
    </w:p>
    <w:p w:rsidR="00BF09A0" w:rsidRDefault="00BF09A0" w:rsidP="006E2C9F">
      <w:pPr>
        <w:rPr>
          <w:rFonts w:eastAsia="Arial Unicode MS"/>
        </w:rPr>
      </w:pPr>
    </w:p>
    <w:p w:rsidR="006E2C9F" w:rsidRPr="00385BE8" w:rsidRDefault="006E2C9F" w:rsidP="006E2C9F">
      <w:pPr>
        <w:rPr>
          <w:rFonts w:eastAsia="Arial Unicode MS"/>
        </w:rPr>
      </w:pPr>
      <w:r w:rsidRPr="00385BE8">
        <w:rPr>
          <w:rFonts w:eastAsia="Arial Unicode MS"/>
        </w:rPr>
        <w:t xml:space="preserve">Montrer la </w:t>
      </w:r>
      <w:r w:rsidR="00385BE8" w:rsidRPr="00385BE8">
        <w:rPr>
          <w:rFonts w:eastAsia="Arial Unicode MS"/>
        </w:rPr>
        <w:t xml:space="preserve">suite de la </w:t>
      </w:r>
      <w:r w:rsidRPr="00385BE8">
        <w:rPr>
          <w:rFonts w:eastAsia="Arial Unicode MS"/>
        </w:rPr>
        <w:t xml:space="preserve">vidéo </w:t>
      </w:r>
      <w:r w:rsidRPr="00385BE8">
        <w:rPr>
          <w:rFonts w:eastAsia="Arial Unicode MS"/>
          <w:u w:val="single"/>
        </w:rPr>
        <w:t>avec le son</w:t>
      </w:r>
      <w:r w:rsidRPr="00385BE8">
        <w:rPr>
          <w:rFonts w:eastAsia="Arial Unicode MS"/>
        </w:rPr>
        <w:t xml:space="preserve">, </w:t>
      </w:r>
      <w:r w:rsidR="00385BE8">
        <w:rPr>
          <w:rFonts w:eastAsia="Arial Unicode MS"/>
        </w:rPr>
        <w:t>jusqu’à 1</w:t>
      </w:r>
      <w:r w:rsidR="00BD2CB5">
        <w:rPr>
          <w:rFonts w:eastAsia="Arial Unicode MS"/>
        </w:rPr>
        <w:t>’18 : faire un arrêt sur image.</w:t>
      </w:r>
    </w:p>
    <w:p w:rsidR="006E2C9F" w:rsidRPr="00385BE8" w:rsidRDefault="006E2C9F" w:rsidP="006E2C9F">
      <w:pPr>
        <w:rPr>
          <w:rFonts w:eastAsia="Arial Unicode MS"/>
          <w:i/>
        </w:rPr>
      </w:pPr>
      <w:r w:rsidRPr="00385BE8">
        <w:rPr>
          <w:rFonts w:eastAsia="Arial Unicode MS"/>
        </w:rPr>
        <w:lastRenderedPageBreak/>
        <w:t xml:space="preserve">À deux. </w:t>
      </w:r>
      <w:r w:rsidR="00333656">
        <w:rPr>
          <w:rFonts w:eastAsia="Arial Unicode MS"/>
          <w:i/>
        </w:rPr>
        <w:t>Répondez</w:t>
      </w:r>
      <w:r w:rsidR="00BD2CB5">
        <w:rPr>
          <w:rFonts w:eastAsia="Arial Unicode MS"/>
          <w:i/>
        </w:rPr>
        <w:t xml:space="preserve"> à ce message en utilisant </w:t>
      </w:r>
      <w:r w:rsidR="00636127">
        <w:rPr>
          <w:rFonts w:eastAsia="Arial Unicode MS"/>
          <w:i/>
        </w:rPr>
        <w:t>un</w:t>
      </w:r>
      <w:r w:rsidR="00333656">
        <w:rPr>
          <w:rFonts w:eastAsia="Arial Unicode MS"/>
          <w:i/>
        </w:rPr>
        <w:t xml:space="preserve"> émoticône.</w:t>
      </w:r>
    </w:p>
    <w:p w:rsidR="006E2C9F" w:rsidRPr="00385BE8" w:rsidRDefault="006E2C9F" w:rsidP="006E2C9F">
      <w:pPr>
        <w:rPr>
          <w:rFonts w:eastAsia="Arial Unicode MS"/>
        </w:rPr>
      </w:pPr>
      <w:r w:rsidRPr="00385BE8">
        <w:rPr>
          <w:rFonts w:eastAsia="Arial Unicode MS"/>
        </w:rPr>
        <w:t xml:space="preserve">Proposer aux </w:t>
      </w:r>
      <w:r w:rsidR="00D84180">
        <w:rPr>
          <w:rFonts w:eastAsia="Arial Unicode MS"/>
        </w:rPr>
        <w:t>apprenant·e·s</w:t>
      </w:r>
      <w:r w:rsidRPr="00385BE8">
        <w:rPr>
          <w:rFonts w:eastAsia="Arial Unicode MS"/>
        </w:rPr>
        <w:t xml:space="preserve"> de comparer leurs réponses avec un autre binôme avant de faire une mise en commun à l’oral. Inviter les </w:t>
      </w:r>
      <w:r w:rsidR="00827A9D">
        <w:rPr>
          <w:rFonts w:eastAsia="Arial Unicode MS"/>
        </w:rPr>
        <w:t>apprenant·e·s</w:t>
      </w:r>
      <w:r w:rsidRPr="00385BE8">
        <w:rPr>
          <w:rFonts w:eastAsia="Arial Unicode MS"/>
        </w:rPr>
        <w:t xml:space="preserve"> à </w:t>
      </w:r>
      <w:r w:rsidR="00333656">
        <w:rPr>
          <w:rFonts w:eastAsia="Arial Unicode MS"/>
        </w:rPr>
        <w:t>commenter leurs choix.</w:t>
      </w:r>
    </w:p>
    <w:p w:rsidR="006E2C9F" w:rsidRDefault="006E2C9F" w:rsidP="006E2C9F">
      <w:pPr>
        <w:pStyle w:val="Pistecorrectiontexte"/>
      </w:pPr>
    </w:p>
    <w:p w:rsidR="006E2C9F" w:rsidRPr="00686E1C" w:rsidRDefault="006E2C9F" w:rsidP="006E2C9F">
      <w:pPr>
        <w:pStyle w:val="Titre2"/>
      </w:pPr>
      <w:bookmarkStart w:id="9" w:name="_Toc504983662"/>
      <w:bookmarkStart w:id="10" w:name="_Toc505943046"/>
      <w:r w:rsidRPr="009168AF">
        <w:t xml:space="preserve">Étape 3 – </w:t>
      </w:r>
      <w:r>
        <w:t>Je révise</w:t>
      </w:r>
      <w:bookmarkEnd w:id="9"/>
      <w:bookmarkEnd w:id="10"/>
    </w:p>
    <w:p w:rsidR="006E2C9F" w:rsidRDefault="00966E39" w:rsidP="006E2C9F">
      <w:pPr>
        <w:pStyle w:val="Titre3"/>
      </w:pPr>
      <w:bookmarkStart w:id="11" w:name="_Toc504983663"/>
      <w:bookmarkStart w:id="12" w:name="_Toc505943047"/>
      <w:r>
        <w:t>Repérer et comprendre l’expression d’une émotion</w:t>
      </w:r>
      <w:r w:rsidR="006E2C9F">
        <w:t xml:space="preserve"> (activité </w:t>
      </w:r>
      <w:r>
        <w:t>3</w:t>
      </w:r>
      <w:r w:rsidR="006E2C9F">
        <w:t>)</w:t>
      </w:r>
      <w:bookmarkEnd w:id="11"/>
      <w:bookmarkEnd w:id="12"/>
    </w:p>
    <w:p w:rsidR="006E2C9F" w:rsidRPr="00FF0A63" w:rsidRDefault="006E2C9F" w:rsidP="006E2C9F">
      <w:pPr>
        <w:pStyle w:val="Infosactivit"/>
        <w:jc w:val="both"/>
        <w:rPr>
          <w:rFonts w:eastAsia="Arial Unicode MS"/>
        </w:rPr>
      </w:pPr>
      <w:r>
        <w:rPr>
          <w:b/>
        </w:rPr>
        <w:t xml:space="preserve">Lexique </w:t>
      </w:r>
      <w:r>
        <w:t xml:space="preserve">– petits groupes – </w:t>
      </w:r>
      <w:r w:rsidR="00033947">
        <w:t>2</w:t>
      </w:r>
      <w:r w:rsidR="00FC199D">
        <w:t>0</w:t>
      </w:r>
      <w:r>
        <w:t xml:space="preserve"> min </w:t>
      </w:r>
      <w:r w:rsidR="006868B7">
        <w:t>(supports : vidéo, fiche apprenant)</w:t>
      </w:r>
    </w:p>
    <w:p w:rsidR="00EE3206" w:rsidRDefault="00142B11" w:rsidP="00EE3206">
      <w:pPr>
        <w:rPr>
          <w:rFonts w:eastAsia="Arial Unicode MS"/>
        </w:rPr>
      </w:pPr>
      <w:r w:rsidRPr="00385BE8">
        <w:rPr>
          <w:rFonts w:eastAsia="Arial Unicode MS"/>
        </w:rPr>
        <w:t xml:space="preserve">Montrer la suite de la vidéo </w:t>
      </w:r>
      <w:r w:rsidRPr="00385BE8">
        <w:rPr>
          <w:rFonts w:eastAsia="Arial Unicode MS"/>
          <w:u w:val="single"/>
        </w:rPr>
        <w:t>avec le son</w:t>
      </w:r>
      <w:r w:rsidRPr="00385BE8">
        <w:rPr>
          <w:rFonts w:eastAsia="Arial Unicode MS"/>
        </w:rPr>
        <w:t xml:space="preserve">, </w:t>
      </w:r>
      <w:r>
        <w:rPr>
          <w:rFonts w:eastAsia="Arial Unicode MS"/>
        </w:rPr>
        <w:t xml:space="preserve">jusqu’à </w:t>
      </w:r>
      <w:r w:rsidR="00EE3206">
        <w:rPr>
          <w:rFonts w:eastAsia="Arial Unicode MS"/>
        </w:rPr>
        <w:t>la fin.</w:t>
      </w:r>
    </w:p>
    <w:p w:rsidR="00497686" w:rsidRDefault="006E2C9F" w:rsidP="00EE3206">
      <w:pPr>
        <w:rPr>
          <w:rFonts w:eastAsia="Arial Unicode MS"/>
          <w:i/>
        </w:rPr>
      </w:pPr>
      <w:r>
        <w:rPr>
          <w:rFonts w:eastAsia="Arial Unicode MS"/>
        </w:rPr>
        <w:t xml:space="preserve">En petits groupes. </w:t>
      </w:r>
      <w:r w:rsidR="00A919E5">
        <w:rPr>
          <w:rFonts w:eastAsia="Arial Unicode MS"/>
          <w:i/>
        </w:rPr>
        <w:t xml:space="preserve">Faites l’activité </w:t>
      </w:r>
      <w:r w:rsidR="00EE3206">
        <w:rPr>
          <w:rFonts w:eastAsia="Arial Unicode MS"/>
          <w:i/>
        </w:rPr>
        <w:t>3</w:t>
      </w:r>
      <w:r w:rsidR="00A919E5">
        <w:rPr>
          <w:rFonts w:eastAsia="Arial Unicode MS"/>
          <w:i/>
        </w:rPr>
        <w:t xml:space="preserve"> : </w:t>
      </w:r>
      <w:r w:rsidR="00142B11" w:rsidRPr="00142B11">
        <w:rPr>
          <w:rFonts w:eastAsia="Arial Unicode MS"/>
          <w:i/>
        </w:rPr>
        <w:t>regarde</w:t>
      </w:r>
      <w:r w:rsidR="00142B11">
        <w:rPr>
          <w:rFonts w:eastAsia="Arial Unicode MS"/>
          <w:i/>
        </w:rPr>
        <w:t>z</w:t>
      </w:r>
      <w:r w:rsidR="00142B11" w:rsidRPr="00142B11">
        <w:rPr>
          <w:rFonts w:eastAsia="Arial Unicode MS"/>
          <w:i/>
        </w:rPr>
        <w:t xml:space="preserve"> la vidéo et </w:t>
      </w:r>
      <w:r w:rsidR="00EE3206" w:rsidRPr="00142B11">
        <w:rPr>
          <w:rFonts w:eastAsia="Arial Unicode MS"/>
          <w:i/>
        </w:rPr>
        <w:t>compléte</w:t>
      </w:r>
      <w:r w:rsidR="00EE3206">
        <w:rPr>
          <w:rFonts w:eastAsia="Arial Unicode MS"/>
          <w:i/>
        </w:rPr>
        <w:t>z</w:t>
      </w:r>
      <w:r w:rsidR="00142B11" w:rsidRPr="00142B11">
        <w:rPr>
          <w:rFonts w:eastAsia="Arial Unicode MS"/>
          <w:i/>
        </w:rPr>
        <w:t xml:space="preserve"> la table des émotions.</w:t>
      </w:r>
    </w:p>
    <w:p w:rsidR="00EE3206" w:rsidRDefault="00EE3206" w:rsidP="00EE3206">
      <w:pPr>
        <w:rPr>
          <w:rFonts w:eastAsia="Arial Unicode MS"/>
          <w:iCs/>
        </w:rPr>
      </w:pPr>
      <w:r w:rsidRPr="00EE3206">
        <w:rPr>
          <w:rFonts w:eastAsia="Arial Unicode MS"/>
          <w:iCs/>
        </w:rPr>
        <w:t xml:space="preserve">Dans un premier temps, les </w:t>
      </w:r>
      <w:r w:rsidR="00D84180">
        <w:rPr>
          <w:rFonts w:eastAsia="Arial Unicode MS"/>
        </w:rPr>
        <w:t>apprenant·e·s</w:t>
      </w:r>
      <w:r w:rsidRPr="00EE3206">
        <w:rPr>
          <w:rFonts w:eastAsia="Arial Unicode MS"/>
          <w:iCs/>
        </w:rPr>
        <w:t xml:space="preserve"> ne complètent que </w:t>
      </w:r>
      <w:r w:rsidRPr="007418DA">
        <w:rPr>
          <w:rFonts w:eastAsia="Arial Unicode MS"/>
          <w:b/>
          <w:bCs/>
          <w:iCs/>
        </w:rPr>
        <w:t>les deux premières colonnes</w:t>
      </w:r>
      <w:r w:rsidRPr="00EE3206">
        <w:rPr>
          <w:rFonts w:eastAsia="Arial Unicode MS"/>
          <w:iCs/>
        </w:rPr>
        <w:t xml:space="preserve"> du tableau.</w:t>
      </w:r>
    </w:p>
    <w:p w:rsidR="00FC199D" w:rsidRPr="00EE3206" w:rsidRDefault="00C77D52" w:rsidP="00EE3206">
      <w:pPr>
        <w:rPr>
          <w:rFonts w:eastAsia="Arial Unicode MS"/>
          <w:iCs/>
        </w:rPr>
      </w:pPr>
      <w:r>
        <w:rPr>
          <w:rFonts w:eastAsia="Arial Unicode MS"/>
          <w:iCs/>
        </w:rPr>
        <w:t>Mise en commun.</w:t>
      </w:r>
    </w:p>
    <w:p w:rsidR="006E2C9F" w:rsidRPr="00A953C2" w:rsidRDefault="006E2C9F" w:rsidP="006E2C9F">
      <w:pPr>
        <w:rPr>
          <w:rFonts w:eastAsia="Arial Unicode MS"/>
        </w:rPr>
      </w:pPr>
    </w:p>
    <w:p w:rsidR="006E2C9F" w:rsidRPr="00A953C2" w:rsidRDefault="006E2C9F" w:rsidP="006E2C9F">
      <w:pPr>
        <w:pStyle w:val="Pistecorrection"/>
      </w:pPr>
      <w:r w:rsidRPr="00A953C2">
        <w:t>Pistes de correction / Corrigés :</w:t>
      </w:r>
    </w:p>
    <w:p w:rsidR="006E2C9F" w:rsidRDefault="007418DA" w:rsidP="006E2C9F">
      <w:pPr>
        <w:pStyle w:val="Pistecorrectiontexte"/>
      </w:pPr>
      <w:r>
        <w:t>L’E</w:t>
      </w:r>
      <w:r w:rsidRPr="00052E4C">
        <w:rPr>
          <w:b/>
          <w:bCs/>
        </w:rPr>
        <w:t>N</w:t>
      </w:r>
      <w:r>
        <w:t>TH</w:t>
      </w:r>
      <w:r w:rsidRPr="004930E3">
        <w:rPr>
          <w:b/>
          <w:bCs/>
        </w:rPr>
        <w:t>OU</w:t>
      </w:r>
      <w:r>
        <w:t>S</w:t>
      </w:r>
      <w:r w:rsidRPr="004930E3">
        <w:rPr>
          <w:b/>
          <w:bCs/>
        </w:rPr>
        <w:t>IASM</w:t>
      </w:r>
      <w:r>
        <w:t>E, LA P</w:t>
      </w:r>
      <w:r w:rsidRPr="004930E3">
        <w:rPr>
          <w:b/>
          <w:bCs/>
        </w:rPr>
        <w:t>ER</w:t>
      </w:r>
      <w:r>
        <w:t>PL</w:t>
      </w:r>
      <w:r w:rsidRPr="004930E3">
        <w:rPr>
          <w:b/>
          <w:bCs/>
        </w:rPr>
        <w:t>E</w:t>
      </w:r>
      <w:r>
        <w:t>X</w:t>
      </w:r>
      <w:r w:rsidRPr="004930E3">
        <w:rPr>
          <w:b/>
          <w:bCs/>
        </w:rPr>
        <w:t>ITÉ</w:t>
      </w:r>
      <w:r w:rsidR="00052E4C">
        <w:t>,</w:t>
      </w:r>
      <w:r>
        <w:t xml:space="preserve"> LE R</w:t>
      </w:r>
      <w:r w:rsidRPr="004930E3">
        <w:rPr>
          <w:b/>
          <w:bCs/>
        </w:rPr>
        <w:t>EFU</w:t>
      </w:r>
      <w:r>
        <w:t>S</w:t>
      </w:r>
      <w:r w:rsidR="00052E4C">
        <w:t>, LA C</w:t>
      </w:r>
      <w:r w:rsidR="00052E4C" w:rsidRPr="004930E3">
        <w:rPr>
          <w:b/>
          <w:bCs/>
        </w:rPr>
        <w:t>OL</w:t>
      </w:r>
      <w:r w:rsidR="00052E4C" w:rsidRPr="004930E3">
        <w:rPr>
          <w:rFonts w:cs="Tahoma"/>
          <w:b/>
          <w:bCs/>
        </w:rPr>
        <w:t>È</w:t>
      </w:r>
      <w:r w:rsidR="00052E4C" w:rsidRPr="004930E3">
        <w:rPr>
          <w:b/>
          <w:bCs/>
        </w:rPr>
        <w:t>RE</w:t>
      </w:r>
      <w:r w:rsidR="00052E4C">
        <w:t xml:space="preserve"> </w:t>
      </w:r>
    </w:p>
    <w:p w:rsidR="006E2C9F" w:rsidRDefault="009A3CC6" w:rsidP="006E2C9F">
      <w:pPr>
        <w:pStyle w:val="Pistecorrectiontexte"/>
        <w:rPr>
          <w:sz w:val="20"/>
        </w:rPr>
      </w:pPr>
      <w:r>
        <w:pict>
          <v:shape id="_x0000_i1027" type="#_x0000_t75" alt="https://upload.wikimedia.org/wikipedia/commons/thumb/e/ec/Twemoji_1f609.svg/2000px-Twemoji_1f609.svg.png" style="width:19.6pt;height:19.6pt;visibility:visible;mso-wrap-style:square">
            <v:imagedata r:id="rId17" o:title="2000px-Twemoji_1f609"/>
          </v:shape>
        </w:pict>
      </w:r>
    </w:p>
    <w:p w:rsidR="004930E3" w:rsidRDefault="004930E3" w:rsidP="006E2C9F">
      <w:pPr>
        <w:pStyle w:val="Pistecorrectiontexte"/>
        <w:rPr>
          <w:sz w:val="20"/>
        </w:rPr>
      </w:pPr>
    </w:p>
    <w:p w:rsidR="00FC199D" w:rsidRDefault="00FC199D" w:rsidP="006E2C9F">
      <w:pPr>
        <w:pStyle w:val="Pistecorrectiontexte"/>
        <w:rPr>
          <w:sz w:val="20"/>
        </w:rPr>
      </w:pPr>
      <w:r>
        <w:rPr>
          <w:sz w:val="20"/>
        </w:rPr>
        <w:t>Laisse</w:t>
      </w:r>
      <w:r w:rsidR="00C94949">
        <w:rPr>
          <w:sz w:val="20"/>
        </w:rPr>
        <w:t>r</w:t>
      </w:r>
      <w:bookmarkStart w:id="13" w:name="_GoBack"/>
      <w:bookmarkEnd w:id="13"/>
      <w:r>
        <w:rPr>
          <w:sz w:val="20"/>
        </w:rPr>
        <w:t xml:space="preserve"> ensuite quelques minutes aux groupes pour compléter en commun les colonnes « description » et « utilisation ».  </w:t>
      </w:r>
    </w:p>
    <w:p w:rsidR="00FC199D" w:rsidRDefault="00FC199D" w:rsidP="006E2C9F">
      <w:pPr>
        <w:pStyle w:val="Pistecorrectiontexte"/>
        <w:rPr>
          <w:sz w:val="20"/>
        </w:rPr>
      </w:pPr>
      <w:r>
        <w:rPr>
          <w:sz w:val="20"/>
        </w:rPr>
        <w:t>Mise en commun à l’</w:t>
      </w:r>
      <w:r w:rsidR="00996493">
        <w:rPr>
          <w:sz w:val="20"/>
        </w:rPr>
        <w:t>oral et échanges spontanés.</w:t>
      </w:r>
    </w:p>
    <w:p w:rsidR="00FC199D" w:rsidRDefault="00FC199D" w:rsidP="006E2C9F">
      <w:pPr>
        <w:pStyle w:val="Pistecorrectiontexte"/>
        <w:rPr>
          <w:sz w:val="20"/>
        </w:rPr>
      </w:pPr>
    </w:p>
    <w:p w:rsidR="00BC58EE" w:rsidRDefault="00BC58EE" w:rsidP="00BC58EE">
      <w:pPr>
        <w:pStyle w:val="Titre3"/>
      </w:pPr>
      <w:bookmarkStart w:id="14" w:name="_Toc505943048"/>
      <w:r>
        <w:t>Formuler des expressions imagées (activité 4)</w:t>
      </w:r>
      <w:bookmarkEnd w:id="14"/>
    </w:p>
    <w:p w:rsidR="00BC58EE" w:rsidRPr="00FF0A63" w:rsidRDefault="00BC58EE" w:rsidP="00BC58EE">
      <w:pPr>
        <w:pStyle w:val="Infosactivit"/>
        <w:jc w:val="both"/>
        <w:rPr>
          <w:rFonts w:eastAsia="Arial Unicode MS"/>
        </w:rPr>
      </w:pPr>
      <w:r>
        <w:rPr>
          <w:b/>
        </w:rPr>
        <w:t xml:space="preserve">Lexique </w:t>
      </w:r>
      <w:r>
        <w:t xml:space="preserve">– petits groupes – </w:t>
      </w:r>
      <w:r w:rsidR="0061094B">
        <w:t>20</w:t>
      </w:r>
      <w:r>
        <w:t xml:space="preserve"> min </w:t>
      </w:r>
      <w:r w:rsidR="006868B7">
        <w:t>(supports : vidéo, fiche apprenant)</w:t>
      </w:r>
    </w:p>
    <w:p w:rsidR="00AF340F" w:rsidRDefault="00AF340F" w:rsidP="00AF340F">
      <w:pPr>
        <w:rPr>
          <w:rFonts w:eastAsia="Arial Unicode MS"/>
        </w:rPr>
      </w:pPr>
      <w:r w:rsidRPr="00385BE8">
        <w:rPr>
          <w:rFonts w:eastAsia="Arial Unicode MS"/>
        </w:rPr>
        <w:t xml:space="preserve">Montrer la vidéo </w:t>
      </w:r>
      <w:r w:rsidR="00A43E50">
        <w:rPr>
          <w:rFonts w:eastAsia="Arial Unicode MS"/>
        </w:rPr>
        <w:t xml:space="preserve">en entier </w:t>
      </w:r>
      <w:r w:rsidRPr="00385BE8">
        <w:rPr>
          <w:rFonts w:eastAsia="Arial Unicode MS"/>
          <w:u w:val="single"/>
        </w:rPr>
        <w:t>avec le son</w:t>
      </w:r>
      <w:r>
        <w:rPr>
          <w:rFonts w:eastAsia="Arial Unicode MS"/>
        </w:rPr>
        <w:t>.</w:t>
      </w:r>
    </w:p>
    <w:p w:rsidR="001E7589" w:rsidRPr="00247715" w:rsidRDefault="00247715" w:rsidP="006E2C9F">
      <w:pPr>
        <w:pStyle w:val="Pistecorrectiontexte"/>
        <w:rPr>
          <w:i/>
          <w:sz w:val="20"/>
        </w:rPr>
      </w:pPr>
      <w:r w:rsidRPr="00247715">
        <w:rPr>
          <w:i/>
          <w:sz w:val="20"/>
        </w:rPr>
        <w:t xml:space="preserve">Observez les émoticônes de </w:t>
      </w:r>
      <w:r w:rsidR="004E5F8B">
        <w:rPr>
          <w:i/>
          <w:sz w:val="20"/>
        </w:rPr>
        <w:t>l’activité 3 : deux sont apparues</w:t>
      </w:r>
      <w:r w:rsidRPr="00247715">
        <w:rPr>
          <w:i/>
          <w:sz w:val="20"/>
        </w:rPr>
        <w:t xml:space="preserve"> dans la vidéo. Lesquel</w:t>
      </w:r>
      <w:r w:rsidR="004E5F8B">
        <w:rPr>
          <w:i/>
          <w:sz w:val="20"/>
        </w:rPr>
        <w:t>le</w:t>
      </w:r>
      <w:r w:rsidRPr="00247715">
        <w:rPr>
          <w:i/>
          <w:sz w:val="20"/>
        </w:rPr>
        <w:t>s </w:t>
      </w:r>
      <w:r w:rsidR="00B65F9E">
        <w:rPr>
          <w:i/>
          <w:sz w:val="20"/>
        </w:rPr>
        <w:t xml:space="preserve">et à quels moments </w:t>
      </w:r>
      <w:r w:rsidRPr="00247715">
        <w:rPr>
          <w:i/>
          <w:sz w:val="20"/>
        </w:rPr>
        <w:t>?</w:t>
      </w:r>
    </w:p>
    <w:p w:rsidR="001E7589" w:rsidRPr="002C6DE7" w:rsidRDefault="002C6DE7" w:rsidP="006E2C9F">
      <w:pPr>
        <w:pStyle w:val="Pistecorrectiontexte"/>
        <w:rPr>
          <w:sz w:val="20"/>
        </w:rPr>
      </w:pPr>
      <w:r>
        <w:rPr>
          <w:sz w:val="20"/>
        </w:rPr>
        <w:t>L</w:t>
      </w:r>
      <w:r w:rsidR="001E7589" w:rsidRPr="002C6DE7">
        <w:rPr>
          <w:sz w:val="20"/>
        </w:rPr>
        <w:t>es apprenant·e·s répond</w:t>
      </w:r>
      <w:r>
        <w:rPr>
          <w:sz w:val="20"/>
        </w:rPr>
        <w:t>ent</w:t>
      </w:r>
      <w:r w:rsidR="001E7589" w:rsidRPr="002C6DE7">
        <w:rPr>
          <w:sz w:val="20"/>
        </w:rPr>
        <w:t xml:space="preserve"> spontanément.</w:t>
      </w:r>
    </w:p>
    <w:p w:rsidR="001704F0" w:rsidRDefault="001704F0">
      <w:pPr>
        <w:spacing w:line="240" w:lineRule="auto"/>
        <w:jc w:val="left"/>
        <w:rPr>
          <w:rFonts w:eastAsia="Arial Unicode MS"/>
        </w:rPr>
      </w:pPr>
    </w:p>
    <w:p w:rsidR="001704F0" w:rsidRPr="00A953C2" w:rsidRDefault="001704F0" w:rsidP="001704F0">
      <w:pPr>
        <w:pStyle w:val="Pistecorrection"/>
      </w:pPr>
      <w:r w:rsidRPr="00A953C2">
        <w:t>Pistes de correction / Corrigés :</w:t>
      </w:r>
    </w:p>
    <w:p w:rsidR="001704F0" w:rsidRDefault="002C6DE7" w:rsidP="006E2C9F">
      <w:pPr>
        <w:pStyle w:val="Pistecorrectiontexte"/>
      </w:pPr>
      <w:r>
        <w:t xml:space="preserve">Le cœur brisé </w:t>
      </w:r>
      <w:r w:rsidR="00B65F9E">
        <w:t xml:space="preserve">quand l’homme recevait un refus à son invitation </w:t>
      </w:r>
      <w:r>
        <w:t>et le feu vert</w:t>
      </w:r>
      <w:r w:rsidR="00B65F9E">
        <w:t xml:space="preserve"> pour signifier le contraire</w:t>
      </w:r>
      <w:r>
        <w:t>.</w:t>
      </w:r>
    </w:p>
    <w:p w:rsidR="00027F58" w:rsidRDefault="00027F58" w:rsidP="006E2C9F">
      <w:pPr>
        <w:pStyle w:val="Pistecorrectiontexte"/>
        <w:rPr>
          <w:sz w:val="22"/>
        </w:rPr>
      </w:pPr>
    </w:p>
    <w:p w:rsidR="00B65F9E" w:rsidRPr="00D84180" w:rsidRDefault="00B65F9E" w:rsidP="00B65F9E">
      <w:pPr>
        <w:rPr>
          <w:rFonts w:eastAsia="Arial Unicode MS"/>
          <w:i/>
          <w:szCs w:val="20"/>
        </w:rPr>
      </w:pPr>
      <w:r w:rsidRPr="00D84180">
        <w:rPr>
          <w:rFonts w:eastAsia="Arial Unicode MS"/>
          <w:szCs w:val="20"/>
        </w:rPr>
        <w:t xml:space="preserve">En petits groupes. </w:t>
      </w:r>
      <w:r w:rsidRPr="00D84180">
        <w:rPr>
          <w:rFonts w:eastAsia="Arial Unicode MS"/>
          <w:i/>
          <w:szCs w:val="20"/>
        </w:rPr>
        <w:t xml:space="preserve">Faites l’activité </w:t>
      </w:r>
      <w:r w:rsidR="00AF340F" w:rsidRPr="00D84180">
        <w:rPr>
          <w:rFonts w:eastAsia="Arial Unicode MS"/>
          <w:i/>
          <w:szCs w:val="20"/>
        </w:rPr>
        <w:t>4</w:t>
      </w:r>
      <w:r w:rsidRPr="00D84180">
        <w:rPr>
          <w:rFonts w:eastAsia="Arial Unicode MS"/>
          <w:i/>
          <w:szCs w:val="20"/>
        </w:rPr>
        <w:t xml:space="preserve"> : </w:t>
      </w:r>
      <w:r w:rsidR="00AF340F" w:rsidRPr="00D84180">
        <w:rPr>
          <w:i/>
          <w:iCs/>
          <w:szCs w:val="20"/>
        </w:rPr>
        <w:t>retrouvez les expressions imagées qui se cachent derrière ces émoticônes.</w:t>
      </w:r>
    </w:p>
    <w:p w:rsidR="00B65F9E" w:rsidRDefault="00A43E50" w:rsidP="006E2C9F">
      <w:pPr>
        <w:pStyle w:val="Pistecorrectiontexte"/>
        <w:rPr>
          <w:sz w:val="20"/>
          <w:szCs w:val="20"/>
        </w:rPr>
      </w:pPr>
      <w:r w:rsidRPr="00D84180">
        <w:rPr>
          <w:sz w:val="20"/>
          <w:szCs w:val="20"/>
        </w:rPr>
        <w:t>Circuler dans</w:t>
      </w:r>
      <w:r w:rsidR="00D84180" w:rsidRPr="00D84180">
        <w:rPr>
          <w:sz w:val="20"/>
          <w:szCs w:val="20"/>
        </w:rPr>
        <w:t xml:space="preserve"> </w:t>
      </w:r>
      <w:r w:rsidRPr="00D84180">
        <w:rPr>
          <w:sz w:val="20"/>
          <w:szCs w:val="20"/>
        </w:rPr>
        <w:t>le groupe pour apporter de l’</w:t>
      </w:r>
      <w:r w:rsidR="004E5F8B">
        <w:rPr>
          <w:sz w:val="20"/>
          <w:szCs w:val="20"/>
        </w:rPr>
        <w:t>aide</w:t>
      </w:r>
      <w:r w:rsidR="00D84180" w:rsidRPr="00D84180">
        <w:rPr>
          <w:sz w:val="20"/>
          <w:szCs w:val="20"/>
        </w:rPr>
        <w:t xml:space="preserve"> si nécessaire et inviter les apprenant·e·s</w:t>
      </w:r>
      <w:r w:rsidR="00D82A87">
        <w:rPr>
          <w:sz w:val="20"/>
          <w:szCs w:val="20"/>
        </w:rPr>
        <w:t>.</w:t>
      </w:r>
    </w:p>
    <w:p w:rsidR="00D82A87" w:rsidRDefault="00D82A87" w:rsidP="006E2C9F">
      <w:pPr>
        <w:pStyle w:val="Pistecorrectiontexte"/>
        <w:rPr>
          <w:sz w:val="20"/>
          <w:szCs w:val="20"/>
        </w:rPr>
      </w:pPr>
      <w:r>
        <w:rPr>
          <w:sz w:val="20"/>
          <w:szCs w:val="20"/>
        </w:rPr>
        <w:t xml:space="preserve">Mise en commun à l’oral. Inciter les apprenants à partager leurs </w:t>
      </w:r>
      <w:r w:rsidR="008677DD">
        <w:rPr>
          <w:sz w:val="20"/>
          <w:szCs w:val="20"/>
        </w:rPr>
        <w:t>explications</w:t>
      </w:r>
      <w:r>
        <w:rPr>
          <w:sz w:val="20"/>
          <w:szCs w:val="20"/>
        </w:rPr>
        <w:t xml:space="preserve"> et à donner des exemples de situation </w:t>
      </w:r>
      <w:r w:rsidR="008677DD">
        <w:rPr>
          <w:sz w:val="20"/>
          <w:szCs w:val="20"/>
        </w:rPr>
        <w:t>d’utilisation de l’expression. Les inviter également à faire des comparaisons avec les expressions imagées de sens équivalent existant dans leur</w:t>
      </w:r>
      <w:r w:rsidR="008677DD" w:rsidRPr="002C6DE7">
        <w:rPr>
          <w:sz w:val="20"/>
        </w:rPr>
        <w:t>·</w:t>
      </w:r>
      <w:r w:rsidR="008677DD">
        <w:rPr>
          <w:sz w:val="20"/>
          <w:szCs w:val="20"/>
        </w:rPr>
        <w:t>s langue</w:t>
      </w:r>
      <w:r w:rsidR="008677DD" w:rsidRPr="002C6DE7">
        <w:rPr>
          <w:sz w:val="20"/>
        </w:rPr>
        <w:t>·</w:t>
      </w:r>
      <w:r w:rsidR="00713FDC">
        <w:rPr>
          <w:sz w:val="20"/>
          <w:szCs w:val="20"/>
        </w:rPr>
        <w:t>s et les couleurs que l’on associe aux émotions dans leur</w:t>
      </w:r>
      <w:r w:rsidR="00713FDC" w:rsidRPr="002C6DE7">
        <w:rPr>
          <w:sz w:val="20"/>
        </w:rPr>
        <w:t>·</w:t>
      </w:r>
      <w:r w:rsidR="00713FDC">
        <w:rPr>
          <w:sz w:val="20"/>
          <w:szCs w:val="20"/>
        </w:rPr>
        <w:t>s culture</w:t>
      </w:r>
      <w:r w:rsidR="00713FDC" w:rsidRPr="002C6DE7">
        <w:rPr>
          <w:sz w:val="20"/>
        </w:rPr>
        <w:t>·</w:t>
      </w:r>
      <w:r w:rsidR="00713FDC">
        <w:rPr>
          <w:sz w:val="20"/>
          <w:szCs w:val="20"/>
        </w:rPr>
        <w:t>s.</w:t>
      </w:r>
    </w:p>
    <w:p w:rsidR="00D82A87" w:rsidRDefault="00D82A87" w:rsidP="006E2C9F">
      <w:pPr>
        <w:pStyle w:val="Pistecorrectiontexte"/>
        <w:rPr>
          <w:sz w:val="20"/>
          <w:szCs w:val="20"/>
        </w:rPr>
      </w:pPr>
    </w:p>
    <w:p w:rsidR="00D82A87" w:rsidRDefault="00D82A87" w:rsidP="00D82A87">
      <w:pPr>
        <w:pStyle w:val="Pistecorrection"/>
        <w:rPr>
          <w:noProof/>
          <w:lang w:eastAsia="fr-FR" w:bidi="th-TH"/>
        </w:rPr>
      </w:pPr>
      <w:r w:rsidRPr="00A953C2">
        <w:t>Pistes de correction / Corrigés :</w:t>
      </w:r>
      <w:r w:rsidRPr="00D82A87">
        <w:rPr>
          <w:noProof/>
          <w:lang w:eastAsia="fr-FR" w:bidi="th-TH"/>
        </w:rPr>
        <w:t xml:space="preserve"> </w:t>
      </w:r>
    </w:p>
    <w:p w:rsidR="00D82A87" w:rsidRPr="00713FDC" w:rsidRDefault="00D82A87" w:rsidP="00713FDC">
      <w:pPr>
        <w:rPr>
          <w:rFonts w:eastAsia="Arial Unicode MS"/>
          <w:sz w:val="18"/>
        </w:rPr>
      </w:pPr>
      <w:r w:rsidRPr="00713FDC">
        <w:rPr>
          <w:rFonts w:eastAsia="Arial Unicode MS"/>
          <w:sz w:val="18"/>
        </w:rPr>
        <w:t xml:space="preserve">Avoir le </w:t>
      </w:r>
      <w:r w:rsidR="003E13D8" w:rsidRPr="00713FDC">
        <w:rPr>
          <w:rFonts w:eastAsia="Arial Unicode MS"/>
          <w:b/>
          <w:bCs/>
          <w:sz w:val="18"/>
        </w:rPr>
        <w:t>cœur brisé</w:t>
      </w:r>
      <w:r w:rsidR="003E13D8" w:rsidRPr="00713FDC">
        <w:rPr>
          <w:rFonts w:eastAsia="Arial Unicode MS"/>
          <w:sz w:val="18"/>
        </w:rPr>
        <w:t xml:space="preserve">, </w:t>
      </w:r>
      <w:r w:rsidRPr="00713FDC">
        <w:rPr>
          <w:rFonts w:eastAsia="Arial Unicode MS"/>
          <w:sz w:val="18"/>
        </w:rPr>
        <w:t xml:space="preserve"> </w:t>
      </w:r>
      <w:r w:rsidR="0014341A">
        <w:rPr>
          <w:rFonts w:eastAsia="Arial Unicode MS"/>
          <w:sz w:val="18"/>
        </w:rPr>
        <w:t>ê</w:t>
      </w:r>
      <w:r w:rsidRPr="00713FDC">
        <w:rPr>
          <w:rFonts w:eastAsia="Arial Unicode MS"/>
          <w:sz w:val="18"/>
        </w:rPr>
        <w:t>tre</w:t>
      </w:r>
      <w:r w:rsidRPr="003B4B87">
        <w:rPr>
          <w:rFonts w:eastAsia="Arial Unicode MS"/>
          <w:b/>
          <w:bCs/>
          <w:sz w:val="18"/>
        </w:rPr>
        <w:t xml:space="preserve"> </w:t>
      </w:r>
      <w:r w:rsidR="003E13D8" w:rsidRPr="003B4B87">
        <w:rPr>
          <w:rFonts w:eastAsia="Arial Unicode MS"/>
          <w:b/>
          <w:bCs/>
          <w:sz w:val="18"/>
        </w:rPr>
        <w:t>rouge</w:t>
      </w:r>
      <w:r w:rsidRPr="00713FDC">
        <w:rPr>
          <w:rFonts w:eastAsia="Arial Unicode MS"/>
          <w:sz w:val="18"/>
        </w:rPr>
        <w:t xml:space="preserve"> de </w:t>
      </w:r>
      <w:r w:rsidR="003E13D8" w:rsidRPr="003B4B87">
        <w:rPr>
          <w:rFonts w:eastAsia="Arial Unicode MS"/>
          <w:b/>
          <w:bCs/>
          <w:sz w:val="18"/>
        </w:rPr>
        <w:t>colère</w:t>
      </w:r>
      <w:r w:rsidR="003E13D8" w:rsidRPr="00713FDC">
        <w:rPr>
          <w:rFonts w:eastAsia="Arial Unicode MS"/>
          <w:sz w:val="18"/>
        </w:rPr>
        <w:t xml:space="preserve">, </w:t>
      </w:r>
      <w:r w:rsidRPr="00713FDC">
        <w:rPr>
          <w:rFonts w:eastAsia="Arial Unicode MS"/>
          <w:sz w:val="18"/>
        </w:rPr>
        <w:t xml:space="preserve"> </w:t>
      </w:r>
      <w:r w:rsidR="0014341A">
        <w:rPr>
          <w:rFonts w:eastAsia="Arial Unicode MS"/>
          <w:sz w:val="18"/>
        </w:rPr>
        <w:t>d</w:t>
      </w:r>
      <w:r w:rsidRPr="00713FDC">
        <w:rPr>
          <w:rFonts w:eastAsia="Arial Unicode MS"/>
          <w:sz w:val="18"/>
        </w:rPr>
        <w:t xml:space="preserve">onner le </w:t>
      </w:r>
      <w:r w:rsidR="003E13D8" w:rsidRPr="003B4B87">
        <w:rPr>
          <w:rFonts w:eastAsia="Arial Unicode MS"/>
          <w:b/>
          <w:bCs/>
          <w:sz w:val="18"/>
        </w:rPr>
        <w:t>feu vert</w:t>
      </w:r>
      <w:r w:rsidR="003E13D8" w:rsidRPr="00713FDC">
        <w:rPr>
          <w:rFonts w:eastAsia="Arial Unicode MS"/>
          <w:sz w:val="18"/>
        </w:rPr>
        <w:t>,</w:t>
      </w:r>
      <w:r w:rsidRPr="00713FDC">
        <w:rPr>
          <w:rFonts w:eastAsia="Arial Unicode MS"/>
          <w:sz w:val="18"/>
        </w:rPr>
        <w:t xml:space="preserve"> </w:t>
      </w:r>
      <w:r w:rsidR="0014341A">
        <w:rPr>
          <w:rFonts w:eastAsia="Arial Unicode MS"/>
          <w:sz w:val="18"/>
        </w:rPr>
        <w:t>a</w:t>
      </w:r>
      <w:r w:rsidRPr="00713FDC">
        <w:rPr>
          <w:rFonts w:eastAsia="Arial Unicode MS"/>
          <w:sz w:val="18"/>
        </w:rPr>
        <w:t xml:space="preserve">voir une </w:t>
      </w:r>
      <w:r w:rsidR="00713FDC" w:rsidRPr="003B4B87">
        <w:rPr>
          <w:rFonts w:eastAsia="Arial Unicode MS"/>
          <w:b/>
          <w:bCs/>
          <w:sz w:val="18"/>
        </w:rPr>
        <w:t>peur bleue</w:t>
      </w:r>
      <w:r w:rsidR="00713FDC" w:rsidRPr="00713FDC">
        <w:rPr>
          <w:rFonts w:eastAsia="Arial Unicode MS"/>
          <w:sz w:val="18"/>
        </w:rPr>
        <w:t xml:space="preserve">, </w:t>
      </w:r>
      <w:r w:rsidRPr="00713FDC">
        <w:rPr>
          <w:rFonts w:eastAsia="Arial Unicode MS"/>
          <w:sz w:val="18"/>
        </w:rPr>
        <w:t xml:space="preserve"> </w:t>
      </w:r>
      <w:r w:rsidR="0014341A">
        <w:rPr>
          <w:rFonts w:eastAsia="Arial Unicode MS"/>
          <w:sz w:val="18"/>
        </w:rPr>
        <w:t>ê</w:t>
      </w:r>
      <w:r w:rsidRPr="00713FDC">
        <w:rPr>
          <w:rFonts w:eastAsia="Arial Unicode MS"/>
          <w:sz w:val="18"/>
        </w:rPr>
        <w:t xml:space="preserve">tre </w:t>
      </w:r>
      <w:r w:rsidR="00713FDC" w:rsidRPr="003B4B87">
        <w:rPr>
          <w:rFonts w:eastAsia="Arial Unicode MS"/>
          <w:b/>
          <w:bCs/>
          <w:sz w:val="18"/>
        </w:rPr>
        <w:t>vert</w:t>
      </w:r>
      <w:r w:rsidRPr="003B4B87">
        <w:rPr>
          <w:rFonts w:eastAsia="Arial Unicode MS"/>
          <w:b/>
          <w:bCs/>
          <w:sz w:val="18"/>
        </w:rPr>
        <w:t xml:space="preserve"> </w:t>
      </w:r>
      <w:r w:rsidRPr="00713FDC">
        <w:rPr>
          <w:rFonts w:eastAsia="Arial Unicode MS"/>
          <w:sz w:val="18"/>
        </w:rPr>
        <w:t>de</w:t>
      </w:r>
      <w:r w:rsidRPr="003B4B87">
        <w:rPr>
          <w:rFonts w:eastAsia="Arial Unicode MS"/>
          <w:b/>
          <w:bCs/>
          <w:sz w:val="18"/>
        </w:rPr>
        <w:t xml:space="preserve"> </w:t>
      </w:r>
      <w:r w:rsidR="00713FDC" w:rsidRPr="003B4B87">
        <w:rPr>
          <w:rFonts w:eastAsia="Arial Unicode MS"/>
          <w:b/>
          <w:bCs/>
          <w:sz w:val="18"/>
        </w:rPr>
        <w:t>jalousie</w:t>
      </w:r>
      <w:r w:rsidR="00713FDC" w:rsidRPr="00713FDC">
        <w:rPr>
          <w:rFonts w:eastAsia="Arial Unicode MS"/>
          <w:sz w:val="18"/>
        </w:rPr>
        <w:t xml:space="preserve">, </w:t>
      </w:r>
      <w:r w:rsidR="0014341A">
        <w:rPr>
          <w:rFonts w:eastAsia="Arial Unicode MS"/>
          <w:sz w:val="18"/>
        </w:rPr>
        <w:t>a</w:t>
      </w:r>
      <w:r w:rsidRPr="00713FDC">
        <w:rPr>
          <w:rFonts w:eastAsia="Arial Unicode MS"/>
          <w:sz w:val="18"/>
        </w:rPr>
        <w:t xml:space="preserve">voir le </w:t>
      </w:r>
      <w:r w:rsidR="00713FDC" w:rsidRPr="003B4B87">
        <w:rPr>
          <w:rFonts w:eastAsia="Arial Unicode MS"/>
          <w:b/>
          <w:bCs/>
          <w:sz w:val="18"/>
        </w:rPr>
        <w:t>coup de foudre</w:t>
      </w:r>
      <w:r w:rsidR="00713FDC" w:rsidRPr="00713FDC">
        <w:rPr>
          <w:rFonts w:eastAsia="Arial Unicode MS"/>
          <w:sz w:val="18"/>
        </w:rPr>
        <w:t>.</w:t>
      </w:r>
    </w:p>
    <w:p w:rsidR="00AF340F" w:rsidRPr="00D20E27" w:rsidRDefault="00AF340F" w:rsidP="006E2C9F">
      <w:pPr>
        <w:pStyle w:val="Pistecorrectiontexte"/>
        <w:rPr>
          <w:sz w:val="22"/>
        </w:rPr>
      </w:pPr>
    </w:p>
    <w:p w:rsidR="006E2C9F" w:rsidRPr="00686E1C" w:rsidRDefault="006E2C9F" w:rsidP="006E2C9F">
      <w:pPr>
        <w:pStyle w:val="Titre2"/>
      </w:pPr>
      <w:bookmarkStart w:id="15" w:name="_Toc504983664"/>
      <w:bookmarkStart w:id="16" w:name="_Toc505943049"/>
      <w:r w:rsidRPr="009168AF">
        <w:t xml:space="preserve">Étape </w:t>
      </w:r>
      <w:r>
        <w:t>4</w:t>
      </w:r>
      <w:r w:rsidRPr="009168AF">
        <w:t xml:space="preserve"> – </w:t>
      </w:r>
      <w:bookmarkEnd w:id="15"/>
      <w:bookmarkEnd w:id="16"/>
      <w:r w:rsidR="00636127">
        <w:t>J’agis</w:t>
      </w:r>
    </w:p>
    <w:p w:rsidR="006E2C9F" w:rsidRDefault="00AB2D70" w:rsidP="006E2C9F">
      <w:pPr>
        <w:pStyle w:val="Titre3"/>
      </w:pPr>
      <w:bookmarkStart w:id="17" w:name="_Toc505943050"/>
      <w:r>
        <w:t>Élaborer un glossaire des émoticônes</w:t>
      </w:r>
      <w:bookmarkEnd w:id="17"/>
    </w:p>
    <w:p w:rsidR="00EE519B" w:rsidRDefault="006E2C9F" w:rsidP="00BF6A97">
      <w:pPr>
        <w:pStyle w:val="Infosactivit"/>
        <w:rPr>
          <w:rFonts w:eastAsia="Arial Unicode MS"/>
        </w:rPr>
      </w:pPr>
      <w:r w:rsidRPr="00FF0A63">
        <w:rPr>
          <w:b/>
        </w:rPr>
        <w:t>Production orale</w:t>
      </w:r>
      <w:r>
        <w:rPr>
          <w:b/>
        </w:rPr>
        <w:t xml:space="preserve"> </w:t>
      </w:r>
      <w:r>
        <w:t>–</w:t>
      </w:r>
      <w:r w:rsidR="002B17FB">
        <w:t xml:space="preserve"> </w:t>
      </w:r>
      <w:r>
        <w:t xml:space="preserve">petits groupes – </w:t>
      </w:r>
      <w:r w:rsidR="00603AA3">
        <w:t>30</w:t>
      </w:r>
      <w:r>
        <w:t xml:space="preserve"> min </w:t>
      </w:r>
    </w:p>
    <w:p w:rsidR="006E2C9F" w:rsidRPr="00EA1CF5" w:rsidRDefault="00CE06C3" w:rsidP="006E2C9F">
      <w:pPr>
        <w:rPr>
          <w:rFonts w:eastAsia="Arial Unicode MS"/>
          <w:i/>
        </w:rPr>
      </w:pPr>
      <w:r w:rsidRPr="00EA1CF5">
        <w:rPr>
          <w:rFonts w:eastAsia="Arial Unicode MS"/>
          <w:i/>
        </w:rPr>
        <w:t xml:space="preserve">Vous allez imaginer </w:t>
      </w:r>
      <w:r w:rsidR="00BD325C" w:rsidRPr="00EA1CF5">
        <w:rPr>
          <w:rFonts w:eastAsia="Arial Unicode MS"/>
          <w:i/>
        </w:rPr>
        <w:t>un glossaire des émoticônes</w:t>
      </w:r>
      <w:r w:rsidR="00A807D6">
        <w:rPr>
          <w:rFonts w:eastAsia="Arial Unicode MS"/>
          <w:i/>
        </w:rPr>
        <w:t xml:space="preserve"> : </w:t>
      </w:r>
      <w:r w:rsidR="00BD325C" w:rsidRPr="00EA1CF5">
        <w:rPr>
          <w:rFonts w:eastAsia="Arial Unicode MS"/>
          <w:i/>
        </w:rPr>
        <w:t xml:space="preserve">une </w:t>
      </w:r>
      <w:r w:rsidR="00BD325C" w:rsidRPr="00EA1CF5">
        <w:rPr>
          <w:rStyle w:val="tlfcdefinition"/>
          <w:i/>
        </w:rPr>
        <w:t xml:space="preserve">liste </w:t>
      </w:r>
      <w:r w:rsidR="00A807D6">
        <w:rPr>
          <w:rStyle w:val="tlfcdefinition"/>
          <w:i/>
        </w:rPr>
        <w:t xml:space="preserve">illustrée </w:t>
      </w:r>
      <w:r w:rsidR="00BD325C" w:rsidRPr="00EA1CF5">
        <w:rPr>
          <w:rStyle w:val="tlfcdefinition"/>
          <w:i/>
        </w:rPr>
        <w:t>accompagnée de définitions</w:t>
      </w:r>
      <w:r w:rsidR="00A807D6">
        <w:rPr>
          <w:rStyle w:val="tlfcdefinition"/>
          <w:i/>
        </w:rPr>
        <w:t xml:space="preserve">, </w:t>
      </w:r>
      <w:r w:rsidR="00BD325C" w:rsidRPr="00EA1CF5">
        <w:rPr>
          <w:rStyle w:val="tlfcdefinition"/>
          <w:i/>
        </w:rPr>
        <w:t>d'explications</w:t>
      </w:r>
      <w:r w:rsidR="00A807D6">
        <w:rPr>
          <w:rStyle w:val="tlfcdefinition"/>
          <w:i/>
        </w:rPr>
        <w:t xml:space="preserve"> et d’exemples</w:t>
      </w:r>
      <w:r w:rsidR="00BD325C" w:rsidRPr="00EA1CF5">
        <w:rPr>
          <w:rStyle w:val="tlfcdefinition"/>
          <w:i/>
        </w:rPr>
        <w:t xml:space="preserve">. </w:t>
      </w:r>
      <w:r w:rsidR="00EA1CF5" w:rsidRPr="00EA1CF5">
        <w:rPr>
          <w:rStyle w:val="tlfcdefinition"/>
          <w:i/>
        </w:rPr>
        <w:t xml:space="preserve">Il est destiné à guider l’utilisation des émoticônes pour bien communiquer dans </w:t>
      </w:r>
      <w:r w:rsidR="00A807D6" w:rsidRPr="00EA1CF5">
        <w:rPr>
          <w:rStyle w:val="tlfcdefinition"/>
          <w:i/>
        </w:rPr>
        <w:t>les messages</w:t>
      </w:r>
      <w:r w:rsidR="00EA1CF5" w:rsidRPr="00EA1CF5">
        <w:rPr>
          <w:rStyle w:val="tlfcdefinition"/>
          <w:i/>
        </w:rPr>
        <w:t>.</w:t>
      </w:r>
    </w:p>
    <w:p w:rsidR="006B514E" w:rsidRPr="00EE519B" w:rsidRDefault="006E2C9F" w:rsidP="006B514E">
      <w:pPr>
        <w:rPr>
          <w:rFonts w:eastAsia="Arial Unicode MS"/>
          <w:i/>
        </w:rPr>
      </w:pPr>
      <w:r w:rsidRPr="00DB0B23">
        <w:rPr>
          <w:rFonts w:eastAsia="Arial Unicode MS"/>
          <w:i/>
        </w:rPr>
        <w:t>-</w:t>
      </w:r>
      <w:r>
        <w:rPr>
          <w:rFonts w:eastAsia="Arial Unicode MS"/>
          <w:i/>
        </w:rPr>
        <w:t xml:space="preserve"> </w:t>
      </w:r>
      <w:r w:rsidR="006B514E">
        <w:rPr>
          <w:rFonts w:eastAsia="Arial Unicode MS"/>
          <w:i/>
        </w:rPr>
        <w:t>Faites la liste des émoticônes que vous utilisez le plus souvent dans vos messages.</w:t>
      </w:r>
    </w:p>
    <w:p w:rsidR="006E2C9F" w:rsidRDefault="006E2C9F" w:rsidP="006E2C9F">
      <w:pPr>
        <w:rPr>
          <w:rFonts w:eastAsia="Arial Unicode MS"/>
          <w:i/>
        </w:rPr>
      </w:pPr>
      <w:r w:rsidRPr="00DB0B23">
        <w:rPr>
          <w:rFonts w:eastAsia="Arial Unicode MS"/>
          <w:i/>
        </w:rPr>
        <w:t>-</w:t>
      </w:r>
      <w:r w:rsidR="0073038F">
        <w:rPr>
          <w:rFonts w:eastAsia="Arial Unicode MS"/>
          <w:i/>
        </w:rPr>
        <w:t> </w:t>
      </w:r>
      <w:r w:rsidR="00EE3E89">
        <w:rPr>
          <w:rFonts w:eastAsia="Arial Unicode MS"/>
          <w:i/>
        </w:rPr>
        <w:t xml:space="preserve">Cherchez une traduction possible </w:t>
      </w:r>
      <w:r w:rsidR="006B514E">
        <w:rPr>
          <w:rFonts w:eastAsia="Arial Unicode MS"/>
          <w:i/>
        </w:rPr>
        <w:t>en français et/ou décrivez-le</w:t>
      </w:r>
      <w:r w:rsidR="002B17FB">
        <w:rPr>
          <w:rFonts w:eastAsia="Arial Unicode MS"/>
          <w:i/>
        </w:rPr>
        <w:t>s</w:t>
      </w:r>
      <w:r w:rsidR="006B514E">
        <w:rPr>
          <w:rFonts w:eastAsia="Arial Unicode MS"/>
          <w:i/>
        </w:rPr>
        <w:t xml:space="preserve"> </w:t>
      </w:r>
      <w:r w:rsidR="003D6F1F">
        <w:rPr>
          <w:rFonts w:eastAsia="Arial Unicode MS"/>
          <w:i/>
        </w:rPr>
        <w:t>précisément</w:t>
      </w:r>
      <w:r w:rsidR="00EE3E89">
        <w:rPr>
          <w:rFonts w:eastAsia="Arial Unicode MS"/>
          <w:i/>
        </w:rPr>
        <w:t xml:space="preserve">. </w:t>
      </w:r>
    </w:p>
    <w:p w:rsidR="006E2C9F" w:rsidRDefault="006E2C9F" w:rsidP="006E2C9F">
      <w:pPr>
        <w:rPr>
          <w:rFonts w:eastAsia="Arial Unicode MS"/>
          <w:i/>
        </w:rPr>
      </w:pPr>
      <w:r w:rsidRPr="00DB0B23">
        <w:rPr>
          <w:rFonts w:eastAsia="Arial Unicode MS"/>
          <w:i/>
        </w:rPr>
        <w:t>-</w:t>
      </w:r>
      <w:r w:rsidR="00651F69">
        <w:rPr>
          <w:rFonts w:eastAsia="Arial Unicode MS"/>
          <w:i/>
        </w:rPr>
        <w:t> </w:t>
      </w:r>
      <w:r w:rsidR="003D6F1F">
        <w:rPr>
          <w:rFonts w:eastAsia="Arial Unicode MS"/>
          <w:i/>
        </w:rPr>
        <w:t xml:space="preserve">Donnez des </w:t>
      </w:r>
      <w:r w:rsidR="00110DEF">
        <w:rPr>
          <w:rFonts w:eastAsia="Arial Unicode MS"/>
          <w:i/>
        </w:rPr>
        <w:t>conseils</w:t>
      </w:r>
      <w:r w:rsidR="003D6F1F">
        <w:rPr>
          <w:rFonts w:eastAsia="Arial Unicode MS"/>
          <w:i/>
        </w:rPr>
        <w:t xml:space="preserve"> pour bien utiliser l’émoticône dans une situation particulière.</w:t>
      </w:r>
    </w:p>
    <w:p w:rsidR="00110DEF" w:rsidRDefault="00110DEF" w:rsidP="006E2C9F">
      <w:pPr>
        <w:rPr>
          <w:rFonts w:eastAsia="Arial Unicode MS"/>
          <w:i/>
        </w:rPr>
      </w:pPr>
      <w:r>
        <w:rPr>
          <w:rFonts w:eastAsia="Arial Unicode MS"/>
          <w:i/>
        </w:rPr>
        <w:lastRenderedPageBreak/>
        <w:t>- N’hésitez pas à proposer des émoticônes de votre création.</w:t>
      </w:r>
    </w:p>
    <w:p w:rsidR="006C1FB9" w:rsidRPr="00922D45" w:rsidRDefault="006C1FB9" w:rsidP="006E2C9F">
      <w:pPr>
        <w:rPr>
          <w:rFonts w:eastAsia="Arial Unicode MS"/>
          <w:i/>
        </w:rPr>
      </w:pPr>
    </w:p>
    <w:p w:rsidR="00110DEF" w:rsidRDefault="00110DEF" w:rsidP="00110DEF">
      <w:pPr>
        <w:rPr>
          <w:rFonts w:eastAsia="Arial Unicode MS"/>
        </w:rPr>
      </w:pPr>
      <w:r>
        <w:rPr>
          <w:rFonts w:eastAsia="Arial Unicode MS"/>
        </w:rPr>
        <w:t>Laisser les groupes se mettre d’accord sur une dizaine d’émoticônes communs</w:t>
      </w:r>
      <w:r w:rsidR="006C1FB9">
        <w:rPr>
          <w:rFonts w:eastAsia="Arial Unicode MS"/>
        </w:rPr>
        <w:t xml:space="preserve"> avant de lancer la production du glossaire. </w:t>
      </w:r>
    </w:p>
    <w:p w:rsidR="006F13A7" w:rsidRDefault="00F70EA4" w:rsidP="006E2C9F">
      <w:r>
        <w:t xml:space="preserve">Mettre à disposition des apprenants le matériel nécessaire à la réalisation des illustrations (matériel de dessin ou </w:t>
      </w:r>
      <w:r w:rsidR="00B81403">
        <w:t>ordinateur selon les possibilités offertes par l’établissement).</w:t>
      </w:r>
    </w:p>
    <w:p w:rsidR="006E2C9F" w:rsidRDefault="006F13A7" w:rsidP="006E2C9F">
      <w:r>
        <w:t>Faire une</w:t>
      </w:r>
      <w:r w:rsidR="00603AA3">
        <w:t xml:space="preserve"> seconde </w:t>
      </w:r>
      <w:r>
        <w:t xml:space="preserve">mise en commun </w:t>
      </w:r>
      <w:r w:rsidR="00603AA3">
        <w:t xml:space="preserve">après la création des </w:t>
      </w:r>
      <w:r w:rsidR="00BF6A97">
        <w:t>glossaires</w:t>
      </w:r>
      <w:r w:rsidR="00603AA3">
        <w:t xml:space="preserve">. Chaque groupe </w:t>
      </w:r>
      <w:r w:rsidR="00BF6A97">
        <w:t xml:space="preserve">expose et présente son travail. </w:t>
      </w:r>
    </w:p>
    <w:p w:rsidR="006E2C9F" w:rsidRDefault="006E2C9F" w:rsidP="006E2C9F"/>
    <w:p w:rsidR="006C0EC2" w:rsidRDefault="006C0EC2" w:rsidP="006E2C9F">
      <w:pPr>
        <w:pStyle w:val="Objectifs"/>
      </w:pPr>
    </w:p>
    <w:sectPr w:rsidR="006C0EC2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A87" w:rsidRDefault="00D82A87" w:rsidP="0026095A">
      <w:r>
        <w:separator/>
      </w:r>
    </w:p>
  </w:endnote>
  <w:endnote w:type="continuationSeparator" w:id="0">
    <w:p w:rsidR="00D82A87" w:rsidRDefault="00D82A87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361"/>
      <w:gridCol w:w="1560"/>
      <w:gridCol w:w="3927"/>
    </w:tblGrid>
    <w:tr w:rsidR="00D82A87" w:rsidRPr="009168AF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:rsidR="00D82A87" w:rsidRPr="009168AF" w:rsidRDefault="00D82A87" w:rsidP="00514CAD">
          <w:pPr>
            <w:pStyle w:val="Pieddepagefiche"/>
          </w:pPr>
          <w:r w:rsidRPr="009168AF">
            <w:t xml:space="preserve">Fiche réalisée par : </w:t>
          </w:r>
          <w:r>
            <w:t>Frédérique Treffandier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:rsidR="00D82A87" w:rsidRPr="009168AF" w:rsidRDefault="00D82A87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C94949">
            <w:rPr>
              <w:b/>
              <w:bCs/>
              <w:noProof/>
              <w:szCs w:val="18"/>
            </w:rPr>
            <w:t>1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C94949">
            <w:rPr>
              <w:b/>
              <w:bCs/>
              <w:noProof/>
              <w:szCs w:val="18"/>
            </w:rPr>
            <w:t>4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:rsidR="00D82A87" w:rsidRPr="009168AF" w:rsidRDefault="00D82A87" w:rsidP="009168AF">
          <w:pPr>
            <w:pStyle w:val="Pieddepagefiche"/>
            <w:jc w:val="right"/>
          </w:pPr>
          <w:r>
            <w:t>enseigner.tv5monde.com</w:t>
          </w:r>
        </w:p>
      </w:tc>
    </w:tr>
    <w:tr w:rsidR="00D82A87" w:rsidRPr="00636127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:rsidR="00D82A87" w:rsidRPr="009168AF" w:rsidRDefault="00D82A87" w:rsidP="0026095A">
          <w:pPr>
            <w:pStyle w:val="Pieddepagefiche"/>
          </w:pPr>
          <w:r>
            <w:t xml:space="preserve">CAVILAM – Alliance française </w:t>
          </w:r>
        </w:p>
      </w:tc>
      <w:tc>
        <w:tcPr>
          <w:tcW w:w="792" w:type="pct"/>
          <w:vMerge/>
          <w:shd w:val="clear" w:color="auto" w:fill="auto"/>
          <w:vAlign w:val="center"/>
        </w:tcPr>
        <w:p w:rsidR="00D82A87" w:rsidRPr="009168AF" w:rsidRDefault="00D82A87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:rsidR="00D82A87" w:rsidRPr="00636127" w:rsidRDefault="00C94949" w:rsidP="009168AF">
          <w:pPr>
            <w:pStyle w:val="Pieddepagefiche"/>
            <w:jc w:val="right"/>
            <w:rPr>
              <w:szCs w:val="18"/>
            </w:rPr>
          </w:pPr>
          <w:r>
            <w:fldChar w:fldCharType="begin"/>
          </w:r>
          <w:r>
            <w:instrText xml:space="preserve"> STYLEREF  "Mise en ligne"  \* MERGEFORMAT </w:instrText>
          </w:r>
          <w:r>
            <w:fldChar w:fldCharType="separate"/>
          </w:r>
          <w:r>
            <w:rPr>
              <w:noProof/>
            </w:rPr>
            <w:t>mars 2018</w:t>
          </w:r>
          <w:r>
            <w:rPr>
              <w:noProof/>
            </w:rPr>
            <w:fldChar w:fldCharType="end"/>
          </w:r>
        </w:p>
      </w:tc>
    </w:tr>
  </w:tbl>
  <w:p w:rsidR="00D82A87" w:rsidRDefault="00D82A87" w:rsidP="00204A2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A87" w:rsidRDefault="00D82A87" w:rsidP="0026095A">
      <w:r>
        <w:separator/>
      </w:r>
    </w:p>
  </w:footnote>
  <w:footnote w:type="continuationSeparator" w:id="0">
    <w:p w:rsidR="00D82A87" w:rsidRDefault="00D82A87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D82A87" w:rsidRPr="009168AF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:rsidR="00D82A87" w:rsidRPr="009168AF" w:rsidRDefault="00D82A87" w:rsidP="00FB18EF">
          <w:pPr>
            <w:pStyle w:val="En-tte"/>
            <w:jc w:val="right"/>
            <w:rPr>
              <w:color w:val="A6A6A6"/>
              <w:sz w:val="16"/>
            </w:rPr>
          </w:pPr>
          <w:r w:rsidRPr="009168AF">
            <w:rPr>
              <w:color w:val="A6A6A6"/>
              <w:sz w:val="16"/>
            </w:rPr>
            <w:fldChar w:fldCharType="begin"/>
          </w:r>
          <w:r w:rsidRPr="009168AF">
            <w:rPr>
              <w:color w:val="A6A6A6"/>
              <w:sz w:val="16"/>
            </w:rPr>
            <w:instrText xml:space="preserve"> STYLEREF "Titre;Titre fiche" \* MERGEFORMAT </w:instrText>
          </w:r>
          <w:r w:rsidRPr="009168AF">
            <w:rPr>
              <w:color w:val="A6A6A6"/>
              <w:sz w:val="16"/>
            </w:rPr>
            <w:fldChar w:fldCharType="separate"/>
          </w:r>
          <w:r w:rsidR="00C94949">
            <w:rPr>
              <w:noProof/>
              <w:color w:val="A6A6A6"/>
              <w:sz w:val="16"/>
            </w:rPr>
            <w:t>Les émoticônes</w:t>
          </w:r>
          <w:r w:rsidRPr="009168AF">
            <w:rPr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:rsidR="00D82A87" w:rsidRPr="009168AF" w:rsidRDefault="00D82A87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47D25773" wp14:editId="6B71A7EC">
                <wp:extent cx="214630" cy="214630"/>
                <wp:effectExtent l="0" t="0" r="0" b="0"/>
                <wp:docPr id="1" name="Image 8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8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82A87" w:rsidRDefault="00D82A87" w:rsidP="00204A2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824" behindDoc="1" locked="0" layoutInCell="0" allowOverlap="1" wp14:anchorId="0243FE13" wp14:editId="0576E39E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0525" cy="826770"/>
          <wp:effectExtent l="0" t="0" r="0" b="11430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35" cy="826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8" type="#_x0000_t75" style="width:63.95pt;height:34.55pt" o:bullet="t">
        <v:imagedata r:id="rId1" o:title="Fleche"/>
      </v:shape>
    </w:pict>
  </w:numPicBullet>
  <w:numPicBullet w:numPicBulletId="1">
    <w:pict>
      <v:shape id="Image 5" o:spid="_x0000_i1199" type="#_x0000_t75" alt="https://upload.wikimedia.org/wikipedia/commons/thumb/e/ec/Twemoji_1f609.svg/2000px-Twemoji_1f609.svg.png" style="width:1499.9pt;height:1499.9pt;visibility:visible;mso-wrap-style:square" o:bullet="t">
        <v:imagedata r:id="rId2" o:title="2000px-Twemoji_1f609"/>
      </v:shape>
    </w:pict>
  </w:numPicBullet>
  <w:abstractNum w:abstractNumId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D3A85"/>
    <w:multiLevelType w:val="hybridMultilevel"/>
    <w:tmpl w:val="86804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215BE6"/>
    <w:multiLevelType w:val="hybridMultilevel"/>
    <w:tmpl w:val="6BECDE7E"/>
    <w:lvl w:ilvl="0" w:tplc="32429CA0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17"/>
  </w:num>
  <w:num w:numId="5">
    <w:abstractNumId w:val="13"/>
  </w:num>
  <w:num w:numId="6">
    <w:abstractNumId w:val="17"/>
  </w:num>
  <w:num w:numId="7">
    <w:abstractNumId w:val="10"/>
  </w:num>
  <w:num w:numId="8">
    <w:abstractNumId w:val="4"/>
  </w:num>
  <w:num w:numId="9">
    <w:abstractNumId w:val="11"/>
  </w:num>
  <w:num w:numId="10">
    <w:abstractNumId w:val="0"/>
  </w:num>
  <w:num w:numId="11">
    <w:abstractNumId w:val="20"/>
  </w:num>
  <w:num w:numId="12">
    <w:abstractNumId w:val="1"/>
  </w:num>
  <w:num w:numId="13">
    <w:abstractNumId w:val="18"/>
  </w:num>
  <w:num w:numId="14">
    <w:abstractNumId w:val="17"/>
    <w:lvlOverride w:ilvl="0">
      <w:startOverride w:val="1"/>
    </w:lvlOverride>
  </w:num>
  <w:num w:numId="15">
    <w:abstractNumId w:val="2"/>
  </w:num>
  <w:num w:numId="16">
    <w:abstractNumId w:val="17"/>
  </w:num>
  <w:num w:numId="17">
    <w:abstractNumId w:val="19"/>
  </w:num>
  <w:num w:numId="18">
    <w:abstractNumId w:val="17"/>
    <w:lvlOverride w:ilvl="0">
      <w:startOverride w:val="1"/>
    </w:lvlOverride>
  </w:num>
  <w:num w:numId="19">
    <w:abstractNumId w:val="3"/>
  </w:num>
  <w:num w:numId="20">
    <w:abstractNumId w:val="17"/>
    <w:lvlOverride w:ilvl="0">
      <w:startOverride w:val="1"/>
    </w:lvlOverride>
  </w:num>
  <w:num w:numId="21">
    <w:abstractNumId w:val="21"/>
  </w:num>
  <w:num w:numId="22">
    <w:abstractNumId w:val="8"/>
  </w:num>
  <w:num w:numId="23">
    <w:abstractNumId w:val="16"/>
  </w:num>
  <w:num w:numId="24">
    <w:abstractNumId w:val="5"/>
  </w:num>
  <w:num w:numId="25">
    <w:abstractNumId w:val="21"/>
  </w:num>
  <w:num w:numId="26">
    <w:abstractNumId w:val="12"/>
  </w:num>
  <w:num w:numId="27">
    <w:abstractNumId w:val="21"/>
  </w:num>
  <w:num w:numId="28">
    <w:abstractNumId w:val="14"/>
  </w:num>
  <w:num w:numId="29">
    <w:abstractNumId w:val="21"/>
    <w:lvlOverride w:ilvl="0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4CD"/>
    <w:rsid w:val="00014258"/>
    <w:rsid w:val="00017367"/>
    <w:rsid w:val="00027F58"/>
    <w:rsid w:val="00033947"/>
    <w:rsid w:val="00040F43"/>
    <w:rsid w:val="00052E4C"/>
    <w:rsid w:val="00071713"/>
    <w:rsid w:val="00076BD5"/>
    <w:rsid w:val="000770B0"/>
    <w:rsid w:val="000B496A"/>
    <w:rsid w:val="000B73A4"/>
    <w:rsid w:val="000C6DAA"/>
    <w:rsid w:val="000D2F76"/>
    <w:rsid w:val="000D4252"/>
    <w:rsid w:val="000D49E7"/>
    <w:rsid w:val="000D505B"/>
    <w:rsid w:val="000E7777"/>
    <w:rsid w:val="00110CB5"/>
    <w:rsid w:val="00110DEF"/>
    <w:rsid w:val="00142B11"/>
    <w:rsid w:val="0014341A"/>
    <w:rsid w:val="00151E06"/>
    <w:rsid w:val="001635B0"/>
    <w:rsid w:val="00163F89"/>
    <w:rsid w:val="001704F0"/>
    <w:rsid w:val="00173400"/>
    <w:rsid w:val="00175936"/>
    <w:rsid w:val="001A2DA8"/>
    <w:rsid w:val="001A4A75"/>
    <w:rsid w:val="001B1570"/>
    <w:rsid w:val="001B3A97"/>
    <w:rsid w:val="001B6803"/>
    <w:rsid w:val="001E7589"/>
    <w:rsid w:val="001F1F35"/>
    <w:rsid w:val="00201B32"/>
    <w:rsid w:val="00204A25"/>
    <w:rsid w:val="00211CAF"/>
    <w:rsid w:val="00212CE3"/>
    <w:rsid w:val="002173DD"/>
    <w:rsid w:val="002441CE"/>
    <w:rsid w:val="00247715"/>
    <w:rsid w:val="00254915"/>
    <w:rsid w:val="0026095A"/>
    <w:rsid w:val="0028524A"/>
    <w:rsid w:val="002B17FB"/>
    <w:rsid w:val="002B4459"/>
    <w:rsid w:val="002B5D6D"/>
    <w:rsid w:val="002B6B25"/>
    <w:rsid w:val="002C419A"/>
    <w:rsid w:val="002C6DE7"/>
    <w:rsid w:val="002E4B88"/>
    <w:rsid w:val="00321B22"/>
    <w:rsid w:val="0033115A"/>
    <w:rsid w:val="00333656"/>
    <w:rsid w:val="00366E6B"/>
    <w:rsid w:val="00385BE8"/>
    <w:rsid w:val="00393640"/>
    <w:rsid w:val="003B4B87"/>
    <w:rsid w:val="003C6578"/>
    <w:rsid w:val="003D6F1F"/>
    <w:rsid w:val="003E030D"/>
    <w:rsid w:val="003E13D8"/>
    <w:rsid w:val="003E2F83"/>
    <w:rsid w:val="003E3518"/>
    <w:rsid w:val="003F6C05"/>
    <w:rsid w:val="00412078"/>
    <w:rsid w:val="0042015A"/>
    <w:rsid w:val="00436E87"/>
    <w:rsid w:val="00472424"/>
    <w:rsid w:val="004826B4"/>
    <w:rsid w:val="00490799"/>
    <w:rsid w:val="004930E3"/>
    <w:rsid w:val="00493750"/>
    <w:rsid w:val="00497686"/>
    <w:rsid w:val="004A199A"/>
    <w:rsid w:val="004A3A55"/>
    <w:rsid w:val="004B66E4"/>
    <w:rsid w:val="004C453F"/>
    <w:rsid w:val="004D0C82"/>
    <w:rsid w:val="004D3A27"/>
    <w:rsid w:val="004E5F8B"/>
    <w:rsid w:val="004F46B4"/>
    <w:rsid w:val="00500540"/>
    <w:rsid w:val="0050589A"/>
    <w:rsid w:val="00514CAD"/>
    <w:rsid w:val="00524539"/>
    <w:rsid w:val="005330A0"/>
    <w:rsid w:val="00537FCA"/>
    <w:rsid w:val="00552EB8"/>
    <w:rsid w:val="00554B94"/>
    <w:rsid w:val="005949EC"/>
    <w:rsid w:val="00595A23"/>
    <w:rsid w:val="005E14F4"/>
    <w:rsid w:val="005E2D3F"/>
    <w:rsid w:val="005F575A"/>
    <w:rsid w:val="00601690"/>
    <w:rsid w:val="00602F01"/>
    <w:rsid w:val="00603AA3"/>
    <w:rsid w:val="0061094B"/>
    <w:rsid w:val="0062382A"/>
    <w:rsid w:val="00636127"/>
    <w:rsid w:val="0064247A"/>
    <w:rsid w:val="00651F69"/>
    <w:rsid w:val="006702DC"/>
    <w:rsid w:val="006868B7"/>
    <w:rsid w:val="006A409A"/>
    <w:rsid w:val="006B514E"/>
    <w:rsid w:val="006C0EC2"/>
    <w:rsid w:val="006C1FB9"/>
    <w:rsid w:val="006C35F1"/>
    <w:rsid w:val="006D1E67"/>
    <w:rsid w:val="006E2C9F"/>
    <w:rsid w:val="006E38DE"/>
    <w:rsid w:val="006E795A"/>
    <w:rsid w:val="006F13A7"/>
    <w:rsid w:val="00713FDC"/>
    <w:rsid w:val="00721D29"/>
    <w:rsid w:val="007255D6"/>
    <w:rsid w:val="0073038F"/>
    <w:rsid w:val="007418DA"/>
    <w:rsid w:val="0074506F"/>
    <w:rsid w:val="00753884"/>
    <w:rsid w:val="00777134"/>
    <w:rsid w:val="007C11FE"/>
    <w:rsid w:val="007E18D5"/>
    <w:rsid w:val="007E3BFC"/>
    <w:rsid w:val="0080062D"/>
    <w:rsid w:val="00815ABC"/>
    <w:rsid w:val="00820978"/>
    <w:rsid w:val="00827A9D"/>
    <w:rsid w:val="00845019"/>
    <w:rsid w:val="0086333C"/>
    <w:rsid w:val="008677DD"/>
    <w:rsid w:val="00881712"/>
    <w:rsid w:val="008A544C"/>
    <w:rsid w:val="008C032B"/>
    <w:rsid w:val="008C609D"/>
    <w:rsid w:val="008D0E8F"/>
    <w:rsid w:val="008E642B"/>
    <w:rsid w:val="008E70DA"/>
    <w:rsid w:val="008E76C4"/>
    <w:rsid w:val="008F41D9"/>
    <w:rsid w:val="008F52C5"/>
    <w:rsid w:val="009168AF"/>
    <w:rsid w:val="0092211F"/>
    <w:rsid w:val="009519E8"/>
    <w:rsid w:val="0096345A"/>
    <w:rsid w:val="00966E39"/>
    <w:rsid w:val="00976448"/>
    <w:rsid w:val="00990D61"/>
    <w:rsid w:val="00996493"/>
    <w:rsid w:val="009A3CC6"/>
    <w:rsid w:val="009B3162"/>
    <w:rsid w:val="009C5F3A"/>
    <w:rsid w:val="009D0942"/>
    <w:rsid w:val="009D2E1A"/>
    <w:rsid w:val="009D3B09"/>
    <w:rsid w:val="009F7F08"/>
    <w:rsid w:val="00A12A8B"/>
    <w:rsid w:val="00A31C31"/>
    <w:rsid w:val="00A43E50"/>
    <w:rsid w:val="00A5341A"/>
    <w:rsid w:val="00A534CD"/>
    <w:rsid w:val="00A54C0D"/>
    <w:rsid w:val="00A73E41"/>
    <w:rsid w:val="00A807D6"/>
    <w:rsid w:val="00A83DE4"/>
    <w:rsid w:val="00A853B5"/>
    <w:rsid w:val="00A919E5"/>
    <w:rsid w:val="00AA691D"/>
    <w:rsid w:val="00AB2D70"/>
    <w:rsid w:val="00AB46B8"/>
    <w:rsid w:val="00AD130F"/>
    <w:rsid w:val="00AF0CA6"/>
    <w:rsid w:val="00AF17B7"/>
    <w:rsid w:val="00AF340F"/>
    <w:rsid w:val="00B02025"/>
    <w:rsid w:val="00B12947"/>
    <w:rsid w:val="00B22AA5"/>
    <w:rsid w:val="00B53272"/>
    <w:rsid w:val="00B63B18"/>
    <w:rsid w:val="00B65F9E"/>
    <w:rsid w:val="00B70562"/>
    <w:rsid w:val="00B72154"/>
    <w:rsid w:val="00B81403"/>
    <w:rsid w:val="00B81DEC"/>
    <w:rsid w:val="00BA6714"/>
    <w:rsid w:val="00BB6BA1"/>
    <w:rsid w:val="00BC58EE"/>
    <w:rsid w:val="00BD2CB5"/>
    <w:rsid w:val="00BD325C"/>
    <w:rsid w:val="00BF09A0"/>
    <w:rsid w:val="00BF6A97"/>
    <w:rsid w:val="00C079AC"/>
    <w:rsid w:val="00C103D7"/>
    <w:rsid w:val="00C20517"/>
    <w:rsid w:val="00C3130E"/>
    <w:rsid w:val="00C45C67"/>
    <w:rsid w:val="00C53ED5"/>
    <w:rsid w:val="00C61C02"/>
    <w:rsid w:val="00C77D52"/>
    <w:rsid w:val="00C94949"/>
    <w:rsid w:val="00CC16B3"/>
    <w:rsid w:val="00CE06C3"/>
    <w:rsid w:val="00CE701F"/>
    <w:rsid w:val="00CF02B6"/>
    <w:rsid w:val="00CF0BF6"/>
    <w:rsid w:val="00D07D7B"/>
    <w:rsid w:val="00D20E27"/>
    <w:rsid w:val="00D82A87"/>
    <w:rsid w:val="00D84180"/>
    <w:rsid w:val="00DA1D91"/>
    <w:rsid w:val="00DA325A"/>
    <w:rsid w:val="00DA3623"/>
    <w:rsid w:val="00DC4E78"/>
    <w:rsid w:val="00DE4EB3"/>
    <w:rsid w:val="00E03222"/>
    <w:rsid w:val="00E1668E"/>
    <w:rsid w:val="00E24CE0"/>
    <w:rsid w:val="00E30131"/>
    <w:rsid w:val="00E30BE8"/>
    <w:rsid w:val="00E33E87"/>
    <w:rsid w:val="00E47D95"/>
    <w:rsid w:val="00E624C0"/>
    <w:rsid w:val="00E640BA"/>
    <w:rsid w:val="00E66849"/>
    <w:rsid w:val="00E77253"/>
    <w:rsid w:val="00E979B2"/>
    <w:rsid w:val="00EA1CF5"/>
    <w:rsid w:val="00EA7AF1"/>
    <w:rsid w:val="00EC3ED6"/>
    <w:rsid w:val="00EE3206"/>
    <w:rsid w:val="00EE3E89"/>
    <w:rsid w:val="00EE519B"/>
    <w:rsid w:val="00EF0539"/>
    <w:rsid w:val="00EF0628"/>
    <w:rsid w:val="00EF5E37"/>
    <w:rsid w:val="00F330FD"/>
    <w:rsid w:val="00F40C62"/>
    <w:rsid w:val="00F447C0"/>
    <w:rsid w:val="00F468F9"/>
    <w:rsid w:val="00F70EA4"/>
    <w:rsid w:val="00FA5E0F"/>
    <w:rsid w:val="00FB18EF"/>
    <w:rsid w:val="00FC199D"/>
    <w:rsid w:val="00FD7F64"/>
    <w:rsid w:val="00FF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7675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8E76C4"/>
    <w:pPr>
      <w:keepNext/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8E76C4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72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8E76C4"/>
    <w:pPr>
      <w:keepNext/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8E76C4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017367"/>
    <w:pPr>
      <w:keepNext/>
    </w:pPr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6E2C9F"/>
    <w:rPr>
      <w:color w:val="0000FF" w:themeColor="hyperlink"/>
      <w:u w:val="single"/>
    </w:rPr>
  </w:style>
  <w:style w:type="character" w:customStyle="1" w:styleId="tlfcdefinition">
    <w:name w:val="tlf_cdefinition"/>
    <w:basedOn w:val="Policepardfaut"/>
    <w:rsid w:val="00BD32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8E76C4"/>
    <w:pPr>
      <w:keepNext/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8E76C4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72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8E76C4"/>
    <w:pPr>
      <w:keepNext/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8E76C4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017367"/>
    <w:pPr>
      <w:keepNext/>
    </w:pPr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6E2C9F"/>
    <w:rPr>
      <w:color w:val="0000FF" w:themeColor="hyperlink"/>
      <w:u w:val="single"/>
    </w:rPr>
  </w:style>
  <w:style w:type="character" w:customStyle="1" w:styleId="tlfcdefinition">
    <w:name w:val="tlf_cdefinition"/>
    <w:basedOn w:val="Policepardfaut"/>
    <w:rsid w:val="00BD3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png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Enseignant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B4E0E6-889C-4A50-B6B0-CDCA486DC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Gabarit-EnseignantV3.2</Template>
  <TotalTime>277</TotalTime>
  <Pages>4</Pages>
  <Words>1232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Helene EMILE</cp:lastModifiedBy>
  <cp:revision>20</cp:revision>
  <cp:lastPrinted>2018-03-27T14:25:00Z</cp:lastPrinted>
  <dcterms:created xsi:type="dcterms:W3CDTF">2018-02-08T11:42:00Z</dcterms:created>
  <dcterms:modified xsi:type="dcterms:W3CDTF">2018-03-27T14:25:00Z</dcterms:modified>
</cp:coreProperties>
</file>