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B5504" w14:textId="35216E70" w:rsidR="00A33F16" w:rsidRPr="00D35FE0" w:rsidRDefault="00330ED4" w:rsidP="00330ED4">
      <w:pPr>
        <w:pStyle w:val="Titre"/>
        <w:rPr>
          <w:lang w:val="fr-FR"/>
        </w:rPr>
      </w:pPr>
      <w:r>
        <w:rPr>
          <w:lang w:val="fr-FR"/>
        </w:rPr>
        <w:t>Destination Abou Dabi (Émirats arabes unis)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0358FB" w14:paraId="7D727E63" w14:textId="77777777" w:rsidTr="00FE401C">
        <w:tc>
          <w:tcPr>
            <w:tcW w:w="3402" w:type="dxa"/>
            <w:shd w:val="clear" w:color="auto" w:fill="EDF4FC" w:themeFill="background2"/>
          </w:tcPr>
          <w:p w14:paraId="6598E6CE" w14:textId="77777777" w:rsidR="00CD2BC9" w:rsidRPr="00D35FE0" w:rsidRDefault="00CD2BC9" w:rsidP="00CD2BC9">
            <w:pPr>
              <w:pStyle w:val="Titre1"/>
              <w:outlineLvl w:val="0"/>
            </w:pPr>
            <w:r w:rsidRPr="00D35FE0">
              <w:t>Niveau</w:t>
            </w:r>
          </w:p>
          <w:p w14:paraId="35DB5AC2" w14:textId="77777777" w:rsidR="00CD2BC9" w:rsidRPr="00D35FE0" w:rsidRDefault="00CD2BC9" w:rsidP="00CD2BC9">
            <w:r w:rsidRPr="00562DB6">
              <w:t xml:space="preserve">A1 </w:t>
            </w:r>
          </w:p>
          <w:p w14:paraId="3B35A0DD" w14:textId="77777777" w:rsidR="00CD2BC9" w:rsidRPr="00D35FE0" w:rsidRDefault="00CD2BC9" w:rsidP="00CD2BC9"/>
          <w:p w14:paraId="136916B4" w14:textId="77777777" w:rsidR="00CD2BC9" w:rsidRPr="00D35FE0" w:rsidRDefault="00CD2BC9" w:rsidP="00CD2BC9">
            <w:pPr>
              <w:pStyle w:val="Titre1"/>
              <w:outlineLvl w:val="0"/>
            </w:pPr>
            <w:r w:rsidRPr="00D35FE0">
              <w:t>Public</w:t>
            </w:r>
          </w:p>
          <w:p w14:paraId="4198B7C1" w14:textId="77777777" w:rsidR="00CD2BC9" w:rsidRPr="00D35FE0" w:rsidRDefault="00CD2BC9" w:rsidP="00CD2BC9">
            <w:r w:rsidRPr="00562DB6">
              <w:t>Adolescents (12-15 ans)</w:t>
            </w:r>
          </w:p>
          <w:p w14:paraId="1ACE4214" w14:textId="77777777" w:rsidR="00CD2BC9" w:rsidRPr="00D35FE0" w:rsidRDefault="00CD2BC9" w:rsidP="00CD2BC9"/>
          <w:p w14:paraId="75C9C05F" w14:textId="77777777" w:rsidR="00CD2BC9" w:rsidRPr="00D35FE0" w:rsidRDefault="00CD2BC9" w:rsidP="00CD2BC9">
            <w:pPr>
              <w:pStyle w:val="Titre1"/>
              <w:outlineLvl w:val="0"/>
            </w:pPr>
            <w:r w:rsidRPr="00D35FE0">
              <w:t>Durée</w:t>
            </w:r>
          </w:p>
          <w:p w14:paraId="57E5E4D0" w14:textId="47C0CCFA" w:rsidR="00CD2BC9" w:rsidRPr="00303731" w:rsidRDefault="00CD2BC9" w:rsidP="00CD2BC9">
            <w:r w:rsidRPr="00303731">
              <w:t>5</w:t>
            </w:r>
            <w:r w:rsidR="00E817EE">
              <w:t>0</w:t>
            </w:r>
            <w:r w:rsidRPr="00303731">
              <w:t xml:space="preserve"> min </w:t>
            </w:r>
          </w:p>
          <w:p w14:paraId="026291FB" w14:textId="77777777" w:rsidR="00A33F16" w:rsidRPr="00D35FE0" w:rsidRDefault="00A33F16" w:rsidP="00FE401C">
            <w:pPr>
              <w:rPr>
                <w:b/>
              </w:rPr>
            </w:pPr>
          </w:p>
          <w:p w14:paraId="1A86F6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0729F630" w:rsidR="0031638D" w:rsidRPr="00CD2BC9" w:rsidRDefault="0031638D" w:rsidP="00CD2BC9">
            <w:pPr>
              <w:rPr>
                <w:rStyle w:val="Lienhypertexte"/>
                <w:rFonts w:cs="Arial"/>
                <w:color w:val="auto"/>
                <w:szCs w:val="20"/>
                <w:u w:val="none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hyperlink r:id="rId8" w:history="1">
              <w:r w:rsidR="00CD2BC9" w:rsidRPr="006B4FBA">
                <w:rPr>
                  <w:rStyle w:val="Lienhypertexte"/>
                  <w:rFonts w:cs="Arial"/>
                  <w:szCs w:val="20"/>
                </w:rPr>
                <w:t>D</w:t>
              </w:r>
              <w:r w:rsidR="00CD2BC9" w:rsidRPr="006B4FBA">
                <w:rPr>
                  <w:rStyle w:val="Lienhypertexte"/>
                </w:rPr>
                <w:t>estination</w:t>
              </w:r>
              <w:r w:rsidR="00CD2BC9" w:rsidRPr="006B4FBA">
                <w:rPr>
                  <w:rStyle w:val="Lienhypertexte"/>
                  <w:rFonts w:cs="Arial"/>
                  <w:szCs w:val="20"/>
                </w:rPr>
                <w:t xml:space="preserve"> Francophonie</w:t>
              </w:r>
            </w:hyperlink>
          </w:p>
          <w:p w14:paraId="24CF1E52" w14:textId="4F4642A4" w:rsidR="00D35FE0" w:rsidRPr="005261B2" w:rsidRDefault="0031638D" w:rsidP="0031638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7087FEA2" w:rsidR="00A33F16" w:rsidRDefault="00A33F16" w:rsidP="00FE401C">
            <w:r w:rsidRPr="00D35FE0">
              <w:t>202</w:t>
            </w:r>
            <w:r w:rsidR="00CD2BC9">
              <w:t>4</w:t>
            </w:r>
          </w:p>
          <w:p w14:paraId="07D8C66A" w14:textId="77777777" w:rsidR="00A33F16" w:rsidRPr="00D35FE0" w:rsidRDefault="00A33F16" w:rsidP="00FE401C"/>
          <w:p w14:paraId="224095AB" w14:textId="15F7F03F" w:rsidR="00A33F16" w:rsidRPr="00D35FE0" w:rsidRDefault="00B00DD8" w:rsidP="00A33F16">
            <w:pPr>
              <w:pStyle w:val="Titre1"/>
              <w:outlineLvl w:val="0"/>
            </w:pPr>
            <w:r w:rsidRPr="00316A5D">
              <w:t>Vidéo</w:t>
            </w:r>
          </w:p>
          <w:p w14:paraId="22BA8DB3" w14:textId="1EB96179" w:rsidR="00A33F16" w:rsidRPr="00D35FE0" w:rsidRDefault="00066B39" w:rsidP="00444D39">
            <w:hyperlink r:id="rId9" w:history="1">
              <w:r w:rsidR="00E817EE" w:rsidRPr="00066B39">
                <w:rPr>
                  <w:rStyle w:val="Lienhypertexte"/>
                </w:rPr>
                <w:t>Destination Abou Dabi</w:t>
              </w:r>
            </w:hyperlink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A33F16">
            <w:pPr>
              <w:pStyle w:val="Titre1"/>
              <w:outlineLvl w:val="0"/>
            </w:pPr>
            <w:r w:rsidRPr="00D35FE0">
              <w:t>En bref</w:t>
            </w:r>
          </w:p>
          <w:p w14:paraId="0B9A9F61" w14:textId="25C32F31" w:rsidR="00A33F16" w:rsidRPr="00D35FE0" w:rsidRDefault="00EB2405" w:rsidP="00772144">
            <w:pPr>
              <w:jc w:val="both"/>
              <w:rPr>
                <w:rFonts w:cs="Arial"/>
                <w:szCs w:val="20"/>
              </w:rPr>
            </w:pPr>
            <w:r>
              <w:rPr>
                <w:rStyle w:val="ui-provider"/>
              </w:rPr>
              <w:t>Le d</w:t>
            </w:r>
            <w:r w:rsidR="00CB1D5B">
              <w:rPr>
                <w:rStyle w:val="ui-provider"/>
              </w:rPr>
              <w:t>é</w:t>
            </w:r>
            <w:r>
              <w:rPr>
                <w:rStyle w:val="ui-provider"/>
              </w:rPr>
              <w:t>sert, les grattes-ciels, mais aussi la mangrov</w:t>
            </w:r>
            <w:r w:rsidR="00CB1D5B">
              <w:rPr>
                <w:rStyle w:val="ui-provider"/>
              </w:rPr>
              <w:t>e et des spécialités culinaires.</w:t>
            </w:r>
            <w:r>
              <w:rPr>
                <w:rStyle w:val="ui-provider"/>
              </w:rPr>
              <w:t xml:space="preserve"> Partez à la découverte d’Abou Dabi ! </w:t>
            </w:r>
            <w:r w:rsidR="00CD2BC9" w:rsidRPr="00CD2BC9">
              <w:t xml:space="preserve">Avec cette fiche pédagogique, </w:t>
            </w:r>
            <w:r w:rsidR="00772144">
              <w:rPr>
                <w:rFonts w:cs="Arial"/>
                <w:szCs w:val="20"/>
              </w:rPr>
              <w:t xml:space="preserve">les apprenant·e·s </w:t>
            </w:r>
            <w:r w:rsidR="00CD2BC9" w:rsidRPr="00CD2BC9">
              <w:t>réviseront le vocabulaire des salutations, tout en découvrant l’émirat d’Abou Dabi.</w:t>
            </w:r>
          </w:p>
          <w:p w14:paraId="407FE45D" w14:textId="77777777" w:rsidR="00A33F16" w:rsidRPr="00D35FE0" w:rsidRDefault="00A33F16" w:rsidP="00FE401C">
            <w:pPr>
              <w:rPr>
                <w:b/>
              </w:rPr>
            </w:pPr>
          </w:p>
          <w:p w14:paraId="0568A2A6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FE401C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79110063" w14:textId="62179302" w:rsidR="00772144" w:rsidRDefault="00A33F16" w:rsidP="00772144">
            <w:pPr>
              <w:pStyle w:val="Paragraphedeliste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35FE0">
              <w:t xml:space="preserve">Activité </w:t>
            </w:r>
            <w:r w:rsidR="00772144">
              <w:t>1</w:t>
            </w:r>
            <w:r w:rsidRPr="00D35FE0">
              <w:t xml:space="preserve"> : </w:t>
            </w:r>
            <w:r w:rsidR="00CD41DE">
              <w:t>retrouver un pays grâce à des photos.</w:t>
            </w:r>
          </w:p>
          <w:p w14:paraId="0E850952" w14:textId="293E6564" w:rsidR="00772144" w:rsidRDefault="00772144" w:rsidP="00772144">
            <w:pPr>
              <w:pStyle w:val="Paragraphedeliste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72144">
              <w:t>Activité 2 : identifier des éléments visuels</w:t>
            </w:r>
            <w:r w:rsidR="0095714F">
              <w:t>.</w:t>
            </w:r>
          </w:p>
          <w:p w14:paraId="20C34138" w14:textId="59C480A6" w:rsidR="00772144" w:rsidRPr="00772144" w:rsidRDefault="00772144" w:rsidP="00772144">
            <w:pPr>
              <w:pStyle w:val="Paragraphedeliste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72144">
              <w:t>Activité 3 : comprendre des informations simples</w:t>
            </w:r>
            <w:r w:rsidR="0095714F">
              <w:t>.</w:t>
            </w:r>
          </w:p>
          <w:p w14:paraId="5A77B9ED" w14:textId="57B82FE4" w:rsidR="00772144" w:rsidRPr="00772144" w:rsidRDefault="00772144" w:rsidP="00772144">
            <w:pPr>
              <w:pStyle w:val="Paragraphedeliste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72144">
              <w:t xml:space="preserve">Activité 5 : </w:t>
            </w:r>
            <w:r w:rsidR="0095714F">
              <w:t xml:space="preserve">se </w:t>
            </w:r>
            <w:r w:rsidRPr="00772144">
              <w:t>saluer</w:t>
            </w:r>
            <w:r w:rsidR="0095714F">
              <w:t xml:space="preserve"> (situation informelle).</w:t>
            </w:r>
          </w:p>
          <w:p w14:paraId="74364D4F" w14:textId="00887171" w:rsidR="00A33F16" w:rsidRPr="00D35FE0" w:rsidRDefault="00A366EB" w:rsidP="00FE401C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6240BC0B" w14:textId="0D749C46" w:rsidR="00A33F16" w:rsidRPr="00D35FE0" w:rsidRDefault="0095714F" w:rsidP="00772144">
            <w:pPr>
              <w:pStyle w:val="Paragraphedeliste"/>
              <w:numPr>
                <w:ilvl w:val="0"/>
                <w:numId w:val="8"/>
              </w:numPr>
            </w:pPr>
            <w:r>
              <w:t xml:space="preserve">Activité 4 : </w:t>
            </w:r>
            <w:r w:rsidR="000C6A2C">
              <w:t>révis</w:t>
            </w:r>
            <w:r w:rsidR="00066B39">
              <w:t>er le</w:t>
            </w:r>
            <w:r w:rsidR="000C6A2C">
              <w:t xml:space="preserve"> </w:t>
            </w:r>
            <w:r>
              <w:t>vocabulaire des salutations.</w:t>
            </w:r>
          </w:p>
          <w:p w14:paraId="05D0912A" w14:textId="070D9EAF" w:rsidR="00A33F16" w:rsidRPr="00D35FE0" w:rsidRDefault="00A33F16" w:rsidP="00FE401C">
            <w:pPr>
              <w:rPr>
                <w:b/>
              </w:rPr>
            </w:pPr>
            <w:r w:rsidRPr="00D35FE0">
              <w:rPr>
                <w:b/>
              </w:rPr>
              <w:t>(Inter)culturel</w:t>
            </w:r>
          </w:p>
          <w:p w14:paraId="2D5DAAE9" w14:textId="1969B264" w:rsidR="00A33F16" w:rsidRPr="00D35FE0" w:rsidRDefault="0007695E" w:rsidP="00772144">
            <w:pPr>
              <w:pStyle w:val="Paragraphedeliste"/>
              <w:numPr>
                <w:ilvl w:val="0"/>
                <w:numId w:val="8"/>
              </w:numPr>
            </w:pPr>
            <w:r>
              <w:rPr>
                <w:rFonts w:eastAsia="Tahoma" w:cs="Tahoma"/>
                <w:color w:val="000000"/>
                <w:szCs w:val="20"/>
              </w:rPr>
              <w:t>Toutes les activités : découvrir l’émirat d’Abou Dabi.</w:t>
            </w:r>
          </w:p>
        </w:tc>
      </w:tr>
    </w:tbl>
    <w:p w14:paraId="2C67A2B0" w14:textId="77777777" w:rsidR="00A33F16" w:rsidRPr="00D35FE0" w:rsidRDefault="00A33F16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443806D6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1BCA8AB5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483D00E8" w:rsidR="00396052" w:rsidRPr="00D35FE0" w:rsidRDefault="006E3232" w:rsidP="00532C8E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6758A503" wp14:editId="4EBF5109">
            <wp:extent cx="1207770" cy="361950"/>
            <wp:effectExtent l="0" t="0" r="0" b="0"/>
            <wp:docPr id="2" name="Image 2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6C871006" w:rsidR="00532C8E" w:rsidRPr="00D35FE0" w:rsidRDefault="00EA2142" w:rsidP="00532C8E">
      <w:pPr>
        <w:rPr>
          <w:lang w:val="fr-FR"/>
        </w:rPr>
      </w:pPr>
      <w:r>
        <w:rPr>
          <w:lang w:val="fr-FR"/>
        </w:rPr>
        <w:t>A</w:t>
      </w:r>
      <w:r w:rsidRPr="00EA2142">
        <w:rPr>
          <w:lang w:val="fr-FR"/>
        </w:rPr>
        <w:t>ssociez chaque image avec le mot correspondant.</w:t>
      </w:r>
    </w:p>
    <w:p w14:paraId="48338869" w14:textId="77777777" w:rsidR="00396052" w:rsidRPr="00D35FE0" w:rsidRDefault="00396052" w:rsidP="00532C8E">
      <w:pPr>
        <w:rPr>
          <w:lang w:val="fr-FR"/>
        </w:rPr>
      </w:pPr>
    </w:p>
    <w:p w14:paraId="7C050BC4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9F0E297" w14:textId="0D88F318" w:rsidR="00DD0D9C" w:rsidRDefault="00DD0D9C" w:rsidP="00DD0D9C">
      <w:pPr>
        <w:pStyle w:val="Paragraphedeliste"/>
        <w:numPr>
          <w:ilvl w:val="0"/>
          <w:numId w:val="9"/>
        </w:numPr>
        <w:spacing w:before="0" w:after="0"/>
        <w:rPr>
          <w:rFonts w:eastAsia="Tahoma" w:cs="Tahoma"/>
          <w:color w:val="000000"/>
          <w:szCs w:val="20"/>
          <w:lang w:eastAsia="fr-FR"/>
        </w:rPr>
      </w:pPr>
      <w:r w:rsidRPr="00DD0D9C">
        <w:rPr>
          <w:rFonts w:eastAsia="Tahoma" w:cs="Tahoma"/>
          <w:color w:val="000000"/>
          <w:szCs w:val="20"/>
          <w:lang w:eastAsia="fr-FR"/>
        </w:rPr>
        <w:t>Former des binômes, puis distribuer la fiche apprenant.</w:t>
      </w:r>
      <w:r>
        <w:rPr>
          <w:rFonts w:eastAsia="Tahoma" w:cs="Tahoma"/>
          <w:color w:val="000000"/>
          <w:szCs w:val="20"/>
          <w:lang w:eastAsia="fr-FR"/>
        </w:rPr>
        <w:t xml:space="preserve"> </w:t>
      </w:r>
      <w:r w:rsidRPr="00DD0D9C">
        <w:rPr>
          <w:rFonts w:eastAsia="Tahoma" w:cs="Tahoma"/>
          <w:color w:val="000000"/>
          <w:szCs w:val="20"/>
          <w:lang w:eastAsia="fr-FR"/>
        </w:rPr>
        <w:t>S’assurer que le vocabulaire est compris par tou·te·s</w:t>
      </w:r>
      <w:r w:rsidR="00CB1D5B">
        <w:rPr>
          <w:rFonts w:eastAsia="Tahoma" w:cs="Tahoma"/>
          <w:color w:val="000000"/>
          <w:szCs w:val="20"/>
          <w:lang w:eastAsia="fr-FR"/>
        </w:rPr>
        <w:t>.</w:t>
      </w:r>
    </w:p>
    <w:p w14:paraId="0342CAFE" w14:textId="09496AF7" w:rsidR="00DD0D9C" w:rsidRPr="00DD0D9C" w:rsidRDefault="001277E4" w:rsidP="00DD0D9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lang w:val="fr-FR"/>
        </w:rPr>
      </w:pPr>
      <w:r>
        <w:rPr>
          <w:rFonts w:eastAsia="Tahoma" w:cs="Tahoma"/>
          <w:color w:val="000000"/>
          <w:szCs w:val="20"/>
          <w:lang w:val="fr-FR"/>
        </w:rPr>
        <w:t xml:space="preserve">Faire </w:t>
      </w:r>
      <w:r w:rsidR="00DD0D9C" w:rsidRPr="00DD0D9C">
        <w:rPr>
          <w:rFonts w:eastAsia="Tahoma" w:cs="Tahoma"/>
          <w:color w:val="000000"/>
          <w:szCs w:val="20"/>
          <w:lang w:val="fr-FR"/>
        </w:rPr>
        <w:t>compléter l’activité 1 de la fiche apprenant.</w:t>
      </w:r>
    </w:p>
    <w:p w14:paraId="34722C1E" w14:textId="54DD8071" w:rsidR="00DD0D9C" w:rsidRPr="00DD0D9C" w:rsidRDefault="00DD0D9C" w:rsidP="00DD0D9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lang w:val="fr-FR"/>
        </w:rPr>
      </w:pPr>
      <w:r w:rsidRPr="00DD0D9C">
        <w:rPr>
          <w:rFonts w:eastAsia="Tahoma" w:cs="Tahoma"/>
          <w:color w:val="000000"/>
          <w:szCs w:val="20"/>
          <w:lang w:val="fr-FR"/>
        </w:rPr>
        <w:t xml:space="preserve">Après un temps de réflexion, </w:t>
      </w:r>
      <w:r w:rsidR="001277E4" w:rsidRPr="001277E4">
        <w:rPr>
          <w:rFonts w:eastAsia="Arial Unicode MS"/>
          <w:lang w:val="fr-FR"/>
        </w:rPr>
        <w:t xml:space="preserve">projeter l’activité au tableau, et inviter les apprenant·e·s à venir écrire </w:t>
      </w:r>
      <w:r w:rsidR="00BD3E8A" w:rsidRPr="001277E4">
        <w:rPr>
          <w:rFonts w:eastAsia="Arial Unicode MS"/>
          <w:lang w:val="fr-FR"/>
        </w:rPr>
        <w:t>l</w:t>
      </w:r>
      <w:r w:rsidR="00BD3E8A">
        <w:rPr>
          <w:rFonts w:eastAsia="Arial Unicode MS"/>
          <w:lang w:val="fr-FR"/>
        </w:rPr>
        <w:t>a</w:t>
      </w:r>
      <w:r w:rsidR="00BD3E8A" w:rsidRPr="001277E4">
        <w:rPr>
          <w:rFonts w:eastAsia="Arial Unicode MS"/>
          <w:lang w:val="fr-FR"/>
        </w:rPr>
        <w:t xml:space="preserve"> </w:t>
      </w:r>
      <w:r w:rsidR="001277E4" w:rsidRPr="001277E4">
        <w:rPr>
          <w:rFonts w:eastAsia="Arial Unicode MS"/>
          <w:lang w:val="fr-FR"/>
        </w:rPr>
        <w:t>correction au tableau</w:t>
      </w:r>
      <w:r w:rsidR="001277E4">
        <w:rPr>
          <w:rFonts w:eastAsia="Arial Unicode MS"/>
          <w:lang w:val="fr-FR"/>
        </w:rPr>
        <w:t>.</w:t>
      </w:r>
    </w:p>
    <w:p w14:paraId="5EC94A6D" w14:textId="3AA99638" w:rsidR="006E3232" w:rsidRPr="00D35FE0" w:rsidRDefault="00517CA0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711402E0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37C19" w14:textId="42F30AA1" w:rsidR="006E3232" w:rsidRDefault="00CD0D69">
      <w:pPr>
        <w:jc w:val="center"/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7256C1A3" wp14:editId="2C3CB87A">
            <wp:extent cx="4453751" cy="2725947"/>
            <wp:effectExtent l="0" t="0" r="444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2478" cy="273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859BC" w14:textId="2CD9C5AB" w:rsidR="00BB7275" w:rsidRDefault="00BB7275" w:rsidP="006E3232">
      <w:pPr>
        <w:jc w:val="center"/>
        <w:rPr>
          <w:iCs/>
          <w:lang w:val="fr-FR"/>
        </w:rPr>
      </w:pPr>
    </w:p>
    <w:p w14:paraId="72A57F39" w14:textId="77777777" w:rsidR="006E3232" w:rsidRDefault="006E3232" w:rsidP="006E3232">
      <w:pPr>
        <w:rPr>
          <w:b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692EBFA3" wp14:editId="0FE555BF">
            <wp:extent cx="1207770" cy="361950"/>
            <wp:effectExtent l="0" t="0" r="0" b="0"/>
            <wp:docPr id="3" name="Image 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3232">
        <w:rPr>
          <w:b/>
          <w:lang w:val="fr-FR"/>
        </w:rPr>
        <w:t xml:space="preserve"> </w:t>
      </w:r>
    </w:p>
    <w:p w14:paraId="2D125A86" w14:textId="21C73769" w:rsidR="006E3232" w:rsidRPr="00D35FE0" w:rsidRDefault="006E3232" w:rsidP="006E3232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0FA0336" w14:textId="7E11C013" w:rsidR="006E3232" w:rsidRDefault="00BB7275" w:rsidP="006E3232">
      <w:pPr>
        <w:rPr>
          <w:lang w:val="fr-FR"/>
        </w:rPr>
      </w:pPr>
      <w:r w:rsidRPr="00EA2142">
        <w:rPr>
          <w:lang w:val="fr-FR"/>
        </w:rPr>
        <w:t>De quel émirat s’agit-il ?</w:t>
      </w:r>
    </w:p>
    <w:p w14:paraId="0A02A000" w14:textId="77777777" w:rsidR="00BB7275" w:rsidRPr="00D35FE0" w:rsidRDefault="00BB7275" w:rsidP="006E3232">
      <w:pPr>
        <w:rPr>
          <w:lang w:val="fr-FR"/>
        </w:rPr>
      </w:pPr>
    </w:p>
    <w:p w14:paraId="00764D71" w14:textId="16B516E8" w:rsidR="006E3232" w:rsidRPr="00D57AE6" w:rsidRDefault="006E3232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B24760C" w14:textId="77777777" w:rsidR="00EB2405" w:rsidRDefault="00EB240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eastAsia="Tahoma" w:cs="Tahoma"/>
          <w:color w:val="000000"/>
          <w:szCs w:val="20"/>
          <w:lang w:val="fr-FR"/>
        </w:rPr>
      </w:pPr>
      <w:r w:rsidRPr="00536CC1">
        <w:rPr>
          <w:rFonts w:eastAsia="Tahoma" w:cs="Tahoma"/>
          <w:color w:val="000000"/>
          <w:szCs w:val="20"/>
          <w:lang w:val="fr-FR"/>
        </w:rPr>
        <w:t>Lire la consigne à la classe</w:t>
      </w:r>
      <w:r>
        <w:rPr>
          <w:rFonts w:eastAsia="Tahoma" w:cs="Tahoma"/>
          <w:color w:val="000000"/>
          <w:szCs w:val="20"/>
          <w:lang w:val="fr-FR"/>
        </w:rPr>
        <w:t>.</w:t>
      </w:r>
    </w:p>
    <w:p w14:paraId="13C6EF3B" w14:textId="26CC92AD" w:rsidR="006E3232" w:rsidRPr="00D57AE6" w:rsidRDefault="00EB240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lang w:val="fr-FR"/>
        </w:rPr>
      </w:pPr>
      <w:r w:rsidRPr="0031335C">
        <w:rPr>
          <w:rFonts w:eastAsia="Tahoma" w:cs="Tahoma"/>
          <w:color w:val="000000"/>
          <w:szCs w:val="20"/>
          <w:lang w:val="fr-FR"/>
        </w:rPr>
        <w:t>Faire deviner la réponse aux élèves avec un jeu du pendu, en donnant les lettres de l’alphabet en français.</w:t>
      </w:r>
    </w:p>
    <w:p w14:paraId="2A472B4A" w14:textId="77777777" w:rsidR="006E3232" w:rsidRDefault="006E3232" w:rsidP="00D57AE6">
      <w:pPr>
        <w:pBdr>
          <w:top w:val="nil"/>
          <w:left w:val="nil"/>
          <w:bottom w:val="nil"/>
          <w:right w:val="nil"/>
          <w:between w:val="nil"/>
        </w:pBdr>
        <w:rPr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D21418D" wp14:editId="4FDC67CF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E5EA6" w14:textId="46F2CCDE" w:rsidR="006E3232" w:rsidRDefault="00BB7275" w:rsidP="00704307">
      <w:pPr>
        <w:rPr>
          <w:rFonts w:eastAsia="Tahoma" w:cs="Tahoma"/>
          <w:color w:val="000000"/>
          <w:szCs w:val="20"/>
          <w:lang w:val="fr-FR"/>
        </w:rPr>
      </w:pPr>
      <w:r w:rsidRPr="00DD0D9C">
        <w:rPr>
          <w:rFonts w:eastAsia="Tahoma" w:cs="Tahoma"/>
          <w:color w:val="000000"/>
          <w:szCs w:val="20"/>
          <w:lang w:val="fr-FR"/>
        </w:rPr>
        <w:t>Abou Dabi ou Abu Dhabi</w:t>
      </w:r>
      <w:r>
        <w:rPr>
          <w:rFonts w:eastAsia="Tahoma" w:cs="Tahoma"/>
          <w:color w:val="000000"/>
          <w:szCs w:val="20"/>
          <w:lang w:val="fr-FR"/>
        </w:rPr>
        <w:t>.</w:t>
      </w:r>
    </w:p>
    <w:p w14:paraId="6BAA3FF4" w14:textId="77777777" w:rsidR="00553035" w:rsidRDefault="00553035" w:rsidP="00704307">
      <w:pPr>
        <w:rPr>
          <w:rFonts w:eastAsia="Tahoma" w:cs="Tahoma"/>
          <w:color w:val="000000"/>
          <w:szCs w:val="20"/>
          <w:lang w:val="fr-FR"/>
        </w:rPr>
      </w:pPr>
    </w:p>
    <w:p w14:paraId="26A53D74" w14:textId="77777777" w:rsidR="00BB7275" w:rsidRDefault="00BB7275" w:rsidP="00704307">
      <w:pPr>
        <w:rPr>
          <w:iCs/>
          <w:lang w:val="fr-FR"/>
        </w:rPr>
      </w:pPr>
    </w:p>
    <w:p w14:paraId="1B7D2D0C" w14:textId="270DDFDA" w:rsidR="00553035" w:rsidRPr="00D35FE0" w:rsidRDefault="00517CA0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6F4BFA64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760D1783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53FF4" w14:textId="77777777" w:rsidR="00553035" w:rsidRDefault="00553035" w:rsidP="00704307">
      <w:pPr>
        <w:rPr>
          <w:b/>
          <w:lang w:val="fr-FR"/>
        </w:rPr>
      </w:pPr>
    </w:p>
    <w:p w14:paraId="2F4F8577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BFFD13" w14:textId="02CCA089" w:rsidR="00704307" w:rsidRPr="00D35FE0" w:rsidRDefault="00667691" w:rsidP="00704307">
      <w:pPr>
        <w:rPr>
          <w:lang w:val="fr-FR"/>
        </w:rPr>
      </w:pPr>
      <w:r>
        <w:rPr>
          <w:lang w:val="fr-FR"/>
        </w:rPr>
        <w:t>É</w:t>
      </w:r>
      <w:r w:rsidRPr="00667691">
        <w:rPr>
          <w:lang w:val="fr-FR"/>
        </w:rPr>
        <w:t>coutez la vidéo et complétez la fiche.</w:t>
      </w:r>
    </w:p>
    <w:p w14:paraId="185C8963" w14:textId="77777777" w:rsidR="00396052" w:rsidRPr="00D35FE0" w:rsidRDefault="00396052" w:rsidP="00704307">
      <w:pPr>
        <w:rPr>
          <w:lang w:val="fr-FR"/>
        </w:rPr>
      </w:pPr>
    </w:p>
    <w:p w14:paraId="310F5962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D15B87A" w14:textId="77777777" w:rsidR="00444D39" w:rsidRPr="0031335C" w:rsidRDefault="00667691" w:rsidP="0063281E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444D39">
        <w:rPr>
          <w:rFonts w:eastAsia="Arial Unicode MS"/>
        </w:rPr>
        <w:t xml:space="preserve">Lire la consigne et proposer une explication si besoin. </w:t>
      </w:r>
      <w:r w:rsidR="00444D39" w:rsidRPr="0031335C">
        <w:rPr>
          <w:rFonts w:eastAsia="Arial Unicode MS"/>
        </w:rPr>
        <w:t>Constituer 3 groupes, chaque groupe travaille sur un point différent : le premier sur "Qui ?", le deuxième sur "Où ?", le troisième sur "Quoi ?".</w:t>
      </w:r>
    </w:p>
    <w:p w14:paraId="77D28C36" w14:textId="3E908B76" w:rsidR="00667691" w:rsidRPr="00444D39" w:rsidRDefault="00667691" w:rsidP="0063281E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444D39">
        <w:rPr>
          <w:rFonts w:eastAsia="Arial Unicode MS"/>
        </w:rPr>
        <w:t xml:space="preserve">Montrer la vidéo en entier </w:t>
      </w:r>
      <w:r w:rsidR="00281CE2" w:rsidRPr="0031335C">
        <w:rPr>
          <w:rFonts w:eastAsia="Arial Unicode MS"/>
          <w:u w:val="single"/>
        </w:rPr>
        <w:t xml:space="preserve">avec ou </w:t>
      </w:r>
      <w:r w:rsidR="00553035" w:rsidRPr="00444D39">
        <w:rPr>
          <w:rFonts w:eastAsia="Arial Unicode MS"/>
          <w:u w:val="single"/>
        </w:rPr>
        <w:t xml:space="preserve">sans </w:t>
      </w:r>
      <w:r w:rsidRPr="00444D39">
        <w:rPr>
          <w:rFonts w:eastAsia="Arial Unicode MS"/>
          <w:u w:val="single"/>
        </w:rPr>
        <w:t>le son</w:t>
      </w:r>
      <w:r w:rsidR="00553035" w:rsidRPr="00444D39">
        <w:rPr>
          <w:rFonts w:eastAsia="Arial Unicode MS"/>
          <w:u w:val="single"/>
        </w:rPr>
        <w:t xml:space="preserve"> </w:t>
      </w:r>
      <w:r w:rsidR="00281CE2">
        <w:rPr>
          <w:rFonts w:eastAsia="Arial Unicode MS"/>
          <w:u w:val="single"/>
        </w:rPr>
        <w:t xml:space="preserve">(au choix) </w:t>
      </w:r>
      <w:r w:rsidR="00553035" w:rsidRPr="00444D39">
        <w:rPr>
          <w:rFonts w:eastAsia="Arial Unicode MS"/>
          <w:u w:val="single"/>
        </w:rPr>
        <w:t xml:space="preserve">et </w:t>
      </w:r>
      <w:r w:rsidRPr="00444D39">
        <w:rPr>
          <w:rFonts w:eastAsia="Arial Unicode MS"/>
          <w:u w:val="single"/>
        </w:rPr>
        <w:t>sans les sous-titres</w:t>
      </w:r>
      <w:r w:rsidRPr="00444D39">
        <w:rPr>
          <w:rFonts w:eastAsia="Arial Unicode MS"/>
        </w:rPr>
        <w:t xml:space="preserve">. </w:t>
      </w:r>
    </w:p>
    <w:p w14:paraId="34E4C3D8" w14:textId="28723A11" w:rsidR="00704307" w:rsidRPr="00D97155" w:rsidRDefault="00667691" w:rsidP="00D97155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2563E6">
        <w:rPr>
          <w:rFonts w:eastAsia="Tahoma" w:cs="Tahoma"/>
          <w:color w:val="000000"/>
          <w:szCs w:val="20"/>
        </w:rPr>
        <w:t>Après un temps de réflexion,</w:t>
      </w:r>
      <w:r w:rsidR="00553035">
        <w:rPr>
          <w:rFonts w:eastAsia="Tahoma" w:cs="Tahoma"/>
          <w:color w:val="000000"/>
          <w:szCs w:val="20"/>
        </w:rPr>
        <w:t xml:space="preserve"> </w:t>
      </w:r>
      <w:r w:rsidR="00553035">
        <w:rPr>
          <w:rFonts w:eastAsia="Arial Unicode MS"/>
        </w:rPr>
        <w:t>rassembler les apprenants en groupes de 3</w:t>
      </w:r>
      <w:r w:rsidR="0074312E">
        <w:rPr>
          <w:rFonts w:eastAsia="Arial Unicode MS"/>
        </w:rPr>
        <w:t xml:space="preserve">, chacun ayant travaillé sur une question différente </w:t>
      </w:r>
      <w:r w:rsidR="00D97155">
        <w:rPr>
          <w:rFonts w:eastAsia="Arial Unicode MS"/>
        </w:rPr>
        <w:t>(</w:t>
      </w:r>
      <w:r w:rsidR="00553035">
        <w:rPr>
          <w:rFonts w:eastAsia="Arial Unicode MS"/>
        </w:rPr>
        <w:t>Qui, Où et Quoi</w:t>
      </w:r>
      <w:r w:rsidR="00D97155">
        <w:rPr>
          <w:rFonts w:eastAsia="Arial Unicode MS"/>
        </w:rPr>
        <w:t>)</w:t>
      </w:r>
      <w:r w:rsidR="00D97155" w:rsidRPr="00AE1818">
        <w:rPr>
          <w:rFonts w:eastAsia="Arial Unicode MS"/>
        </w:rPr>
        <w:t xml:space="preserve"> </w:t>
      </w:r>
      <w:r w:rsidR="00553035">
        <w:rPr>
          <w:rFonts w:eastAsia="Arial Unicode MS"/>
        </w:rPr>
        <w:t>et les inviter à rassembler leurs réponses</w:t>
      </w:r>
      <w:r w:rsidR="00D97155">
        <w:rPr>
          <w:rFonts w:eastAsia="Arial Unicode MS"/>
        </w:rPr>
        <w:t xml:space="preserve">. </w:t>
      </w:r>
      <w:r w:rsidRPr="002563E6">
        <w:rPr>
          <w:rFonts w:eastAsia="Arial Unicode MS"/>
        </w:rPr>
        <w:t xml:space="preserve">Pour la mise en commun orale, projeter l’activité au tableau, et inviter </w:t>
      </w:r>
      <w:r w:rsidR="00D97155">
        <w:rPr>
          <w:rFonts w:eastAsia="Arial Unicode MS"/>
        </w:rPr>
        <w:t xml:space="preserve">un </w:t>
      </w:r>
      <w:r w:rsidR="00553035">
        <w:rPr>
          <w:rFonts w:eastAsia="Arial Unicode MS"/>
        </w:rPr>
        <w:t xml:space="preserve">groupe </w:t>
      </w:r>
      <w:r w:rsidRPr="002563E6">
        <w:rPr>
          <w:rFonts w:eastAsia="Arial Unicode MS"/>
        </w:rPr>
        <w:t>à venir écrire l</w:t>
      </w:r>
      <w:r w:rsidR="00A553EB">
        <w:rPr>
          <w:rFonts w:eastAsia="Arial Unicode MS"/>
        </w:rPr>
        <w:t>a</w:t>
      </w:r>
      <w:r w:rsidRPr="002563E6">
        <w:rPr>
          <w:rFonts w:eastAsia="Arial Unicode MS"/>
        </w:rPr>
        <w:t xml:space="preserve"> correction au tableau.</w:t>
      </w:r>
    </w:p>
    <w:p w14:paraId="4739F4A2" w14:textId="4A7F57AA" w:rsidR="00D93A8A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3603D314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2EB4E" w14:textId="77777777" w:rsidR="00CD0D69" w:rsidRPr="00D35FE0" w:rsidRDefault="00CD0D69" w:rsidP="00D93A8A">
      <w:pPr>
        <w:rPr>
          <w:iCs/>
          <w:lang w:val="fr-FR"/>
        </w:rPr>
      </w:pPr>
    </w:p>
    <w:tbl>
      <w:tblPr>
        <w:tblW w:w="878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6939"/>
      </w:tblGrid>
      <w:tr w:rsidR="00C5655B" w14:paraId="045021FC" w14:textId="77777777" w:rsidTr="00FE401C">
        <w:tc>
          <w:tcPr>
            <w:tcW w:w="1843" w:type="dxa"/>
            <w:vAlign w:val="center"/>
          </w:tcPr>
          <w:p w14:paraId="1BD8EC37" w14:textId="77777777" w:rsidR="00C5655B" w:rsidRPr="00AC7589" w:rsidRDefault="00C5655B" w:rsidP="00FE401C">
            <w:pPr>
              <w:jc w:val="center"/>
              <w:rPr>
                <w:b/>
                <w:bCs/>
                <w:color w:val="052850"/>
              </w:rPr>
            </w:pPr>
            <w:r w:rsidRPr="00AC7589">
              <w:rPr>
                <w:b/>
                <w:bCs/>
                <w:color w:val="052850"/>
              </w:rPr>
              <w:t>Qui ?</w:t>
            </w:r>
          </w:p>
        </w:tc>
        <w:tc>
          <w:tcPr>
            <w:tcW w:w="6939" w:type="dxa"/>
          </w:tcPr>
          <w:p w14:paraId="6BEAC941" w14:textId="4A70C9A5" w:rsidR="00C5655B" w:rsidRDefault="00C5655B" w:rsidP="00C5655B">
            <w:pPr>
              <w:pStyle w:val="Paragraphedeliste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>Ivan</w:t>
            </w:r>
          </w:p>
          <w:p w14:paraId="2937A333" w14:textId="4A95D5B7" w:rsidR="00C5655B" w:rsidRDefault="00C5655B" w:rsidP="00C5655B">
            <w:pPr>
              <w:pStyle w:val="Paragraphedeliste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>Ahmed</w:t>
            </w:r>
          </w:p>
          <w:p w14:paraId="567C943F" w14:textId="14F7A6E1" w:rsidR="00C5655B" w:rsidRDefault="00553035">
            <w:pPr>
              <w:pStyle w:val="Paragraphedeliste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>Le capitaine du bateau</w:t>
            </w:r>
          </w:p>
        </w:tc>
      </w:tr>
      <w:tr w:rsidR="00C5655B" w14:paraId="115F5A29" w14:textId="77777777" w:rsidTr="00FE401C">
        <w:tc>
          <w:tcPr>
            <w:tcW w:w="1843" w:type="dxa"/>
            <w:vAlign w:val="center"/>
          </w:tcPr>
          <w:p w14:paraId="11348602" w14:textId="77777777" w:rsidR="00C5655B" w:rsidRPr="00AC7589" w:rsidRDefault="00C5655B" w:rsidP="00FE401C">
            <w:pPr>
              <w:jc w:val="center"/>
              <w:rPr>
                <w:b/>
                <w:bCs/>
                <w:color w:val="052850"/>
              </w:rPr>
            </w:pPr>
            <w:r w:rsidRPr="00AC7589">
              <w:rPr>
                <w:b/>
                <w:bCs/>
                <w:color w:val="052850"/>
              </w:rPr>
              <w:t>Où ?</w:t>
            </w:r>
          </w:p>
        </w:tc>
        <w:tc>
          <w:tcPr>
            <w:tcW w:w="6939" w:type="dxa"/>
          </w:tcPr>
          <w:p w14:paraId="2705BCD1" w14:textId="128A3563" w:rsidR="00C5655B" w:rsidRDefault="00C5655B" w:rsidP="00C5655B">
            <w:pPr>
              <w:pStyle w:val="Paragraphedeliste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>Abou Dabi / Abu Dhabi</w:t>
            </w:r>
          </w:p>
          <w:p w14:paraId="22295959" w14:textId="27997A86" w:rsidR="00C5655B" w:rsidRDefault="00C5655B" w:rsidP="00C5655B">
            <w:pPr>
              <w:pStyle w:val="Paragraphedeliste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>un bateau</w:t>
            </w:r>
          </w:p>
          <w:p w14:paraId="27556062" w14:textId="2E2277B0" w:rsidR="00C5655B" w:rsidRDefault="00C5655B" w:rsidP="00C5655B">
            <w:pPr>
              <w:pStyle w:val="Paragraphedeliste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>la mangrove</w:t>
            </w:r>
          </w:p>
        </w:tc>
      </w:tr>
      <w:tr w:rsidR="00553035" w14:paraId="672075A7" w14:textId="77777777" w:rsidTr="00FE401C">
        <w:tc>
          <w:tcPr>
            <w:tcW w:w="1843" w:type="dxa"/>
            <w:vAlign w:val="center"/>
          </w:tcPr>
          <w:p w14:paraId="603BF04B" w14:textId="70321A88" w:rsidR="00553035" w:rsidRPr="00AC7589" w:rsidRDefault="00553035" w:rsidP="00FE401C">
            <w:pPr>
              <w:jc w:val="center"/>
              <w:rPr>
                <w:b/>
                <w:bCs/>
                <w:color w:val="052850"/>
              </w:rPr>
            </w:pPr>
            <w:r>
              <w:rPr>
                <w:b/>
                <w:bCs/>
                <w:color w:val="052850"/>
              </w:rPr>
              <w:t>Quoi ?</w:t>
            </w:r>
          </w:p>
        </w:tc>
        <w:tc>
          <w:tcPr>
            <w:tcW w:w="6939" w:type="dxa"/>
          </w:tcPr>
          <w:p w14:paraId="31813DAB" w14:textId="77777777" w:rsidR="00553035" w:rsidRDefault="00553035" w:rsidP="00C5655B">
            <w:pPr>
              <w:pStyle w:val="Paragraphedeliste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>se saluer</w:t>
            </w:r>
          </w:p>
          <w:p w14:paraId="45729039" w14:textId="77777777" w:rsidR="00553035" w:rsidRDefault="00553035" w:rsidP="00C5655B">
            <w:pPr>
              <w:pStyle w:val="Paragraphedeliste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>se balader</w:t>
            </w:r>
          </w:p>
          <w:p w14:paraId="767E5219" w14:textId="5BFB35EE" w:rsidR="00553035" w:rsidRDefault="00553035" w:rsidP="00C5655B">
            <w:pPr>
              <w:pStyle w:val="Paragraphedeliste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  <w:r>
              <w:t>manger</w:t>
            </w:r>
          </w:p>
        </w:tc>
      </w:tr>
    </w:tbl>
    <w:p w14:paraId="40C342AF" w14:textId="77777777" w:rsidR="00CD0D69" w:rsidRDefault="00CD0D69" w:rsidP="005E2048">
      <w:pPr>
        <w:rPr>
          <w:iCs/>
          <w:lang w:val="fr-FR"/>
        </w:rPr>
      </w:pPr>
    </w:p>
    <w:p w14:paraId="1C9244AC" w14:textId="77777777" w:rsidR="004728B4" w:rsidRDefault="004728B4" w:rsidP="005E2048">
      <w:pPr>
        <w:rPr>
          <w:iCs/>
          <w:lang w:val="fr-FR"/>
        </w:rPr>
      </w:pPr>
    </w:p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785"/>
        <w:gridCol w:w="8853"/>
      </w:tblGrid>
      <w:tr w:rsidR="003E6A25" w:rsidRPr="009E1D9C" w14:paraId="03266666" w14:textId="77777777" w:rsidTr="00FE401C">
        <w:trPr>
          <w:trHeight w:val="360"/>
        </w:trPr>
        <w:tc>
          <w:tcPr>
            <w:tcW w:w="407" w:type="pct"/>
            <w:shd w:val="clear" w:color="auto" w:fill="auto"/>
            <w:hideMark/>
          </w:tcPr>
          <w:p w14:paraId="251C256B" w14:textId="7BC9BD2F" w:rsidR="003E6A25" w:rsidRPr="00DB0DD9" w:rsidRDefault="003E6A25" w:rsidP="00FE401C">
            <w:pPr>
              <w:spacing w:before="120" w:after="120"/>
              <w:ind w:right="567"/>
              <w:rPr>
                <w:color w:val="365F91"/>
                <w:sz w:val="2"/>
                <w:szCs w:val="2"/>
                <w:lang w:val="fr-FR"/>
              </w:rPr>
            </w:pPr>
          </w:p>
        </w:tc>
        <w:tc>
          <w:tcPr>
            <w:tcW w:w="4593" w:type="pct"/>
            <w:shd w:val="clear" w:color="auto" w:fill="EEF3F8"/>
            <w:hideMark/>
          </w:tcPr>
          <w:p w14:paraId="34CBA853" w14:textId="5C86778D" w:rsidR="00CD0D69" w:rsidRDefault="00CD0D69">
            <w:pPr>
              <w:spacing w:line="276" w:lineRule="auto"/>
              <w:ind w:right="284"/>
              <w:jc w:val="both"/>
              <w:rPr>
                <w:color w:val="365F91"/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 wp14:anchorId="2DA538B0" wp14:editId="367C70F5">
                  <wp:extent cx="806399" cy="360000"/>
                  <wp:effectExtent l="0" t="0" r="0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DBBE75" w14:textId="5112A7C0" w:rsidR="003E6A25" w:rsidRPr="009E1D9C" w:rsidRDefault="003E6A25">
            <w:pPr>
              <w:spacing w:line="276" w:lineRule="auto"/>
              <w:ind w:right="284"/>
              <w:jc w:val="both"/>
              <w:rPr>
                <w:color w:val="365F91"/>
                <w:lang w:val="fr-FR"/>
              </w:rPr>
            </w:pPr>
            <w:r w:rsidRPr="001D12EE">
              <w:rPr>
                <w:b/>
                <w:color w:val="052850" w:themeColor="text1"/>
                <w:lang w:val="fr-FR"/>
              </w:rPr>
              <w:t>La mangrove</w:t>
            </w:r>
            <w:r w:rsidRPr="001D12EE">
              <w:rPr>
                <w:color w:val="052850" w:themeColor="text1"/>
                <w:lang w:val="fr-FR"/>
              </w:rPr>
              <w:t> </w:t>
            </w:r>
            <w:r w:rsidR="00A553EB" w:rsidRPr="001D12EE">
              <w:rPr>
                <w:color w:val="052850" w:themeColor="text1"/>
                <w:lang w:val="fr-FR"/>
              </w:rPr>
              <w:t>est un écosystème en région tropicale, une sorte de forêt dans un marais. (source : Wikipédia)</w:t>
            </w:r>
          </w:p>
        </w:tc>
      </w:tr>
    </w:tbl>
    <w:p w14:paraId="02D79FDA" w14:textId="77777777" w:rsidR="003E6A25" w:rsidRPr="00A44024" w:rsidRDefault="003E6A25" w:rsidP="005E2048">
      <w:pPr>
        <w:rPr>
          <w:iCs/>
          <w:lang w:val="fr-FR"/>
        </w:rPr>
      </w:pPr>
    </w:p>
    <w:p w14:paraId="28329858" w14:textId="77777777" w:rsidR="00CD0D69" w:rsidRDefault="00CD0D69">
      <w:pPr>
        <w:spacing w:after="160"/>
        <w:rPr>
          <w:noProof/>
          <w:lang w:val="fr-FR"/>
        </w:rPr>
      </w:pPr>
      <w:r>
        <w:rPr>
          <w:noProof/>
          <w:lang w:val="fr-FR"/>
        </w:rPr>
        <w:br w:type="page"/>
      </w:r>
    </w:p>
    <w:p w14:paraId="15BC6E0A" w14:textId="1CB00814" w:rsidR="00553035" w:rsidRDefault="00553035" w:rsidP="00553035">
      <w:pPr>
        <w:rPr>
          <w:noProof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78D63AB7" wp14:editId="4D976A74">
            <wp:extent cx="1207770" cy="361950"/>
            <wp:effectExtent l="0" t="0" r="0" b="0"/>
            <wp:docPr id="15" name="Image 15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44DBB43D" wp14:editId="3B9E68AB">
            <wp:extent cx="1781175" cy="361950"/>
            <wp:effectExtent l="0" t="0" r="9525" b="0"/>
            <wp:docPr id="16" name="Image 16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Start w:id="0"/>
      <w:commentRangeEnd w:id="0"/>
    </w:p>
    <w:p w14:paraId="73731CA8" w14:textId="35CDF4FA" w:rsidR="005E2048" w:rsidRDefault="005E2048" w:rsidP="005E2048">
      <w:pPr>
        <w:rPr>
          <w:iCs/>
        </w:rPr>
      </w:pPr>
    </w:p>
    <w:p w14:paraId="1F68FD38" w14:textId="77777777" w:rsidR="005E2048" w:rsidRPr="00D35FE0" w:rsidRDefault="005E2048" w:rsidP="005E2048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9C71055" w14:textId="44DBC71E" w:rsidR="005E2048" w:rsidRPr="00D35FE0" w:rsidRDefault="005B19E0" w:rsidP="005E2048">
      <w:pPr>
        <w:rPr>
          <w:lang w:val="fr-FR"/>
        </w:rPr>
      </w:pPr>
      <w:r>
        <w:rPr>
          <w:lang w:val="fr-FR"/>
        </w:rPr>
        <w:t>É</w:t>
      </w:r>
      <w:r w:rsidRPr="005B19E0">
        <w:rPr>
          <w:lang w:val="fr-FR"/>
        </w:rPr>
        <w:t>coutez la vidéo et cochez vrai ou faux pour chaque phrase.</w:t>
      </w:r>
    </w:p>
    <w:p w14:paraId="04CA4F32" w14:textId="77777777" w:rsidR="005E2048" w:rsidRPr="00D35FE0" w:rsidRDefault="005E2048" w:rsidP="005E2048">
      <w:pPr>
        <w:rPr>
          <w:lang w:val="fr-FR"/>
        </w:rPr>
      </w:pPr>
    </w:p>
    <w:p w14:paraId="604CDB1F" w14:textId="77777777" w:rsidR="005E2048" w:rsidRPr="00D35FE0" w:rsidRDefault="005E2048" w:rsidP="005E2048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42539FB" w14:textId="6152212C" w:rsidR="005B19E0" w:rsidRPr="009E1D9C" w:rsidRDefault="005B19E0" w:rsidP="005B19E0">
      <w:pPr>
        <w:pStyle w:val="Paragraphedeliste"/>
        <w:numPr>
          <w:ilvl w:val="0"/>
          <w:numId w:val="10"/>
        </w:numPr>
        <w:jc w:val="both"/>
        <w:rPr>
          <w:iCs/>
        </w:rPr>
      </w:pPr>
      <w:r>
        <w:rPr>
          <w:rFonts w:eastAsia="Arial Unicode MS"/>
        </w:rPr>
        <w:t>Lire la consigne et proposer une explication si besoin.</w:t>
      </w:r>
    </w:p>
    <w:p w14:paraId="032E4A26" w14:textId="0B2FE791" w:rsidR="005B19E0" w:rsidRPr="002563E6" w:rsidRDefault="005B19E0" w:rsidP="005B19E0">
      <w:pPr>
        <w:pStyle w:val="Paragraphedeliste"/>
        <w:numPr>
          <w:ilvl w:val="0"/>
          <w:numId w:val="10"/>
        </w:numPr>
        <w:jc w:val="both"/>
        <w:rPr>
          <w:iCs/>
        </w:rPr>
      </w:pPr>
      <w:r w:rsidRPr="00AE1818">
        <w:rPr>
          <w:rFonts w:eastAsia="Arial Unicode MS"/>
        </w:rPr>
        <w:t xml:space="preserve">Montrer la vidéo en entier </w:t>
      </w:r>
      <w:r>
        <w:rPr>
          <w:rFonts w:eastAsia="Arial Unicode MS"/>
          <w:u w:val="single"/>
        </w:rPr>
        <w:t>avec</w:t>
      </w:r>
      <w:r w:rsidRPr="00AE1818">
        <w:rPr>
          <w:rFonts w:eastAsia="Arial Unicode MS"/>
          <w:u w:val="single"/>
        </w:rPr>
        <w:t xml:space="preserve"> le </w:t>
      </w:r>
      <w:r w:rsidRPr="003D0EA9">
        <w:rPr>
          <w:rFonts w:eastAsia="Arial Unicode MS"/>
          <w:u w:val="single"/>
        </w:rPr>
        <w:t>son et sans les sous-titres</w:t>
      </w:r>
      <w:r w:rsidRPr="00AE1818">
        <w:rPr>
          <w:rFonts w:eastAsia="Arial Unicode MS"/>
        </w:rPr>
        <w:t xml:space="preserve">. </w:t>
      </w:r>
    </w:p>
    <w:p w14:paraId="7F7F29AC" w14:textId="438137EC" w:rsidR="005E2048" w:rsidRPr="005B19E0" w:rsidRDefault="005B19E0" w:rsidP="00FE401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5B19E0">
        <w:rPr>
          <w:rFonts w:eastAsia="Tahoma" w:cs="Tahoma"/>
          <w:color w:val="000000"/>
          <w:szCs w:val="20"/>
        </w:rPr>
        <w:t xml:space="preserve">Après un temps de réflexion, </w:t>
      </w:r>
      <w:r w:rsidR="00142FF5">
        <w:rPr>
          <w:rFonts w:eastAsia="Tahoma" w:cs="Tahoma"/>
          <w:color w:val="000000"/>
          <w:szCs w:val="20"/>
        </w:rPr>
        <w:t>mettre</w:t>
      </w:r>
      <w:r w:rsidR="00142FF5" w:rsidRPr="005B19E0">
        <w:rPr>
          <w:rFonts w:eastAsia="Tahoma" w:cs="Tahoma"/>
          <w:color w:val="000000"/>
          <w:szCs w:val="20"/>
        </w:rPr>
        <w:t xml:space="preserve"> </w:t>
      </w:r>
      <w:r w:rsidRPr="005B19E0">
        <w:rPr>
          <w:rFonts w:eastAsia="Tahoma" w:cs="Tahoma"/>
          <w:color w:val="000000"/>
          <w:szCs w:val="20"/>
        </w:rPr>
        <w:t xml:space="preserve">en commun avec le groupe-classe. </w:t>
      </w:r>
      <w:r w:rsidR="00A553EB">
        <w:rPr>
          <w:rFonts w:eastAsia="Arial Unicode MS"/>
        </w:rPr>
        <w:t>L</w:t>
      </w:r>
      <w:r w:rsidRPr="005B19E0">
        <w:rPr>
          <w:rFonts w:eastAsia="Arial Unicode MS"/>
        </w:rPr>
        <w:t>ire les propositions une à une et inviter les apprenant·e·s à lever le pouce si l’a</w:t>
      </w:r>
      <w:r>
        <w:rPr>
          <w:rFonts w:eastAsia="Arial Unicode MS"/>
        </w:rPr>
        <w:t xml:space="preserve">ffirmation est vraie </w:t>
      </w:r>
      <w:r w:rsidRPr="005B19E0">
        <w:rPr>
          <w:rFonts w:eastAsia="Arial Unicode MS"/>
        </w:rPr>
        <w:t>ou à baisser le pouce si l’a</w:t>
      </w:r>
      <w:r>
        <w:rPr>
          <w:rFonts w:eastAsia="Arial Unicode MS"/>
        </w:rPr>
        <w:t>ffirmation est fausse.</w:t>
      </w:r>
    </w:p>
    <w:p w14:paraId="4C6E9D86" w14:textId="60777346" w:rsidR="005E2048" w:rsidRPr="00D35FE0" w:rsidRDefault="00517CA0" w:rsidP="005E2048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829D185" wp14:editId="328CE91C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tblpX="849" w:tblpY="221"/>
        <w:tblW w:w="7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0"/>
        <w:gridCol w:w="1134"/>
        <w:gridCol w:w="1134"/>
      </w:tblGrid>
      <w:tr w:rsidR="00D039EC" w14:paraId="204D92B9" w14:textId="77777777" w:rsidTr="00FE401C">
        <w:trPr>
          <w:trHeight w:val="340"/>
        </w:trPr>
        <w:tc>
          <w:tcPr>
            <w:tcW w:w="5670" w:type="dxa"/>
            <w:tcBorders>
              <w:top w:val="nil"/>
              <w:left w:val="nil"/>
            </w:tcBorders>
            <w:vAlign w:val="center"/>
          </w:tcPr>
          <w:p w14:paraId="1AFF35CB" w14:textId="77777777" w:rsidR="00D039EC" w:rsidRDefault="00D039EC" w:rsidP="00D039E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BBF5AAD" w14:textId="77777777" w:rsidR="00D039EC" w:rsidRDefault="00D039EC" w:rsidP="00D039EC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  <w:vAlign w:val="center"/>
          </w:tcPr>
          <w:p w14:paraId="070685F4" w14:textId="77777777" w:rsidR="00D039EC" w:rsidRDefault="00D039EC" w:rsidP="00D039EC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D039EC" w14:paraId="654F3261" w14:textId="77777777" w:rsidTr="00FE401C">
        <w:trPr>
          <w:trHeight w:val="340"/>
        </w:trPr>
        <w:tc>
          <w:tcPr>
            <w:tcW w:w="5670" w:type="dxa"/>
            <w:vAlign w:val="center"/>
          </w:tcPr>
          <w:p w14:paraId="5B0275B5" w14:textId="77777777" w:rsidR="00D039EC" w:rsidRPr="00D039EC" w:rsidRDefault="00D039EC" w:rsidP="00D0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rPr>
                <w:lang w:val="fr-FR"/>
              </w:rPr>
            </w:pPr>
            <w:r w:rsidRPr="00D039EC">
              <w:rPr>
                <w:rFonts w:eastAsia="Tahoma" w:cs="Tahoma"/>
                <w:color w:val="000000"/>
                <w:szCs w:val="20"/>
                <w:lang w:val="fr-FR"/>
              </w:rPr>
              <w:t>Ahmed est un étudiant anglophone.</w:t>
            </w:r>
          </w:p>
        </w:tc>
        <w:tc>
          <w:tcPr>
            <w:tcW w:w="1134" w:type="dxa"/>
            <w:vAlign w:val="center"/>
          </w:tcPr>
          <w:p w14:paraId="086A8AEE" w14:textId="77777777" w:rsidR="00D039EC" w:rsidRPr="00D039EC" w:rsidRDefault="00D039EC" w:rsidP="00D039EC">
            <w:pPr>
              <w:jc w:val="center"/>
              <w:rPr>
                <w:lang w:val="fr-FR"/>
              </w:rPr>
            </w:pPr>
          </w:p>
        </w:tc>
        <w:tc>
          <w:tcPr>
            <w:tcW w:w="1134" w:type="dxa"/>
            <w:vAlign w:val="center"/>
          </w:tcPr>
          <w:p w14:paraId="7A608EB2" w14:textId="77777777" w:rsidR="00D039EC" w:rsidRDefault="00D039EC" w:rsidP="00D039EC">
            <w:pPr>
              <w:jc w:val="center"/>
            </w:pPr>
            <w:r>
              <w:t>X</w:t>
            </w:r>
          </w:p>
        </w:tc>
      </w:tr>
      <w:tr w:rsidR="00D039EC" w:rsidRPr="000358FB" w14:paraId="5A8FD31A" w14:textId="77777777" w:rsidTr="00FE401C">
        <w:trPr>
          <w:trHeight w:val="340"/>
        </w:trPr>
        <w:tc>
          <w:tcPr>
            <w:tcW w:w="7938" w:type="dxa"/>
            <w:gridSpan w:val="3"/>
            <w:vAlign w:val="center"/>
          </w:tcPr>
          <w:p w14:paraId="2A4CACD9" w14:textId="77777777" w:rsidR="00D039EC" w:rsidRPr="00D039EC" w:rsidRDefault="00D039EC" w:rsidP="00D039E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fr-FR"/>
              </w:rPr>
            </w:pPr>
            <w:r w:rsidRPr="00D039EC">
              <w:rPr>
                <w:rFonts w:eastAsia="Tahoma" w:cs="Tahoma"/>
                <w:color w:val="000000"/>
                <w:szCs w:val="20"/>
                <w:lang w:val="fr-FR"/>
              </w:rPr>
              <w:t xml:space="preserve">Ahmed est un étudiant </w:t>
            </w:r>
            <w:r w:rsidRPr="00D039EC">
              <w:rPr>
                <w:rFonts w:eastAsia="Tahoma" w:cs="Tahoma"/>
                <w:b/>
                <w:color w:val="000000"/>
                <w:szCs w:val="20"/>
                <w:lang w:val="fr-FR"/>
              </w:rPr>
              <w:t>francophone</w:t>
            </w:r>
            <w:r w:rsidRPr="00D039EC">
              <w:rPr>
                <w:rFonts w:eastAsia="Tahoma" w:cs="Tahoma"/>
                <w:color w:val="000000"/>
                <w:szCs w:val="20"/>
                <w:lang w:val="fr-FR"/>
              </w:rPr>
              <w:t>.</w:t>
            </w:r>
          </w:p>
        </w:tc>
      </w:tr>
      <w:tr w:rsidR="00D039EC" w14:paraId="1ECC10DA" w14:textId="77777777" w:rsidTr="00FE401C">
        <w:trPr>
          <w:trHeight w:val="340"/>
        </w:trPr>
        <w:tc>
          <w:tcPr>
            <w:tcW w:w="5670" w:type="dxa"/>
            <w:vAlign w:val="center"/>
          </w:tcPr>
          <w:p w14:paraId="5AA27738" w14:textId="4F4B1FFE" w:rsidR="00D039EC" w:rsidRPr="00D039EC" w:rsidRDefault="006A7956" w:rsidP="00D0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rPr>
                <w:lang w:val="fr-FR"/>
              </w:rPr>
            </w:pPr>
            <w:r>
              <w:rPr>
                <w:rFonts w:eastAsia="Tahoma" w:cs="Tahoma"/>
                <w:color w:val="000000"/>
                <w:szCs w:val="20"/>
                <w:lang w:val="fr-FR"/>
              </w:rPr>
              <w:t>Les mangroves ce n’est pas important à Abu Dhabi.</w:t>
            </w:r>
          </w:p>
        </w:tc>
        <w:tc>
          <w:tcPr>
            <w:tcW w:w="1134" w:type="dxa"/>
            <w:vAlign w:val="center"/>
          </w:tcPr>
          <w:p w14:paraId="25C472F7" w14:textId="77777777" w:rsidR="00D039EC" w:rsidRPr="00D039EC" w:rsidRDefault="00D039EC" w:rsidP="00D039EC">
            <w:pPr>
              <w:jc w:val="center"/>
              <w:rPr>
                <w:lang w:val="fr-FR"/>
              </w:rPr>
            </w:pPr>
          </w:p>
        </w:tc>
        <w:tc>
          <w:tcPr>
            <w:tcW w:w="1134" w:type="dxa"/>
            <w:vAlign w:val="center"/>
          </w:tcPr>
          <w:p w14:paraId="7C7B3C7A" w14:textId="77777777" w:rsidR="00D039EC" w:rsidRDefault="00D039EC" w:rsidP="00D039EC">
            <w:pPr>
              <w:jc w:val="center"/>
            </w:pPr>
            <w:r>
              <w:t>X</w:t>
            </w:r>
          </w:p>
        </w:tc>
      </w:tr>
      <w:tr w:rsidR="00A553EB" w:rsidRPr="000358FB" w14:paraId="01B75372" w14:textId="77777777" w:rsidTr="00FE401C">
        <w:trPr>
          <w:trHeight w:val="340"/>
        </w:trPr>
        <w:tc>
          <w:tcPr>
            <w:tcW w:w="7938" w:type="dxa"/>
            <w:gridSpan w:val="3"/>
            <w:vAlign w:val="center"/>
          </w:tcPr>
          <w:p w14:paraId="15AF50B1" w14:textId="03635E30" w:rsidR="00A553EB" w:rsidRPr="00D039EC" w:rsidRDefault="00A553EB" w:rsidP="00035A6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fr-FR"/>
              </w:rPr>
            </w:pPr>
            <w:r>
              <w:rPr>
                <w:rFonts w:eastAsia="Tahoma" w:cs="Tahoma"/>
                <w:color w:val="000000"/>
                <w:szCs w:val="20"/>
                <w:lang w:val="fr-FR"/>
              </w:rPr>
              <w:t xml:space="preserve">Les mangroves </w:t>
            </w:r>
            <w:r w:rsidRPr="007F4AFC">
              <w:rPr>
                <w:rFonts w:eastAsia="Tahoma" w:cs="Tahoma"/>
                <w:b/>
                <w:color w:val="000000"/>
                <w:szCs w:val="20"/>
                <w:lang w:val="fr-FR"/>
              </w:rPr>
              <w:t>c’est</w:t>
            </w:r>
            <w:r>
              <w:rPr>
                <w:rFonts w:eastAsia="Tahoma" w:cs="Tahoma"/>
                <w:color w:val="000000"/>
                <w:szCs w:val="20"/>
                <w:lang w:val="fr-FR"/>
              </w:rPr>
              <w:t xml:space="preserve"> </w:t>
            </w:r>
            <w:r w:rsidRPr="007F4AFC">
              <w:rPr>
                <w:rFonts w:eastAsia="Tahoma" w:cs="Tahoma"/>
                <w:b/>
                <w:color w:val="000000"/>
                <w:szCs w:val="20"/>
                <w:lang w:val="fr-FR"/>
              </w:rPr>
              <w:t>important</w:t>
            </w:r>
            <w:r>
              <w:rPr>
                <w:rFonts w:eastAsia="Tahoma" w:cs="Tahoma"/>
                <w:color w:val="000000"/>
                <w:szCs w:val="20"/>
                <w:lang w:val="fr-FR"/>
              </w:rPr>
              <w:t xml:space="preserve"> à Abu Dhabi.</w:t>
            </w:r>
          </w:p>
        </w:tc>
      </w:tr>
      <w:tr w:rsidR="00D039EC" w14:paraId="6482BA30" w14:textId="77777777" w:rsidTr="00FE401C">
        <w:trPr>
          <w:trHeight w:val="340"/>
        </w:trPr>
        <w:tc>
          <w:tcPr>
            <w:tcW w:w="5670" w:type="dxa"/>
            <w:vAlign w:val="center"/>
          </w:tcPr>
          <w:p w14:paraId="7108F847" w14:textId="77777777" w:rsidR="00D039EC" w:rsidRPr="00D039EC" w:rsidRDefault="00D039EC" w:rsidP="00D0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rPr>
                <w:lang w:val="fr-FR"/>
              </w:rPr>
            </w:pPr>
            <w:r w:rsidRPr="00D039EC">
              <w:rPr>
                <w:rFonts w:eastAsia="Tahoma" w:cs="Tahoma"/>
                <w:color w:val="000000"/>
                <w:szCs w:val="20"/>
                <w:lang w:val="fr-FR"/>
              </w:rPr>
              <w:t>Ils sont sur un bateau traditionnel.</w:t>
            </w:r>
          </w:p>
        </w:tc>
        <w:tc>
          <w:tcPr>
            <w:tcW w:w="1134" w:type="dxa"/>
            <w:vAlign w:val="center"/>
          </w:tcPr>
          <w:p w14:paraId="0029C106" w14:textId="77777777" w:rsidR="00D039EC" w:rsidRDefault="00D039EC" w:rsidP="00D039EC">
            <w:pPr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14:paraId="5CDEA592" w14:textId="77777777" w:rsidR="00D039EC" w:rsidRDefault="00D039EC" w:rsidP="00D039EC">
            <w:pPr>
              <w:jc w:val="center"/>
            </w:pPr>
          </w:p>
        </w:tc>
      </w:tr>
      <w:tr w:rsidR="00D039EC" w14:paraId="3206FECD" w14:textId="77777777" w:rsidTr="00FE401C">
        <w:trPr>
          <w:trHeight w:val="340"/>
        </w:trPr>
        <w:tc>
          <w:tcPr>
            <w:tcW w:w="5670" w:type="dxa"/>
            <w:vAlign w:val="center"/>
          </w:tcPr>
          <w:p w14:paraId="062DBE19" w14:textId="77777777" w:rsidR="00D039EC" w:rsidRPr="00D039EC" w:rsidRDefault="00D039EC" w:rsidP="00D0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rPr>
                <w:lang w:val="fr-FR"/>
              </w:rPr>
            </w:pPr>
            <w:r w:rsidRPr="00D039EC">
              <w:rPr>
                <w:rFonts w:eastAsia="Tahoma" w:cs="Tahoma"/>
                <w:color w:val="000000"/>
                <w:szCs w:val="20"/>
                <w:lang w:val="fr-FR"/>
              </w:rPr>
              <w:t>On boit le café avec la main droite.</w:t>
            </w:r>
          </w:p>
        </w:tc>
        <w:tc>
          <w:tcPr>
            <w:tcW w:w="1134" w:type="dxa"/>
            <w:vAlign w:val="center"/>
          </w:tcPr>
          <w:p w14:paraId="23E285D2" w14:textId="77777777" w:rsidR="00D039EC" w:rsidRDefault="00D039EC" w:rsidP="00D039EC">
            <w:pPr>
              <w:jc w:val="center"/>
            </w:pPr>
            <w:r>
              <w:t>X</w:t>
            </w:r>
          </w:p>
        </w:tc>
        <w:tc>
          <w:tcPr>
            <w:tcW w:w="1134" w:type="dxa"/>
            <w:vAlign w:val="center"/>
          </w:tcPr>
          <w:p w14:paraId="4434A0BB" w14:textId="77777777" w:rsidR="00D039EC" w:rsidRDefault="00D039EC" w:rsidP="00D039EC">
            <w:pPr>
              <w:jc w:val="center"/>
            </w:pPr>
          </w:p>
        </w:tc>
      </w:tr>
    </w:tbl>
    <w:p w14:paraId="1261D71F" w14:textId="77777777" w:rsidR="00532289" w:rsidRDefault="00532289" w:rsidP="00704307">
      <w:pPr>
        <w:rPr>
          <w:b/>
          <w:lang w:val="fr-FR"/>
        </w:rPr>
      </w:pPr>
    </w:p>
    <w:p w14:paraId="5C06B7BD" w14:textId="77777777" w:rsidR="00D039EC" w:rsidRDefault="00D039EC" w:rsidP="00704307">
      <w:pPr>
        <w:rPr>
          <w:b/>
          <w:lang w:val="fr-FR"/>
        </w:rPr>
      </w:pPr>
    </w:p>
    <w:p w14:paraId="58AC80C0" w14:textId="77777777" w:rsidR="00D039EC" w:rsidRDefault="00D039EC" w:rsidP="00704307">
      <w:pPr>
        <w:rPr>
          <w:b/>
          <w:lang w:val="fr-FR"/>
        </w:rPr>
      </w:pPr>
    </w:p>
    <w:p w14:paraId="2522439C" w14:textId="77777777" w:rsidR="00D039EC" w:rsidRDefault="00D039EC" w:rsidP="00704307">
      <w:pPr>
        <w:rPr>
          <w:b/>
          <w:lang w:val="fr-FR"/>
        </w:rPr>
      </w:pPr>
    </w:p>
    <w:p w14:paraId="4585BFD1" w14:textId="77777777" w:rsidR="00D039EC" w:rsidRDefault="00D039EC" w:rsidP="00704307">
      <w:pPr>
        <w:rPr>
          <w:b/>
          <w:lang w:val="fr-FR"/>
        </w:rPr>
      </w:pPr>
    </w:p>
    <w:p w14:paraId="5EC2F9AF" w14:textId="77777777" w:rsidR="00D039EC" w:rsidRDefault="00D039EC" w:rsidP="00704307">
      <w:pPr>
        <w:rPr>
          <w:b/>
          <w:lang w:val="fr-FR"/>
        </w:rPr>
      </w:pPr>
    </w:p>
    <w:p w14:paraId="65391A1C" w14:textId="77777777" w:rsidR="00D039EC" w:rsidRDefault="00D039EC" w:rsidP="00704307">
      <w:pPr>
        <w:rPr>
          <w:b/>
          <w:lang w:val="fr-FR"/>
        </w:rPr>
      </w:pPr>
    </w:p>
    <w:p w14:paraId="019AB8EB" w14:textId="77777777" w:rsidR="00D039EC" w:rsidRDefault="00D039EC" w:rsidP="00704307">
      <w:pPr>
        <w:rPr>
          <w:b/>
          <w:lang w:val="fr-FR"/>
        </w:rPr>
      </w:pPr>
    </w:p>
    <w:p w14:paraId="5D9545A4" w14:textId="77777777" w:rsidR="00D039EC" w:rsidRDefault="00D039EC" w:rsidP="00704307">
      <w:pPr>
        <w:rPr>
          <w:b/>
          <w:lang w:val="fr-FR"/>
        </w:rPr>
      </w:pPr>
    </w:p>
    <w:p w14:paraId="308D1F0F" w14:textId="77777777" w:rsidR="00D039EC" w:rsidRDefault="00D039EC" w:rsidP="00704307">
      <w:pPr>
        <w:rPr>
          <w:b/>
          <w:lang w:val="fr-FR"/>
        </w:rPr>
      </w:pPr>
    </w:p>
    <w:p w14:paraId="1D9ADF9D" w14:textId="3D3ED4ED" w:rsidR="002E2999" w:rsidRDefault="002E2999" w:rsidP="00704307">
      <w:pPr>
        <w:rPr>
          <w:b/>
          <w:lang w:val="fr-FR"/>
        </w:rPr>
      </w:pPr>
    </w:p>
    <w:p w14:paraId="2E7B4D42" w14:textId="77777777" w:rsidR="0031335C" w:rsidRDefault="0031335C" w:rsidP="00704307">
      <w:pPr>
        <w:rPr>
          <w:b/>
          <w:lang w:val="fr-FR"/>
        </w:rPr>
      </w:pPr>
    </w:p>
    <w:p w14:paraId="098A88E2" w14:textId="77777777" w:rsidR="00CD0D69" w:rsidRDefault="00CD0D69" w:rsidP="00704307">
      <w:pPr>
        <w:rPr>
          <w:b/>
          <w:lang w:val="fr-FR"/>
        </w:rPr>
      </w:pPr>
    </w:p>
    <w:p w14:paraId="5242B7F5" w14:textId="0E68F487" w:rsidR="00704307" w:rsidRPr="00D35FE0" w:rsidRDefault="00517CA0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505BD0" wp14:editId="4E83D4F0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407">
        <w:rPr>
          <w:noProof/>
          <w:lang w:val="fr-FR"/>
        </w:rPr>
        <w:drawing>
          <wp:inline distT="0" distB="0" distL="0" distR="0" wp14:anchorId="6B79979D" wp14:editId="0C5FB3DD">
            <wp:extent cx="2149475" cy="361950"/>
            <wp:effectExtent l="0" t="0" r="3175" b="0"/>
            <wp:docPr id="1468477742" name="Image 1468477742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4853074F" w:rsidR="00396052" w:rsidRPr="00D35FE0" w:rsidRDefault="00553035" w:rsidP="00704307">
      <w:pPr>
        <w:rPr>
          <w:b/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68480" behindDoc="0" locked="0" layoutInCell="1" allowOverlap="1" wp14:anchorId="058A5393" wp14:editId="77CB2B8F">
            <wp:simplePos x="723014" y="5635256"/>
            <wp:positionH relativeFrom="column">
              <wp:align>left</wp:align>
            </wp:positionH>
            <wp:positionV relativeFrom="paragraph">
              <wp:align>top</wp:align>
            </wp:positionV>
            <wp:extent cx="1207770" cy="361950"/>
            <wp:effectExtent l="0" t="0" r="0" b="0"/>
            <wp:wrapSquare wrapText="bothSides"/>
            <wp:docPr id="14" name="Image 14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4541">
        <w:rPr>
          <w:b/>
          <w:lang w:val="fr-FR"/>
        </w:rPr>
        <w:br w:type="textWrapping" w:clear="all"/>
      </w:r>
    </w:p>
    <w:p w14:paraId="1A0510B9" w14:textId="77777777" w:rsidR="00553035" w:rsidRPr="00D35FE0" w:rsidRDefault="00553035" w:rsidP="00553035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F5F56E8" w14:textId="77777777" w:rsidR="00553035" w:rsidRPr="00D35FE0" w:rsidRDefault="00553035" w:rsidP="00553035">
      <w:pPr>
        <w:rPr>
          <w:lang w:val="fr-FR"/>
        </w:rPr>
      </w:pPr>
      <w:r>
        <w:rPr>
          <w:lang w:val="fr-FR"/>
        </w:rPr>
        <w:t>R</w:t>
      </w:r>
      <w:r w:rsidRPr="00F065FB">
        <w:rPr>
          <w:lang w:val="fr-FR"/>
        </w:rPr>
        <w:t>egardez la vidéo et cochez les informations correctes</w:t>
      </w:r>
      <w:r>
        <w:rPr>
          <w:lang w:val="fr-FR"/>
        </w:rPr>
        <w:t>.</w:t>
      </w:r>
    </w:p>
    <w:p w14:paraId="1795E9FC" w14:textId="77777777" w:rsidR="00553035" w:rsidRPr="00D35FE0" w:rsidRDefault="00553035" w:rsidP="00553035">
      <w:pPr>
        <w:rPr>
          <w:lang w:val="fr-FR"/>
        </w:rPr>
      </w:pPr>
    </w:p>
    <w:p w14:paraId="6D3E2B01" w14:textId="77777777" w:rsidR="00553035" w:rsidRPr="00D35FE0" w:rsidRDefault="00553035" w:rsidP="00553035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0504C9FE" w14:textId="01A03F7D" w:rsidR="00553035" w:rsidRPr="00667691" w:rsidRDefault="00281CE2" w:rsidP="00553035">
      <w:pPr>
        <w:pStyle w:val="Paragraphedeliste"/>
        <w:numPr>
          <w:ilvl w:val="0"/>
          <w:numId w:val="10"/>
        </w:numPr>
        <w:jc w:val="both"/>
        <w:rPr>
          <w:iCs/>
        </w:rPr>
      </w:pPr>
      <w:r>
        <w:rPr>
          <w:rFonts w:eastAsia="Arial Unicode MS"/>
        </w:rPr>
        <w:t>Former de nouveaux binômes.</w:t>
      </w:r>
    </w:p>
    <w:p w14:paraId="23C5B5DF" w14:textId="33BBD8E4" w:rsidR="00553035" w:rsidRPr="009E1D9C" w:rsidRDefault="00553035" w:rsidP="00553035">
      <w:pPr>
        <w:pStyle w:val="Paragraphedeliste"/>
        <w:numPr>
          <w:ilvl w:val="0"/>
          <w:numId w:val="10"/>
        </w:numPr>
        <w:jc w:val="both"/>
        <w:rPr>
          <w:iCs/>
        </w:rPr>
      </w:pPr>
      <w:r w:rsidRPr="009E1D9C">
        <w:rPr>
          <w:rFonts w:eastAsia="Arial Unicode MS"/>
        </w:rPr>
        <w:t xml:space="preserve">Inviter un·e apprenant·e à lire la consigne et la première phrase de l’activité </w:t>
      </w:r>
      <w:r>
        <w:rPr>
          <w:rFonts w:eastAsia="Arial Unicode MS"/>
        </w:rPr>
        <w:t>2</w:t>
      </w:r>
      <w:r w:rsidRPr="009E1D9C">
        <w:rPr>
          <w:rFonts w:eastAsia="Arial Unicode MS"/>
        </w:rPr>
        <w:t xml:space="preserve">. Lui demander de choisir un·e </w:t>
      </w:r>
      <w:r>
        <w:rPr>
          <w:rFonts w:eastAsia="Arial Unicode MS"/>
        </w:rPr>
        <w:t xml:space="preserve">autre </w:t>
      </w:r>
      <w:r w:rsidRPr="009E1D9C">
        <w:rPr>
          <w:rFonts w:eastAsia="Arial Unicode MS"/>
        </w:rPr>
        <w:t xml:space="preserve">apprenant·e pour continuer la lecture de la deuxième phrase. Procéder ainsi pour la totalité des phrases de l’activité. </w:t>
      </w:r>
      <w:r>
        <w:rPr>
          <w:rFonts w:eastAsia="Arial Unicode MS"/>
        </w:rPr>
        <w:t>Proposer une explication si besoin</w:t>
      </w:r>
      <w:r w:rsidR="00C149F0">
        <w:rPr>
          <w:rFonts w:eastAsia="Arial Unicode MS"/>
        </w:rPr>
        <w:t>.</w:t>
      </w:r>
    </w:p>
    <w:p w14:paraId="17BFFDDE" w14:textId="7D9ED3BA" w:rsidR="000B3F12" w:rsidRPr="007F4AFC" w:rsidRDefault="00553035" w:rsidP="00FE401C">
      <w:pPr>
        <w:pStyle w:val="Paragraphedeliste"/>
        <w:numPr>
          <w:ilvl w:val="0"/>
          <w:numId w:val="10"/>
        </w:numPr>
        <w:jc w:val="both"/>
        <w:rPr>
          <w:iCs/>
        </w:rPr>
      </w:pPr>
      <w:r w:rsidRPr="000B3F12">
        <w:rPr>
          <w:rFonts w:eastAsia="Arial Unicode MS"/>
        </w:rPr>
        <w:t xml:space="preserve">Montrer la vidéo </w:t>
      </w:r>
      <w:r w:rsidR="000B3F12" w:rsidRPr="003319E1">
        <w:rPr>
          <w:rFonts w:eastAsia="Arial Unicode MS"/>
          <w:u w:val="single"/>
        </w:rPr>
        <w:t>avec le son de 0</w:t>
      </w:r>
      <w:r w:rsidR="000B3F12">
        <w:rPr>
          <w:rFonts w:eastAsia="Arial Unicode MS"/>
          <w:u w:val="single"/>
        </w:rPr>
        <w:t>’</w:t>
      </w:r>
      <w:r w:rsidR="000B3F12" w:rsidRPr="003319E1">
        <w:rPr>
          <w:rFonts w:eastAsia="Arial Unicode MS"/>
          <w:u w:val="single"/>
        </w:rPr>
        <w:t>39 jusqu’à 0</w:t>
      </w:r>
      <w:r w:rsidR="000B3F12">
        <w:rPr>
          <w:rFonts w:eastAsia="Arial Unicode MS"/>
          <w:u w:val="single"/>
        </w:rPr>
        <w:t>’</w:t>
      </w:r>
      <w:r w:rsidR="000B3F12" w:rsidRPr="003319E1">
        <w:rPr>
          <w:rFonts w:eastAsia="Arial Unicode MS"/>
          <w:u w:val="single"/>
        </w:rPr>
        <w:t>53</w:t>
      </w:r>
      <w:r w:rsidR="00C149F0">
        <w:rPr>
          <w:rFonts w:eastAsia="Arial Unicode MS"/>
          <w:u w:val="single"/>
        </w:rPr>
        <w:t>.</w:t>
      </w:r>
    </w:p>
    <w:p w14:paraId="6B44AF2D" w14:textId="251AFF47" w:rsidR="00553035" w:rsidRPr="000B3F12" w:rsidRDefault="00553035" w:rsidP="00FE401C">
      <w:pPr>
        <w:pStyle w:val="Paragraphedeliste"/>
        <w:numPr>
          <w:ilvl w:val="0"/>
          <w:numId w:val="10"/>
        </w:numPr>
        <w:jc w:val="both"/>
        <w:rPr>
          <w:iCs/>
        </w:rPr>
      </w:pPr>
      <w:r w:rsidRPr="000B3F12">
        <w:rPr>
          <w:rFonts w:eastAsia="Tahoma" w:cs="Tahoma"/>
          <w:color w:val="000000"/>
          <w:szCs w:val="20"/>
        </w:rPr>
        <w:t xml:space="preserve">Après un temps de réflexion, </w:t>
      </w:r>
      <w:r w:rsidRPr="000B3F12">
        <w:rPr>
          <w:rFonts w:eastAsia="Arial Unicode MS"/>
        </w:rPr>
        <w:t>projeter l’activité au tableau et inviter les apprenant·e·s à venir écrire la correction au tableau.</w:t>
      </w:r>
    </w:p>
    <w:p w14:paraId="45013454" w14:textId="73EAD69E" w:rsidR="00553035" w:rsidRPr="002563E6" w:rsidRDefault="00553035" w:rsidP="00553035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C03B875" wp14:editId="05C80B84">
            <wp:extent cx="1323975" cy="361950"/>
            <wp:effectExtent l="0" t="0" r="9525" b="0"/>
            <wp:docPr id="7" name="Image 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15268" w14:textId="20AE9329" w:rsidR="00553035" w:rsidRPr="002563E6" w:rsidRDefault="00553035" w:rsidP="007F4AFC">
      <w:pPr>
        <w:pBdr>
          <w:top w:val="nil"/>
          <w:left w:val="nil"/>
          <w:bottom w:val="nil"/>
          <w:right w:val="nil"/>
          <w:between w:val="nil"/>
        </w:pBdr>
        <w:tabs>
          <w:tab w:val="left" w:pos="3660"/>
        </w:tabs>
        <w:ind w:left="360"/>
        <w:rPr>
          <w:rFonts w:eastAsia="Tahoma" w:cs="Tahoma"/>
          <w:color w:val="000000"/>
          <w:szCs w:val="20"/>
          <w:lang w:val="fr-FR"/>
        </w:rPr>
      </w:pPr>
      <w:r>
        <w:rPr>
          <w:lang w:val="fr-FR"/>
        </w:rPr>
        <w:sym w:font="Wingdings" w:char="F0FE"/>
      </w:r>
      <w:r>
        <w:rPr>
          <w:lang w:val="fr-FR"/>
        </w:rPr>
        <w:t xml:space="preserve"> </w:t>
      </w:r>
      <w:r w:rsidR="00FE401C">
        <w:rPr>
          <w:lang w:val="fr-FR"/>
        </w:rPr>
        <w:t xml:space="preserve">Ivan et Ahmed </w:t>
      </w:r>
      <w:r w:rsidRPr="002563E6">
        <w:rPr>
          <w:rFonts w:eastAsia="Tahoma" w:cs="Tahoma"/>
          <w:color w:val="000000"/>
          <w:szCs w:val="20"/>
          <w:lang w:val="fr-FR"/>
        </w:rPr>
        <w:t>parlent.</w:t>
      </w:r>
      <w:r w:rsidR="0031335C" w:rsidRPr="0031335C">
        <w:rPr>
          <w:noProof/>
          <w:lang w:val="fr-FR"/>
        </w:rPr>
        <w:t xml:space="preserve"> </w:t>
      </w:r>
      <w:r w:rsidR="0031335C">
        <w:rPr>
          <w:noProof/>
          <w:lang w:val="fr-FR"/>
        </w:rPr>
        <w:drawing>
          <wp:inline distT="0" distB="0" distL="0" distR="0" wp14:anchorId="26DF76A7" wp14:editId="03DF46E0">
            <wp:extent cx="228600" cy="210820"/>
            <wp:effectExtent l="0" t="0" r="0" b="0"/>
            <wp:docPr id="6" name="image8.png" descr="Bulle de discussion avec un remplissage un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Bulle de discussion avec un remplissage uni"/>
                    <pic:cNvPicPr preferRelativeResize="0"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108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B07FFE">
        <w:rPr>
          <w:rFonts w:eastAsia="Tahoma" w:cs="Tahoma"/>
          <w:color w:val="000000"/>
          <w:szCs w:val="20"/>
          <w:lang w:val="fr-FR"/>
        </w:rPr>
        <w:tab/>
      </w:r>
    </w:p>
    <w:p w14:paraId="17033C19" w14:textId="2C6D155A" w:rsidR="00553035" w:rsidRDefault="00553035" w:rsidP="00553035">
      <w:pPr>
        <w:pBdr>
          <w:top w:val="nil"/>
          <w:left w:val="nil"/>
          <w:bottom w:val="nil"/>
          <w:right w:val="nil"/>
          <w:between w:val="nil"/>
        </w:pBdr>
        <w:ind w:left="36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FE401C">
        <w:rPr>
          <w:lang w:val="fr-FR"/>
        </w:rPr>
        <w:t xml:space="preserve">Ivan et Ahmed </w:t>
      </w:r>
      <w:r w:rsidRPr="001F3E27">
        <w:rPr>
          <w:rFonts w:eastAsia="Tahoma" w:cs="Tahoma"/>
          <w:color w:val="000000"/>
          <w:szCs w:val="20"/>
          <w:lang w:val="fr-FR"/>
        </w:rPr>
        <w:t xml:space="preserve">écrivent. </w:t>
      </w:r>
      <w:r w:rsidR="00CD0D69">
        <w:rPr>
          <w:noProof/>
          <w:lang w:val="fr-FR"/>
        </w:rPr>
        <w:drawing>
          <wp:inline distT="0" distB="0" distL="0" distR="0" wp14:anchorId="12DEB974" wp14:editId="418CC18D">
            <wp:extent cx="200025" cy="212725"/>
            <wp:effectExtent l="0" t="0" r="0" b="0"/>
            <wp:docPr id="20" name="image4.png" descr="Crayon avec un remplissage un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Crayon avec un remplissage uni"/>
                    <pic:cNvPicPr preferRelativeResize="0"/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1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25362A" w14:textId="0A83E44C" w:rsidR="00553035" w:rsidRPr="002563E6" w:rsidRDefault="00553035" w:rsidP="00553035">
      <w:pPr>
        <w:pBdr>
          <w:top w:val="nil"/>
          <w:left w:val="nil"/>
          <w:bottom w:val="nil"/>
          <w:right w:val="nil"/>
          <w:between w:val="nil"/>
        </w:pBdr>
        <w:ind w:left="360"/>
        <w:rPr>
          <w:lang w:val="fr-FR"/>
        </w:rPr>
      </w:pPr>
      <w:r>
        <w:rPr>
          <w:lang w:val="fr-FR"/>
        </w:rPr>
        <w:sym w:font="Wingdings" w:char="F0FE"/>
      </w:r>
      <w:r>
        <w:rPr>
          <w:lang w:val="fr-FR"/>
        </w:rPr>
        <w:t xml:space="preserve"> </w:t>
      </w:r>
      <w:r w:rsidR="00FE401C">
        <w:rPr>
          <w:lang w:val="fr-FR"/>
        </w:rPr>
        <w:t xml:space="preserve">Ivan et Ahmed </w:t>
      </w:r>
      <w:r w:rsidRPr="002563E6">
        <w:rPr>
          <w:rFonts w:eastAsia="Tahoma" w:cs="Tahoma"/>
          <w:color w:val="000000"/>
          <w:szCs w:val="20"/>
          <w:lang w:val="fr-FR"/>
        </w:rPr>
        <w:t>se serrent la main.</w:t>
      </w:r>
      <w:r w:rsidR="006F4334" w:rsidRPr="006F4334">
        <w:rPr>
          <w:noProof/>
          <w:lang w:val="fr-FR"/>
        </w:rPr>
        <w:t xml:space="preserve"> </w:t>
      </w:r>
      <w:r w:rsidR="006F4334">
        <w:rPr>
          <w:noProof/>
          <w:lang w:val="fr-FR"/>
        </w:rPr>
        <w:drawing>
          <wp:inline distT="0" distB="0" distL="0" distR="0" wp14:anchorId="6F89830A" wp14:editId="0974FA11">
            <wp:extent cx="295275" cy="238125"/>
            <wp:effectExtent l="0" t="0" r="9525" b="9525"/>
            <wp:docPr id="8" name="image3.png" descr="Poignée de main avec un remplissage un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Poignée de main avec un remplissage uni"/>
                    <pic:cNvPicPr preferRelativeResize="0"/>
                  </pic:nvPicPr>
                  <pic:blipFill rotWithShape="1">
                    <a:blip r:embed="rId2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3334" b="15541"/>
                    <a:stretch/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9BD41C" w14:textId="043EB6CE" w:rsidR="00553035" w:rsidRPr="002563E6" w:rsidRDefault="00CD0D69" w:rsidP="00553035">
      <w:pPr>
        <w:pBdr>
          <w:top w:val="nil"/>
          <w:left w:val="nil"/>
          <w:bottom w:val="nil"/>
          <w:right w:val="nil"/>
          <w:between w:val="nil"/>
        </w:pBdr>
        <w:ind w:left="360"/>
        <w:rPr>
          <w:lang w:val="fr-FR"/>
        </w:rPr>
      </w:pPr>
      <w:r>
        <w:rPr>
          <w:lang w:val="fr-FR"/>
        </w:rPr>
        <w:sym w:font="Wingdings" w:char="F0A8"/>
      </w:r>
      <w:r w:rsidR="00553035">
        <w:rPr>
          <w:lang w:val="fr-FR"/>
        </w:rPr>
        <w:t xml:space="preserve"> </w:t>
      </w:r>
      <w:r w:rsidR="00FE401C">
        <w:rPr>
          <w:lang w:val="fr-FR"/>
        </w:rPr>
        <w:t xml:space="preserve">Ivan et Ahmed </w:t>
      </w:r>
      <w:r w:rsidR="00553035" w:rsidRPr="002563E6">
        <w:rPr>
          <w:rFonts w:eastAsia="Tahoma" w:cs="Tahoma"/>
          <w:color w:val="000000"/>
          <w:szCs w:val="20"/>
          <w:lang w:val="fr-FR"/>
        </w:rPr>
        <w:t xml:space="preserve">se </w:t>
      </w:r>
      <w:r>
        <w:rPr>
          <w:rFonts w:eastAsia="Tahoma" w:cs="Tahoma"/>
          <w:color w:val="000000"/>
          <w:szCs w:val="20"/>
          <w:lang w:val="fr-FR"/>
        </w:rPr>
        <w:t>font la bise.</w:t>
      </w:r>
      <w:r w:rsidRPr="00CD0D69">
        <w:rPr>
          <w:noProof/>
          <w:lang w:val="fr-FR"/>
        </w:rPr>
        <w:t xml:space="preserve"> </w:t>
      </w:r>
      <w:r>
        <w:rPr>
          <w:rFonts w:eastAsia="Tahoma" w:cs="Tahoma"/>
          <w:color w:val="000000"/>
          <w:szCs w:val="20"/>
          <w:lang w:val="fr-FR"/>
        </w:rPr>
        <w:t xml:space="preserve"> </w:t>
      </w:r>
      <w:r w:rsidR="006F4334">
        <w:rPr>
          <w:noProof/>
          <w:lang w:val="fr-FR"/>
        </w:rPr>
        <w:drawing>
          <wp:inline distT="0" distB="0" distL="0" distR="0" wp14:anchorId="1BE18FD9" wp14:editId="6C1853A5">
            <wp:extent cx="371475" cy="218241"/>
            <wp:effectExtent l="0" t="0" r="0" b="0"/>
            <wp:docPr id="10" name="Image 10" descr="C:\Users\mtoulliou\AppData\Local\Microsoft\Windows\INetCache\Content.Word\iStock-1223210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mtoulliou\AppData\Local\Microsoft\Windows\INetCache\Content.Word\iStock-1223210920.jpg"/>
                    <pic:cNvPicPr>
                      <a:picLocks noChangeAspect="1" noChangeArrowheads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9360" t="14699" r="7332" b="16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48" cy="225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4EA8C" w14:textId="7C8154C6" w:rsidR="00553035" w:rsidRPr="002563E6" w:rsidRDefault="00553035" w:rsidP="00553035">
      <w:pPr>
        <w:pBdr>
          <w:top w:val="nil"/>
          <w:left w:val="nil"/>
          <w:bottom w:val="nil"/>
          <w:right w:val="nil"/>
          <w:between w:val="nil"/>
        </w:pBdr>
        <w:ind w:left="360"/>
        <w:rPr>
          <w:lang w:val="fr-FR"/>
        </w:rPr>
      </w:pPr>
      <w:r>
        <w:rPr>
          <w:lang w:val="fr-FR"/>
        </w:rPr>
        <w:lastRenderedPageBreak/>
        <w:sym w:font="Wingdings" w:char="F0FE"/>
      </w:r>
      <w:r>
        <w:rPr>
          <w:lang w:val="fr-FR"/>
        </w:rPr>
        <w:t xml:space="preserve"> </w:t>
      </w:r>
      <w:r w:rsidR="009379C1">
        <w:rPr>
          <w:rFonts w:eastAsia="Tahoma" w:cs="Tahoma"/>
          <w:color w:val="000000"/>
          <w:szCs w:val="20"/>
          <w:lang w:val="fr-FR"/>
        </w:rPr>
        <w:t>I</w:t>
      </w:r>
      <w:r w:rsidR="00CD0D69">
        <w:rPr>
          <w:rFonts w:eastAsia="Tahoma" w:cs="Tahoma"/>
          <w:color w:val="000000"/>
          <w:szCs w:val="20"/>
          <w:lang w:val="fr-FR"/>
        </w:rPr>
        <w:t>van</w:t>
      </w:r>
      <w:r w:rsidRPr="002563E6">
        <w:rPr>
          <w:rFonts w:eastAsia="Tahoma" w:cs="Tahoma"/>
          <w:color w:val="000000"/>
          <w:szCs w:val="20"/>
          <w:lang w:val="fr-FR"/>
        </w:rPr>
        <w:t xml:space="preserve"> enlève ses chaussures.</w:t>
      </w:r>
      <w:r w:rsidR="006F4334" w:rsidRPr="006F4334">
        <w:rPr>
          <w:iCs/>
          <w:lang w:val="fr-FR"/>
        </w:rPr>
        <w:t xml:space="preserve"> </w:t>
      </w:r>
      <w:r w:rsidR="0031335C">
        <w:rPr>
          <w:iCs/>
          <w:noProof/>
          <w:lang w:val="fr-FR"/>
        </w:rPr>
        <w:pict w14:anchorId="11CE430C">
          <v:shape id="_x0000_i1026" type="#_x0000_t75" alt="" style="width:16.5pt;height:18.75pt;mso-width-percent:0;mso-height-percent:0;mso-width-percent:0;mso-height-percent:0">
            <v:imagedata r:id="rId27" o:title="iStock-1272854651" croptop="11851f" cropbottom="13280f" cropleft="17472f" cropright="19353f"/>
          </v:shape>
        </w:pict>
      </w:r>
    </w:p>
    <w:p w14:paraId="7C46D56C" w14:textId="78C0D9FF" w:rsidR="00553035" w:rsidRPr="00F520A9" w:rsidRDefault="00553035" w:rsidP="00553035">
      <w:pPr>
        <w:pBdr>
          <w:top w:val="nil"/>
          <w:left w:val="nil"/>
          <w:bottom w:val="nil"/>
          <w:right w:val="nil"/>
          <w:between w:val="nil"/>
        </w:pBdr>
        <w:ind w:left="360"/>
        <w:rPr>
          <w:lang w:val="fr-FR"/>
        </w:rPr>
      </w:pPr>
      <w:r>
        <w:rPr>
          <w:lang w:val="fr-FR"/>
        </w:rPr>
        <w:sym w:font="Wingdings" w:char="F0FE"/>
      </w:r>
      <w:r>
        <w:rPr>
          <w:lang w:val="fr-FR"/>
        </w:rPr>
        <w:t xml:space="preserve"> </w:t>
      </w:r>
      <w:r w:rsidR="00FE401C">
        <w:rPr>
          <w:lang w:val="fr-FR"/>
        </w:rPr>
        <w:t xml:space="preserve">Ivan et Ahmed </w:t>
      </w:r>
      <w:r w:rsidR="00CD0D69" w:rsidRPr="002563E6">
        <w:rPr>
          <w:rFonts w:eastAsia="Tahoma" w:cs="Tahoma"/>
          <w:color w:val="000000"/>
          <w:szCs w:val="20"/>
          <w:lang w:val="fr-FR"/>
        </w:rPr>
        <w:t xml:space="preserve">se </w:t>
      </w:r>
      <w:r w:rsidR="00CD0D69">
        <w:rPr>
          <w:rFonts w:eastAsia="Tahoma" w:cs="Tahoma"/>
          <w:color w:val="000000"/>
          <w:szCs w:val="20"/>
          <w:lang w:val="fr-FR"/>
        </w:rPr>
        <w:t>font un geste de la main.</w:t>
      </w:r>
      <w:r w:rsidR="006F4334" w:rsidRPr="006F4334">
        <w:rPr>
          <w:iCs/>
          <w:noProof/>
          <w:lang w:val="fr-FR"/>
        </w:rPr>
        <w:t xml:space="preserve"> </w:t>
      </w:r>
      <w:r w:rsidR="006F4334">
        <w:rPr>
          <w:iCs/>
          <w:noProof/>
          <w:lang w:val="fr-FR"/>
        </w:rPr>
        <w:drawing>
          <wp:inline distT="0" distB="0" distL="0" distR="0" wp14:anchorId="62528847" wp14:editId="683AE0D8">
            <wp:extent cx="200025" cy="213027"/>
            <wp:effectExtent l="0" t="0" r="0" b="0"/>
            <wp:docPr id="9" name="Image 9" descr="C:\Users\mtoulliou\AppData\Local\Microsoft\Windows\INetCache\Content.Word\iStock-12953174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toulliou\AppData\Local\Microsoft\Windows\INetCache\Content.Word\iStock-1295317442.jpg"/>
                    <pic:cNvPicPr>
                      <a:picLocks noChangeAspect="1" noChangeArrowheads="1"/>
                    </pic:cNvPicPr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1964" t="25290" r="32321" b="25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3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684E6" w14:textId="57E4869E" w:rsidR="00553035" w:rsidRPr="002563E6" w:rsidRDefault="00553035" w:rsidP="00553035">
      <w:pPr>
        <w:pBdr>
          <w:top w:val="nil"/>
          <w:left w:val="nil"/>
          <w:bottom w:val="nil"/>
          <w:right w:val="nil"/>
          <w:between w:val="nil"/>
        </w:pBdr>
        <w:ind w:left="360"/>
        <w:rPr>
          <w:lang w:val="fr-FR"/>
        </w:rPr>
      </w:pPr>
      <w:r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FE401C">
        <w:rPr>
          <w:lang w:val="fr-FR"/>
        </w:rPr>
        <w:t xml:space="preserve">Ivan et Ahmed </w:t>
      </w:r>
      <w:r w:rsidRPr="001F3E27">
        <w:rPr>
          <w:rFonts w:eastAsia="Tahoma" w:cs="Tahoma"/>
          <w:color w:val="000000"/>
          <w:szCs w:val="20"/>
          <w:lang w:val="fr-FR"/>
        </w:rPr>
        <w:t xml:space="preserve">jouent. </w:t>
      </w:r>
      <w:r>
        <w:rPr>
          <w:noProof/>
          <w:lang w:val="fr-FR"/>
        </w:rPr>
        <w:drawing>
          <wp:inline distT="0" distB="0" distL="0" distR="0" wp14:anchorId="38B4F8EE" wp14:editId="19A93B83">
            <wp:extent cx="219075" cy="184150"/>
            <wp:effectExtent l="0" t="0" r="9525" b="6350"/>
            <wp:docPr id="12" name="image9.png" descr="Manette de jeu avec un remplissage un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 descr="Manette de jeu avec un remplissage uni"/>
                    <pic:cNvPicPr preferRelativeResize="0"/>
                  </pic:nvPicPr>
                  <pic:blipFill>
                    <a:blip r:embed="rId2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84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6AC6435" w14:textId="77777777" w:rsidR="00553035" w:rsidRDefault="00553035" w:rsidP="00704307">
      <w:pPr>
        <w:rPr>
          <w:b/>
          <w:lang w:val="fr-FR"/>
        </w:rPr>
      </w:pPr>
    </w:p>
    <w:p w14:paraId="3C84268A" w14:textId="77777777" w:rsidR="00553035" w:rsidRDefault="00553035" w:rsidP="00704307">
      <w:pPr>
        <w:rPr>
          <w:b/>
          <w:lang w:val="fr-FR"/>
        </w:rPr>
      </w:pPr>
    </w:p>
    <w:p w14:paraId="4A214296" w14:textId="3B694341" w:rsidR="00553035" w:rsidRDefault="00553035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045EC77" wp14:editId="258D7D47">
            <wp:extent cx="1207770" cy="361950"/>
            <wp:effectExtent l="0" t="0" r="0" b="0"/>
            <wp:docPr id="13" name="Image 13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71A73" w14:textId="07BF1F52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C1E7FFA" w14:textId="49C233F4" w:rsidR="00704307" w:rsidRPr="00D35FE0" w:rsidRDefault="006A5936" w:rsidP="00704307">
      <w:pPr>
        <w:rPr>
          <w:lang w:val="fr-FR"/>
        </w:rPr>
      </w:pPr>
      <w:r w:rsidRPr="006A5936">
        <w:rPr>
          <w:lang w:val="fr-FR"/>
        </w:rPr>
        <w:t>Remettez les phrases du dialogue dans l’ordre.</w:t>
      </w:r>
    </w:p>
    <w:p w14:paraId="09205744" w14:textId="77777777" w:rsidR="00396052" w:rsidRPr="00D35FE0" w:rsidRDefault="00396052" w:rsidP="00704307">
      <w:pPr>
        <w:rPr>
          <w:lang w:val="fr-FR"/>
        </w:rPr>
      </w:pPr>
    </w:p>
    <w:p w14:paraId="38C07D15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6944E824" w14:textId="5EC6B773" w:rsidR="00B84658" w:rsidRPr="00667691" w:rsidRDefault="00B84658" w:rsidP="00B84658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>Conserver les binômes précédemment formés.</w:t>
      </w:r>
    </w:p>
    <w:p w14:paraId="46A2BD4F" w14:textId="1D2116D1" w:rsidR="00B84658" w:rsidRPr="002563E6" w:rsidRDefault="00B84658" w:rsidP="00B84658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>Lire la consigne et proposer une explication si besoin.</w:t>
      </w:r>
    </w:p>
    <w:p w14:paraId="2DDBADC6" w14:textId="77777777" w:rsidR="00B84658" w:rsidRPr="00B84658" w:rsidRDefault="00B84658" w:rsidP="00B84658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2563E6">
        <w:rPr>
          <w:rFonts w:eastAsia="Tahoma" w:cs="Tahoma"/>
          <w:color w:val="000000"/>
          <w:szCs w:val="20"/>
        </w:rPr>
        <w:t xml:space="preserve">Après un temps de réflexion, </w:t>
      </w:r>
      <w:r>
        <w:rPr>
          <w:rFonts w:eastAsia="Arial Unicode MS"/>
        </w:rPr>
        <w:t>i</w:t>
      </w:r>
      <w:r w:rsidRPr="00AE1818">
        <w:rPr>
          <w:rFonts w:eastAsia="Arial Unicode MS"/>
        </w:rPr>
        <w:t xml:space="preserve">nviter les apprenant·e·s à </w:t>
      </w:r>
      <w:r>
        <w:rPr>
          <w:rFonts w:eastAsia="Arial Unicode MS"/>
        </w:rPr>
        <w:t xml:space="preserve">grouper </w:t>
      </w:r>
      <w:r w:rsidRPr="00AE1818">
        <w:rPr>
          <w:rFonts w:eastAsia="Arial Unicode MS"/>
        </w:rPr>
        <w:t>leurs réponses</w:t>
      </w:r>
      <w:r>
        <w:rPr>
          <w:rFonts w:eastAsia="Arial Unicode MS"/>
        </w:rPr>
        <w:t xml:space="preserve"> </w:t>
      </w:r>
      <w:r w:rsidRPr="00AE1818">
        <w:rPr>
          <w:rFonts w:eastAsia="Arial Unicode MS"/>
        </w:rPr>
        <w:t xml:space="preserve">avec leurs </w:t>
      </w:r>
      <w:r>
        <w:rPr>
          <w:rFonts w:eastAsia="Arial Unicode MS"/>
        </w:rPr>
        <w:t>binômes.</w:t>
      </w:r>
    </w:p>
    <w:p w14:paraId="4B8B5D01" w14:textId="5AD4B1DE" w:rsidR="00704307" w:rsidRPr="003319E1" w:rsidRDefault="00101DBE" w:rsidP="003319E1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>Mettre</w:t>
      </w:r>
      <w:r w:rsidRPr="002563E6">
        <w:rPr>
          <w:rFonts w:eastAsia="Tahoma" w:cs="Tahoma"/>
          <w:color w:val="000000"/>
          <w:szCs w:val="20"/>
        </w:rPr>
        <w:t xml:space="preserve"> </w:t>
      </w:r>
      <w:r w:rsidR="00B84658" w:rsidRPr="002563E6">
        <w:rPr>
          <w:rFonts w:eastAsia="Tahoma" w:cs="Tahoma"/>
          <w:color w:val="000000"/>
          <w:szCs w:val="20"/>
        </w:rPr>
        <w:t xml:space="preserve">en commun avec le groupe-classe. </w:t>
      </w:r>
      <w:r w:rsidR="00B84658" w:rsidRPr="002563E6">
        <w:rPr>
          <w:rFonts w:eastAsia="Arial Unicode MS"/>
        </w:rPr>
        <w:t xml:space="preserve">Pour la mise en commun orale, projeter l’activité au tableau, et inviter </w:t>
      </w:r>
      <w:r w:rsidR="00B84658">
        <w:rPr>
          <w:rFonts w:eastAsia="Arial Unicode MS"/>
        </w:rPr>
        <w:t xml:space="preserve">un binôme </w:t>
      </w:r>
      <w:r w:rsidR="00B84658" w:rsidRPr="002563E6">
        <w:rPr>
          <w:rFonts w:eastAsia="Arial Unicode MS"/>
        </w:rPr>
        <w:t xml:space="preserve">à </w:t>
      </w:r>
      <w:r w:rsidR="00B84658">
        <w:rPr>
          <w:rFonts w:eastAsia="Arial Unicode MS"/>
        </w:rPr>
        <w:t>répondre à l’oral</w:t>
      </w:r>
      <w:r w:rsidR="00B84658" w:rsidRPr="002563E6">
        <w:rPr>
          <w:rFonts w:eastAsia="Arial Unicode MS"/>
        </w:rPr>
        <w:t>.</w:t>
      </w:r>
      <w:r w:rsidR="00B84658">
        <w:rPr>
          <w:rFonts w:eastAsia="Arial Unicode MS"/>
        </w:rPr>
        <w:t xml:space="preserve"> Confirme</w:t>
      </w:r>
      <w:r>
        <w:rPr>
          <w:rFonts w:eastAsia="Arial Unicode MS"/>
        </w:rPr>
        <w:t>r</w:t>
      </w:r>
      <w:r w:rsidR="00B84658">
        <w:rPr>
          <w:rFonts w:eastAsia="Arial Unicode MS"/>
        </w:rPr>
        <w:t xml:space="preserve"> les réponses à la fin de la correction commune en visionnant la vidéo </w:t>
      </w:r>
      <w:r w:rsidR="00B84658" w:rsidRPr="003319E1">
        <w:rPr>
          <w:rFonts w:eastAsia="Arial Unicode MS"/>
          <w:u w:val="single"/>
        </w:rPr>
        <w:t>avec le son de 0</w:t>
      </w:r>
      <w:r w:rsidR="00E66700">
        <w:rPr>
          <w:rFonts w:eastAsia="Arial Unicode MS"/>
          <w:u w:val="single"/>
        </w:rPr>
        <w:t>’</w:t>
      </w:r>
      <w:r w:rsidR="00B84658" w:rsidRPr="003319E1">
        <w:rPr>
          <w:rFonts w:eastAsia="Arial Unicode MS"/>
          <w:u w:val="single"/>
        </w:rPr>
        <w:t>39 jusqu’à 0</w:t>
      </w:r>
      <w:r w:rsidR="00E66700">
        <w:rPr>
          <w:rFonts w:eastAsia="Arial Unicode MS"/>
          <w:u w:val="single"/>
        </w:rPr>
        <w:t>’</w:t>
      </w:r>
      <w:r w:rsidR="00B84658" w:rsidRPr="003319E1">
        <w:rPr>
          <w:rFonts w:eastAsia="Arial Unicode MS"/>
          <w:u w:val="single"/>
        </w:rPr>
        <w:t>53</w:t>
      </w:r>
      <w:r w:rsidR="00B84658">
        <w:rPr>
          <w:rFonts w:eastAsia="Arial Unicode MS"/>
        </w:rPr>
        <w:t>.</w:t>
      </w:r>
    </w:p>
    <w:p w14:paraId="3C7BC90E" w14:textId="44592840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2F668DEE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86AC1" w14:textId="5FC23009" w:rsidR="00B84658" w:rsidRPr="00B84658" w:rsidRDefault="00B84658" w:rsidP="00B8465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rPr>
          <w:color w:val="000000"/>
          <w:lang w:val="fr-FR"/>
        </w:rPr>
      </w:pPr>
      <w:r w:rsidRPr="00B84658">
        <w:rPr>
          <w:rFonts w:eastAsia="Tahoma" w:cs="Tahoma"/>
          <w:color w:val="000000"/>
          <w:szCs w:val="20"/>
          <w:lang w:val="fr-FR"/>
        </w:rPr>
        <w:t>Je suis ravi aussi de te rencontre</w:t>
      </w:r>
      <w:bookmarkStart w:id="1" w:name="_GoBack"/>
      <w:bookmarkEnd w:id="1"/>
      <w:r w:rsidRPr="00B84658">
        <w:rPr>
          <w:rFonts w:eastAsia="Tahoma" w:cs="Tahoma"/>
          <w:color w:val="000000"/>
          <w:szCs w:val="20"/>
          <w:lang w:val="fr-FR"/>
        </w:rPr>
        <w:t>r.</w:t>
      </w:r>
    </w:p>
    <w:p w14:paraId="2F145225" w14:textId="77777777" w:rsidR="00B84658" w:rsidRDefault="00B84658" w:rsidP="00B8465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rPr>
          <w:color w:val="000000"/>
        </w:rPr>
      </w:pPr>
      <w:r>
        <w:rPr>
          <w:rFonts w:eastAsia="Tahoma" w:cs="Tahoma"/>
          <w:color w:val="000000"/>
          <w:szCs w:val="20"/>
        </w:rPr>
        <w:t>Ça va ?</w:t>
      </w:r>
    </w:p>
    <w:p w14:paraId="39A01BBA" w14:textId="77777777" w:rsidR="00B84658" w:rsidRDefault="00B84658" w:rsidP="00B846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rPr>
          <w:color w:val="000000"/>
        </w:rPr>
      </w:pPr>
      <w:r>
        <w:rPr>
          <w:rFonts w:eastAsia="Tahoma" w:cs="Tahoma"/>
          <w:color w:val="000000"/>
          <w:szCs w:val="20"/>
        </w:rPr>
        <w:t>Salut Ahmed !</w:t>
      </w:r>
    </w:p>
    <w:p w14:paraId="4E547095" w14:textId="77777777" w:rsidR="00B84658" w:rsidRPr="00B84658" w:rsidRDefault="00B84658" w:rsidP="00B8465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rPr>
          <w:color w:val="000000"/>
          <w:lang w:val="fr-FR"/>
        </w:rPr>
      </w:pPr>
      <w:r w:rsidRPr="00B84658">
        <w:rPr>
          <w:rFonts w:eastAsia="Tahoma" w:cs="Tahoma"/>
          <w:color w:val="000000"/>
          <w:szCs w:val="20"/>
          <w:lang w:val="fr-FR"/>
        </w:rPr>
        <w:t>Oui, ça va et toi ?</w:t>
      </w:r>
    </w:p>
    <w:p w14:paraId="186FDEF2" w14:textId="77777777" w:rsidR="00B84658" w:rsidRDefault="00B84658" w:rsidP="00B846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rPr>
          <w:color w:val="000000"/>
        </w:rPr>
      </w:pPr>
      <w:r>
        <w:rPr>
          <w:rFonts w:eastAsia="Tahoma" w:cs="Tahoma"/>
          <w:color w:val="000000"/>
          <w:szCs w:val="20"/>
        </w:rPr>
        <w:t>Salut !</w:t>
      </w:r>
    </w:p>
    <w:p w14:paraId="31D52E89" w14:textId="4ED95E8E" w:rsidR="004728B4" w:rsidRPr="00F520A9" w:rsidRDefault="00B84658" w:rsidP="004728B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rPr>
          <w:color w:val="000000"/>
          <w:lang w:val="fr-FR"/>
        </w:rPr>
      </w:pPr>
      <w:r w:rsidRPr="00B84658">
        <w:rPr>
          <w:rFonts w:eastAsia="Tahoma" w:cs="Tahoma"/>
          <w:color w:val="000000"/>
          <w:szCs w:val="20"/>
          <w:lang w:val="fr-FR"/>
        </w:rPr>
        <w:t xml:space="preserve">Très bien. Je suis ravi de te </w:t>
      </w:r>
      <w:sdt>
        <w:sdtPr>
          <w:tag w:val="goog_rdk_5"/>
          <w:id w:val="-1086995113"/>
        </w:sdtPr>
        <w:sdtEndPr/>
        <w:sdtContent/>
      </w:sdt>
      <w:r w:rsidRPr="00B84658">
        <w:rPr>
          <w:rFonts w:eastAsia="Tahoma" w:cs="Tahoma"/>
          <w:color w:val="000000"/>
          <w:szCs w:val="20"/>
          <w:lang w:val="fr-FR"/>
        </w:rPr>
        <w:t>rencontrer.</w:t>
      </w:r>
    </w:p>
    <w:p w14:paraId="040D49C0" w14:textId="1F8777C8" w:rsidR="00A553EB" w:rsidRDefault="00A553EB" w:rsidP="00F520A9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rPr>
          <w:color w:val="000000"/>
          <w:lang w:val="fr-FR"/>
        </w:rPr>
      </w:pPr>
    </w:p>
    <w:p w14:paraId="2B0B0029" w14:textId="77777777" w:rsidR="00CD0D69" w:rsidRPr="004728B4" w:rsidRDefault="00CD0D69" w:rsidP="00F520A9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720"/>
        <w:rPr>
          <w:color w:val="000000"/>
          <w:lang w:val="fr-FR"/>
        </w:rPr>
      </w:pPr>
    </w:p>
    <w:p w14:paraId="790C2948" w14:textId="4F4BEB64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8AFF68B" wp14:editId="51BF3524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5407">
        <w:rPr>
          <w:noProof/>
          <w:lang w:val="fr-FR"/>
        </w:rPr>
        <w:drawing>
          <wp:inline distT="0" distB="0" distL="0" distR="0" wp14:anchorId="2E9242A8" wp14:editId="3C13ED04">
            <wp:extent cx="1535430" cy="361950"/>
            <wp:effectExtent l="0" t="0" r="0" b="0"/>
            <wp:docPr id="283893537" name="image58.png" descr="C:\Users\VMOISAN\AppData\Local\Microsoft\Windows\INetCache\Content.Word\5. pro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8.png" descr="C:\Users\VMOISAN\AppData\Local\Microsoft\Windows\INetCache\Content.Word\5. prod.png"/>
                    <pic:cNvPicPr preferRelativeResize="0"/>
                  </pic:nvPicPr>
                  <pic:blipFill>
                    <a:blip r:embed="rId3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98AF5B" w14:textId="78DBD906" w:rsidR="00396052" w:rsidRPr="001C75CD" w:rsidRDefault="001C75CD" w:rsidP="001C75CD">
      <w:r>
        <w:rPr>
          <w:noProof/>
          <w:lang w:val="fr-FR"/>
        </w:rPr>
        <w:drawing>
          <wp:inline distT="0" distB="0" distL="0" distR="0" wp14:anchorId="413BA543" wp14:editId="283FD57B">
            <wp:extent cx="1207770" cy="361950"/>
            <wp:effectExtent l="0" t="0" r="0" b="0"/>
            <wp:docPr id="2137264641" name="image59.png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9.png" descr="C:\Users\VMOISAN\AppData\Local\Microsoft\Windows\INetCache\Content.Word\partie1.png"/>
                    <pic:cNvPicPr preferRelativeResize="0"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8C2E2C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AD407FB" w14:textId="563E6600" w:rsidR="00704307" w:rsidRPr="00D35FE0" w:rsidRDefault="001C75CD" w:rsidP="00704307">
      <w:pPr>
        <w:rPr>
          <w:lang w:val="fr-FR"/>
        </w:rPr>
      </w:pPr>
      <w:r>
        <w:rPr>
          <w:lang w:val="fr-FR"/>
        </w:rPr>
        <w:t>D</w:t>
      </w:r>
      <w:r w:rsidRPr="001C75CD">
        <w:rPr>
          <w:lang w:val="fr-FR"/>
        </w:rPr>
        <w:t>ans votre pays, comment vous saluez-vous ?</w:t>
      </w:r>
      <w:r>
        <w:rPr>
          <w:lang w:val="fr-FR"/>
        </w:rPr>
        <w:t xml:space="preserve"> </w:t>
      </w:r>
    </w:p>
    <w:p w14:paraId="5342F249" w14:textId="77777777" w:rsidR="00396052" w:rsidRPr="00D35FE0" w:rsidRDefault="00396052" w:rsidP="00704307">
      <w:pPr>
        <w:rPr>
          <w:lang w:val="fr-FR"/>
        </w:rPr>
      </w:pPr>
    </w:p>
    <w:p w14:paraId="4A55CD02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EE2EB8F" w14:textId="02A18B9A" w:rsidR="001C75CD" w:rsidRPr="00667691" w:rsidRDefault="001C75CD" w:rsidP="001C75CD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>Conserver les binômes précédemment formés.</w:t>
      </w:r>
    </w:p>
    <w:p w14:paraId="40BA5955" w14:textId="77777777" w:rsidR="001C75CD" w:rsidRPr="001C75CD" w:rsidRDefault="001C75CD" w:rsidP="001C75CD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>Lire la consigne et proposer une explication si besoin.</w:t>
      </w:r>
    </w:p>
    <w:p w14:paraId="4595C818" w14:textId="7E6FF23C" w:rsidR="001C75CD" w:rsidRPr="001C75CD" w:rsidRDefault="001C75CD" w:rsidP="001C75CD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 xml:space="preserve">Inviter les binômes à </w:t>
      </w:r>
      <w:r w:rsidRPr="001C75CD">
        <w:rPr>
          <w:rFonts w:eastAsia="Tahoma" w:cs="Tahoma"/>
          <w:color w:val="000000"/>
          <w:szCs w:val="20"/>
        </w:rPr>
        <w:t xml:space="preserve">répondre à la question </w:t>
      </w:r>
      <w:r>
        <w:rPr>
          <w:rFonts w:eastAsia="Tahoma" w:cs="Tahoma"/>
          <w:color w:val="000000"/>
          <w:szCs w:val="20"/>
        </w:rPr>
        <w:t xml:space="preserve">ensemble </w:t>
      </w:r>
      <w:r w:rsidRPr="001C75CD">
        <w:rPr>
          <w:rFonts w:eastAsia="Tahoma" w:cs="Tahoma"/>
          <w:color w:val="000000"/>
          <w:szCs w:val="20"/>
        </w:rPr>
        <w:t>(Cette partie peut se faire dans la langue commune aux apprenants et à l’enseignant.)</w:t>
      </w:r>
    </w:p>
    <w:p w14:paraId="4DDCF41F" w14:textId="39159575" w:rsidR="001C75CD" w:rsidRPr="00F520A9" w:rsidRDefault="001C75CD" w:rsidP="001C75C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Mise</w:t>
      </w:r>
      <w:r w:rsidRPr="002563E6">
        <w:rPr>
          <w:rFonts w:eastAsia="Tahoma" w:cs="Tahoma"/>
          <w:color w:val="000000"/>
          <w:szCs w:val="20"/>
        </w:rPr>
        <w:t xml:space="preserve"> en commun avec le groupe-classe. </w:t>
      </w:r>
      <w:r w:rsidRPr="002563E6">
        <w:rPr>
          <w:rFonts w:eastAsia="Arial Unicode MS"/>
        </w:rPr>
        <w:t>Pour la mise en commun orale</w:t>
      </w:r>
      <w:r>
        <w:rPr>
          <w:rFonts w:eastAsia="Arial Unicode MS"/>
        </w:rPr>
        <w:t>, proposer aux binômes de préciser le pays ou l’endroit auquel ils se réfèrent.</w:t>
      </w:r>
    </w:p>
    <w:p w14:paraId="0117C0E4" w14:textId="77777777" w:rsidR="003C13A6" w:rsidRPr="00D35FE0" w:rsidRDefault="003C13A6" w:rsidP="003C13A6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1656128B" wp14:editId="7F122377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38A3D" w14:textId="66679289" w:rsidR="003C13A6" w:rsidRPr="00FE401C" w:rsidRDefault="003C13A6" w:rsidP="00F520A9">
      <w:pPr>
        <w:rPr>
          <w:iCs/>
        </w:rPr>
      </w:pPr>
      <w:r w:rsidRPr="00F520A9">
        <w:rPr>
          <w:iCs/>
          <w:lang w:val="fr-FR"/>
        </w:rPr>
        <w:t>Je dis “bonjour”, je fais (ce geste), …</w:t>
      </w:r>
    </w:p>
    <w:p w14:paraId="68AF8FBE" w14:textId="616DE483" w:rsidR="006F4334" w:rsidRDefault="006F4334" w:rsidP="00704307">
      <w:pPr>
        <w:rPr>
          <w:iCs/>
          <w:lang w:val="fr-FR"/>
        </w:rPr>
      </w:pPr>
    </w:p>
    <w:p w14:paraId="2A125A35" w14:textId="57D12DBD" w:rsidR="00704307" w:rsidRDefault="00704307" w:rsidP="00704307">
      <w:pPr>
        <w:rPr>
          <w:iCs/>
          <w:lang w:val="fr-FR"/>
        </w:rPr>
      </w:pPr>
    </w:p>
    <w:p w14:paraId="0ED48C3F" w14:textId="24E76A85" w:rsidR="0031335C" w:rsidRDefault="0031335C" w:rsidP="00704307">
      <w:pPr>
        <w:rPr>
          <w:iCs/>
          <w:lang w:val="fr-FR"/>
        </w:rPr>
      </w:pPr>
    </w:p>
    <w:p w14:paraId="5CEE3DDE" w14:textId="5406794E" w:rsidR="0031335C" w:rsidRDefault="0031335C" w:rsidP="00704307">
      <w:pPr>
        <w:rPr>
          <w:iCs/>
          <w:lang w:val="fr-FR"/>
        </w:rPr>
      </w:pPr>
    </w:p>
    <w:p w14:paraId="176879C8" w14:textId="36DC1D0E" w:rsidR="0031335C" w:rsidRDefault="0031335C" w:rsidP="00704307">
      <w:pPr>
        <w:rPr>
          <w:iCs/>
          <w:lang w:val="fr-FR"/>
        </w:rPr>
      </w:pPr>
    </w:p>
    <w:p w14:paraId="35537CFA" w14:textId="3494ECA2" w:rsidR="0031335C" w:rsidRDefault="0031335C" w:rsidP="00704307">
      <w:pPr>
        <w:rPr>
          <w:iCs/>
          <w:lang w:val="fr-FR"/>
        </w:rPr>
      </w:pPr>
    </w:p>
    <w:p w14:paraId="5046CC21" w14:textId="77777777" w:rsidR="0031335C" w:rsidRPr="00D35FE0" w:rsidRDefault="0031335C" w:rsidP="00704307">
      <w:pPr>
        <w:rPr>
          <w:iCs/>
          <w:lang w:val="fr-FR"/>
        </w:rPr>
      </w:pPr>
    </w:p>
    <w:p w14:paraId="4233580C" w14:textId="38EB5357" w:rsidR="00396052" w:rsidRPr="001C75CD" w:rsidRDefault="001C75CD" w:rsidP="001C75CD">
      <w:pPr>
        <w:rPr>
          <w:iCs/>
        </w:rPr>
      </w:pPr>
      <w:r>
        <w:rPr>
          <w:noProof/>
          <w:lang w:val="fr-FR"/>
        </w:rPr>
        <w:lastRenderedPageBreak/>
        <w:drawing>
          <wp:inline distT="0" distB="0" distL="0" distR="0" wp14:anchorId="70C98B89" wp14:editId="2FAE6E03">
            <wp:extent cx="1207770" cy="361950"/>
            <wp:effectExtent l="0" t="0" r="0" b="0"/>
            <wp:docPr id="2124146021" name="Image 2124146021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598A7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257E25C5" w14:textId="20098F6A" w:rsidR="00704307" w:rsidRPr="00D35FE0" w:rsidRDefault="001C75CD" w:rsidP="00704307">
      <w:pPr>
        <w:rPr>
          <w:lang w:val="fr-FR"/>
        </w:rPr>
      </w:pPr>
      <w:r w:rsidRPr="001C75CD">
        <w:rPr>
          <w:lang w:val="fr-FR"/>
        </w:rPr>
        <w:t xml:space="preserve">Allez à la rencontre d’un camarade de classe </w:t>
      </w:r>
      <w:r w:rsidR="00287ABD">
        <w:rPr>
          <w:lang w:val="fr-FR"/>
        </w:rPr>
        <w:t>et saluez-vous</w:t>
      </w:r>
      <w:r w:rsidRPr="001C75CD">
        <w:rPr>
          <w:lang w:val="fr-FR"/>
        </w:rPr>
        <w:t>.</w:t>
      </w:r>
    </w:p>
    <w:p w14:paraId="737BCE01" w14:textId="77777777" w:rsidR="00396052" w:rsidRPr="00D35FE0" w:rsidRDefault="00396052" w:rsidP="00704307">
      <w:pPr>
        <w:rPr>
          <w:lang w:val="fr-FR"/>
        </w:rPr>
      </w:pPr>
    </w:p>
    <w:p w14:paraId="6F9AFB97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847099" w14:textId="12250409" w:rsidR="00601201" w:rsidRPr="00C37368" w:rsidRDefault="009A48A8" w:rsidP="00C3736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Inviter </w:t>
      </w:r>
      <w:r w:rsidRPr="00AE1818">
        <w:rPr>
          <w:rFonts w:eastAsia="Arial Unicode MS"/>
        </w:rPr>
        <w:t xml:space="preserve">les apprenant·e·s </w:t>
      </w:r>
      <w:r>
        <w:rPr>
          <w:rFonts w:eastAsia="Arial Unicode MS"/>
        </w:rPr>
        <w:t xml:space="preserve">à </w:t>
      </w:r>
      <w:r>
        <w:rPr>
          <w:rFonts w:eastAsia="Tahoma" w:cs="Tahoma"/>
          <w:color w:val="000000"/>
          <w:szCs w:val="20"/>
        </w:rPr>
        <w:t xml:space="preserve">se lever </w:t>
      </w:r>
      <w:r w:rsidR="00C37368">
        <w:rPr>
          <w:rFonts w:eastAsia="Tahoma" w:cs="Tahoma"/>
          <w:color w:val="000000"/>
          <w:szCs w:val="20"/>
        </w:rPr>
        <w:t>pour aller saluer un</w:t>
      </w:r>
      <w:r w:rsidR="00532289">
        <w:rPr>
          <w:rFonts w:eastAsia="Tahoma" w:cs="Tahoma"/>
          <w:color w:val="000000"/>
          <w:szCs w:val="20"/>
        </w:rPr>
        <w:t>·e</w:t>
      </w:r>
      <w:r w:rsidR="00C37368">
        <w:rPr>
          <w:rFonts w:eastAsia="Tahoma" w:cs="Tahoma"/>
          <w:color w:val="000000"/>
          <w:szCs w:val="20"/>
        </w:rPr>
        <w:t xml:space="preserve"> camarade de classe</w:t>
      </w:r>
      <w:r w:rsidR="003C13A6">
        <w:rPr>
          <w:rFonts w:eastAsia="Tahoma" w:cs="Tahoma"/>
          <w:color w:val="000000"/>
          <w:szCs w:val="20"/>
        </w:rPr>
        <w:t>.</w:t>
      </w:r>
    </w:p>
    <w:p w14:paraId="22B9573F" w14:textId="77777777" w:rsidR="00601201" w:rsidRPr="00D35FE0" w:rsidRDefault="00601201" w:rsidP="00601201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683139EB" wp14:editId="6CEF3418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4C37C" w14:textId="77777777" w:rsidR="00601201" w:rsidRDefault="00601201" w:rsidP="0060120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</w:rPr>
      </w:pPr>
      <w:r>
        <w:rPr>
          <w:rFonts w:eastAsia="Tahoma" w:cs="Tahoma"/>
          <w:color w:val="000000"/>
          <w:szCs w:val="20"/>
        </w:rPr>
        <w:t xml:space="preserve">Salut / Bonjour. </w:t>
      </w:r>
    </w:p>
    <w:p w14:paraId="3DDC3D58" w14:textId="29CF88AF" w:rsidR="00601201" w:rsidRDefault="00101DBE" w:rsidP="0060120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eastAsia="Tahoma" w:cs="Tahoma"/>
          <w:color w:val="000000"/>
          <w:szCs w:val="20"/>
          <w:lang w:val="fr-FR"/>
        </w:rPr>
        <w:t>Ç</w:t>
      </w:r>
      <w:r w:rsidR="00601201" w:rsidRPr="001C75CD">
        <w:rPr>
          <w:rFonts w:eastAsia="Tahoma" w:cs="Tahoma"/>
          <w:color w:val="000000"/>
          <w:szCs w:val="20"/>
          <w:lang w:val="fr-FR"/>
        </w:rPr>
        <w:t xml:space="preserve">a va ?/ Tu vas bien?/ </w:t>
      </w:r>
      <w:r w:rsidR="00601201">
        <w:rPr>
          <w:rFonts w:eastAsia="Tahoma" w:cs="Tahoma"/>
          <w:color w:val="000000"/>
          <w:szCs w:val="20"/>
        </w:rPr>
        <w:t>Comment ça va ?</w:t>
      </w:r>
    </w:p>
    <w:p w14:paraId="452A35E1" w14:textId="19BB7DBD" w:rsidR="00601201" w:rsidRPr="001C75CD" w:rsidRDefault="00101DBE" w:rsidP="0060120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  <w:r>
        <w:rPr>
          <w:rFonts w:eastAsia="Tahoma" w:cs="Tahoma"/>
          <w:color w:val="000000"/>
          <w:szCs w:val="20"/>
          <w:lang w:val="fr-FR"/>
        </w:rPr>
        <w:t>Ç</w:t>
      </w:r>
      <w:r w:rsidR="00601201" w:rsidRPr="001C75CD">
        <w:rPr>
          <w:rFonts w:eastAsia="Tahoma" w:cs="Tahoma"/>
          <w:color w:val="000000"/>
          <w:szCs w:val="20"/>
          <w:lang w:val="fr-FR"/>
        </w:rPr>
        <w:t>a va, et toi ? / Très bien, et toi ? / Oui, ça va, et toi ?</w:t>
      </w:r>
    </w:p>
    <w:p w14:paraId="7F61DB91" w14:textId="74C287B5" w:rsidR="00601201" w:rsidRPr="001C75CD" w:rsidRDefault="00101DBE" w:rsidP="0060120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lang w:val="fr-FR"/>
        </w:rPr>
      </w:pPr>
      <w:r>
        <w:rPr>
          <w:rFonts w:eastAsia="Tahoma" w:cs="Tahoma"/>
          <w:color w:val="000000"/>
          <w:szCs w:val="20"/>
          <w:lang w:val="fr-FR"/>
        </w:rPr>
        <w:t>Ç</w:t>
      </w:r>
      <w:r w:rsidR="00601201" w:rsidRPr="001C75CD">
        <w:rPr>
          <w:rFonts w:eastAsia="Tahoma" w:cs="Tahoma"/>
          <w:color w:val="000000"/>
          <w:szCs w:val="20"/>
          <w:lang w:val="fr-FR"/>
        </w:rPr>
        <w:t xml:space="preserve">a va, merci. Je suis ravi de…/ </w:t>
      </w:r>
      <w:r>
        <w:rPr>
          <w:rFonts w:eastAsia="Tahoma" w:cs="Tahoma"/>
          <w:color w:val="000000"/>
          <w:szCs w:val="20"/>
          <w:lang w:val="fr-FR"/>
        </w:rPr>
        <w:t>Ç</w:t>
      </w:r>
      <w:r w:rsidR="00601201" w:rsidRPr="001C75CD">
        <w:rPr>
          <w:rFonts w:eastAsia="Tahoma" w:cs="Tahoma"/>
          <w:color w:val="000000"/>
          <w:szCs w:val="20"/>
          <w:lang w:val="fr-FR"/>
        </w:rPr>
        <w:t>a va bien. Je suis ravi de…</w:t>
      </w:r>
    </w:p>
    <w:p w14:paraId="7255D9F5" w14:textId="77777777" w:rsidR="00C37368" w:rsidRDefault="00C37368" w:rsidP="00C37368">
      <w:pPr>
        <w:ind w:left="360"/>
      </w:pPr>
      <w:r>
        <w:rPr>
          <w:noProof/>
          <w:lang w:val="fr-FR"/>
        </w:rPr>
        <w:drawing>
          <wp:inline distT="0" distB="0" distL="0" distR="0" wp14:anchorId="69C56C31" wp14:editId="55D47282">
            <wp:extent cx="6120130" cy="363220"/>
            <wp:effectExtent l="0" t="0" r="0" b="0"/>
            <wp:docPr id="2125433215" name="image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2.png"/>
                    <pic:cNvPicPr preferRelativeResize="0"/>
                  </pic:nvPicPr>
                  <pic:blipFill>
                    <a:blip r:embed="rId3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3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ABAFC0" w14:textId="7752A7CB" w:rsidR="009F48C3" w:rsidRPr="009F48C3" w:rsidRDefault="009F48C3" w:rsidP="009F48C3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5E02FC4" w14:textId="65DD2AF4" w:rsidR="009F48C3" w:rsidRDefault="009F48C3" w:rsidP="00C37368">
      <w:pPr>
        <w:rPr>
          <w:lang w:val="fr-FR"/>
        </w:rPr>
      </w:pPr>
      <w:r w:rsidRPr="00DE1252">
        <w:rPr>
          <w:lang w:val="fr-FR"/>
        </w:rPr>
        <w:t xml:space="preserve">Imaginez un dialogue pour se </w:t>
      </w:r>
      <w:r>
        <w:rPr>
          <w:lang w:val="fr-FR"/>
        </w:rPr>
        <w:t xml:space="preserve">présenter et se </w:t>
      </w:r>
      <w:r w:rsidRPr="00DE1252">
        <w:rPr>
          <w:lang w:val="fr-FR"/>
        </w:rPr>
        <w:t>saluer entre deux</w:t>
      </w:r>
      <w:r w:rsidRPr="00254AC6">
        <w:rPr>
          <w:b/>
          <w:lang w:val="fr-FR"/>
        </w:rPr>
        <w:t xml:space="preserve"> </w:t>
      </w:r>
      <w:r w:rsidRPr="00DE1252">
        <w:rPr>
          <w:lang w:val="fr-FR"/>
        </w:rPr>
        <w:t>amis/amies</w:t>
      </w:r>
      <w:r w:rsidR="00101DBE">
        <w:rPr>
          <w:lang w:val="fr-FR"/>
        </w:rPr>
        <w:t>.</w:t>
      </w:r>
    </w:p>
    <w:p w14:paraId="6815B787" w14:textId="77777777" w:rsidR="00101DBE" w:rsidRPr="009F48C3" w:rsidRDefault="00101DBE" w:rsidP="00C37368">
      <w:pPr>
        <w:rPr>
          <w:lang w:val="fr-FR"/>
        </w:rPr>
      </w:pPr>
    </w:p>
    <w:p w14:paraId="4DB8B9EB" w14:textId="0C4A904F" w:rsidR="009F48C3" w:rsidRPr="009F48C3" w:rsidRDefault="009F48C3" w:rsidP="009F48C3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629AA51" w14:textId="30371F4E" w:rsidR="009F48C3" w:rsidRPr="009F48C3" w:rsidRDefault="00C37368" w:rsidP="009F48C3">
      <w:pPr>
        <w:pStyle w:val="Paragraphedeliste"/>
        <w:numPr>
          <w:ilvl w:val="0"/>
          <w:numId w:val="3"/>
        </w:numPr>
      </w:pPr>
      <w:r w:rsidRPr="009F48C3">
        <w:t xml:space="preserve">Demander aux </w:t>
      </w:r>
      <w:r w:rsidR="009F48C3" w:rsidRPr="009F48C3">
        <w:rPr>
          <w:rFonts w:eastAsia="Arial Unicode MS"/>
        </w:rPr>
        <w:t xml:space="preserve">apprenant·e·s </w:t>
      </w:r>
      <w:r w:rsidRPr="009F48C3">
        <w:t>de se présenter.</w:t>
      </w:r>
    </w:p>
    <w:p w14:paraId="0794F623" w14:textId="71CDBFEA" w:rsidR="00A60009" w:rsidRPr="009F48C3" w:rsidRDefault="009F48C3" w:rsidP="009F48C3">
      <w:pPr>
        <w:pStyle w:val="Paragraphedeliste"/>
        <w:numPr>
          <w:ilvl w:val="0"/>
          <w:numId w:val="3"/>
        </w:numPr>
      </w:pPr>
      <w:r w:rsidRPr="009F48C3">
        <w:t xml:space="preserve">Rappeler </w:t>
      </w:r>
      <w:r w:rsidR="00C37368" w:rsidRPr="009F48C3">
        <w:t xml:space="preserve">les amorces de phrases </w:t>
      </w:r>
      <w:r>
        <w:t xml:space="preserve">telles que </w:t>
      </w:r>
      <w:r w:rsidR="00C37368" w:rsidRPr="009F48C3">
        <w:t xml:space="preserve">: </w:t>
      </w:r>
      <w:r>
        <w:t>j</w:t>
      </w:r>
      <w:r w:rsidR="00C37368" w:rsidRPr="009F48C3">
        <w:t>e m’appelle + prénom</w:t>
      </w:r>
      <w:r>
        <w:t>, j</w:t>
      </w:r>
      <w:r w:rsidR="00C37368" w:rsidRPr="009F48C3">
        <w:t>e suis + profession (étudiant)</w:t>
      </w:r>
      <w:r>
        <w:t xml:space="preserve"> etc…</w:t>
      </w:r>
    </w:p>
    <w:sectPr w:rsidR="00A60009" w:rsidRPr="009F48C3" w:rsidSect="00A33F16">
      <w:headerReference w:type="default" r:id="rId33"/>
      <w:footerReference w:type="default" r:id="rId3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E81DA70" w16cex:dateUtc="2024-07-10T02:58:00Z"/>
  <w16cex:commentExtensible w16cex:durableId="7A6302FD" w16cex:dateUtc="2024-07-10T02:51:00Z"/>
  <w16cex:commentExtensible w16cex:durableId="6AA782A5" w16cex:dateUtc="2024-07-10T03:31:00Z"/>
  <w16cex:commentExtensible w16cex:durableId="0D7DB1DC" w16cex:dateUtc="2024-07-10T03:29:00Z"/>
  <w16cex:commentExtensible w16cex:durableId="4F457B3E" w16cex:dateUtc="2024-07-10T03:02:00Z"/>
  <w16cex:commentExtensible w16cex:durableId="49ED34B0" w16cex:dateUtc="2024-07-10T03:05:00Z"/>
  <w16cex:commentExtensible w16cex:durableId="2E4E3C86" w16cex:dateUtc="2024-07-10T03:08:00Z"/>
  <w16cex:commentExtensible w16cex:durableId="60E38783" w16cex:dateUtc="2024-07-10T03:28:00Z"/>
  <w16cex:commentExtensible w16cex:durableId="327AFE1B" w16cex:dateUtc="2024-07-10T03:09:00Z"/>
  <w16cex:commentExtensible w16cex:durableId="07B17E05" w16cex:dateUtc="2024-07-10T03:23:00Z"/>
  <w16cex:commentExtensible w16cex:durableId="1253FA3E" w16cex:dateUtc="2024-07-10T03:28:00Z"/>
  <w16cex:commentExtensible w16cex:durableId="11723786" w16cex:dateUtc="2024-07-10T03:28:00Z"/>
  <w16cex:commentExtensible w16cex:durableId="737C987E" w16cex:dateUtc="2024-07-10T03:26:00Z"/>
  <w16cex:commentExtensible w16cex:durableId="13E94F5C" w16cex:dateUtc="2024-07-10T03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EDD9E3" w16cid:durableId="1C1C7659"/>
  <w16cid:commentId w16cid:paraId="7B2DA7B7" w16cid:durableId="6E81DA70"/>
  <w16cid:commentId w16cid:paraId="4E13C4E3" w16cid:durableId="4852E2C9"/>
  <w16cid:commentId w16cid:paraId="7BEA0199" w16cid:durableId="7A6302FD"/>
  <w16cid:commentId w16cid:paraId="0EB6E21E" w16cid:durableId="0345858B"/>
  <w16cid:commentId w16cid:paraId="48B0EE3D" w16cid:durableId="6AA782A5"/>
  <w16cid:commentId w16cid:paraId="587A56C1" w16cid:durableId="033CDD81"/>
  <w16cid:commentId w16cid:paraId="1FA35ECE" w16cid:durableId="0D7DB1DC"/>
  <w16cid:commentId w16cid:paraId="7636EC15" w16cid:durableId="3185F3BE"/>
  <w16cid:commentId w16cid:paraId="41ADE043" w16cid:durableId="7DAAEFF1"/>
  <w16cid:commentId w16cid:paraId="42A17FD5" w16cid:durableId="52C8B5C1"/>
  <w16cid:commentId w16cid:paraId="3A031C98" w16cid:durableId="4F457B3E"/>
  <w16cid:commentId w16cid:paraId="23DB9CF4" w16cid:durableId="5C7C8DF7"/>
  <w16cid:commentId w16cid:paraId="5E05F3CE" w16cid:durableId="49ED34B0"/>
  <w16cid:commentId w16cid:paraId="7C46628C" w16cid:durableId="30CDE99A"/>
  <w16cid:commentId w16cid:paraId="7934D9F5" w16cid:durableId="2E4E3C86"/>
  <w16cid:commentId w16cid:paraId="20C9B08E" w16cid:durableId="60E38783"/>
  <w16cid:commentId w16cid:paraId="15E536F9" w16cid:durableId="46D05342"/>
  <w16cid:commentId w16cid:paraId="06ABA097" w16cid:durableId="327AFE1B"/>
  <w16cid:commentId w16cid:paraId="575CB4B5" w16cid:durableId="25267E63"/>
  <w16cid:commentId w16cid:paraId="5FEFE2E2" w16cid:durableId="07B17E05"/>
  <w16cid:commentId w16cid:paraId="60439D1F" w16cid:durableId="25CFE86C"/>
  <w16cid:commentId w16cid:paraId="626F1C76" w16cid:durableId="1253FA3E"/>
  <w16cid:commentId w16cid:paraId="5458A380" w16cid:durableId="409175C6"/>
  <w16cid:commentId w16cid:paraId="6FA58293" w16cid:durableId="11723786"/>
  <w16cid:commentId w16cid:paraId="425E8FD2" w16cid:durableId="6CF5F13B"/>
  <w16cid:commentId w16cid:paraId="533BF7B3" w16cid:durableId="737C987E"/>
  <w16cid:commentId w16cid:paraId="5DDD22EF" w16cid:durableId="4029F5DF"/>
  <w16cid:commentId w16cid:paraId="1482A104" w16cid:durableId="13E94F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34B87" w14:textId="77777777" w:rsidR="00955CCB" w:rsidRDefault="00955CCB" w:rsidP="00A33F16">
      <w:pPr>
        <w:spacing w:line="240" w:lineRule="auto"/>
      </w:pPr>
      <w:r>
        <w:separator/>
      </w:r>
    </w:p>
  </w:endnote>
  <w:endnote w:type="continuationSeparator" w:id="0">
    <w:p w14:paraId="2941D8D8" w14:textId="77777777" w:rsidR="00955CCB" w:rsidRDefault="00955CCB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FE401C" w14:paraId="20838429" w14:textId="77777777" w:rsidTr="00FE401C">
      <w:tc>
        <w:tcPr>
          <w:tcW w:w="4265" w:type="pct"/>
        </w:tcPr>
        <w:p w14:paraId="0F64EDF2" w14:textId="433E5F4B" w:rsidR="0031335C" w:rsidRPr="0031335C" w:rsidRDefault="00FE401C" w:rsidP="0031335C">
          <w:pPr>
            <w:pStyle w:val="Pieddepage"/>
          </w:pPr>
          <w:r w:rsidRPr="00A33F16">
            <w:t>Conception :</w:t>
          </w:r>
          <w:r w:rsidR="0031335C">
            <w:t xml:space="preserve"> </w:t>
          </w:r>
          <w:r w:rsidR="0031335C" w:rsidRPr="0031335C">
            <w:t>Flora Launay – Alliance Française Abou Dabi</w:t>
          </w:r>
          <w:r w:rsidR="0031335C">
            <w:t xml:space="preserve">, </w:t>
          </w:r>
          <w:r w:rsidR="0031335C" w:rsidRPr="0031335C">
            <w:t>Tifany Bourdeau</w:t>
          </w:r>
          <w:r w:rsidR="0031335C">
            <w:t xml:space="preserve">, </w:t>
          </w:r>
          <w:r w:rsidR="0031335C" w:rsidRPr="0031335C">
            <w:t>Inès Jerbi</w:t>
          </w:r>
        </w:p>
        <w:p w14:paraId="612EE0D3" w14:textId="5E19D8DB" w:rsidR="0031335C" w:rsidRPr="00A33F16" w:rsidRDefault="0031335C" w:rsidP="00A33F16">
          <w:pPr>
            <w:pStyle w:val="Pieddepage"/>
          </w:pPr>
          <w:r>
            <w:t>E</w:t>
          </w:r>
          <w:r w:rsidRPr="0031335C">
            <w:t>n partenariat avec l'Institut français des Émirats arabes unis</w:t>
          </w:r>
        </w:p>
        <w:p w14:paraId="54CDBDA9" w14:textId="615F30EA" w:rsidR="00FE401C" w:rsidRDefault="00FE401C" w:rsidP="00B07FFE">
          <w:pPr>
            <w:pStyle w:val="Pieddepage"/>
          </w:pPr>
          <w:r>
            <w:t>Crédit image : ©iStock</w:t>
          </w:r>
        </w:p>
      </w:tc>
      <w:tc>
        <w:tcPr>
          <w:tcW w:w="735" w:type="pct"/>
        </w:tcPr>
        <w:p w14:paraId="73F1DBA0" w14:textId="7A867396" w:rsidR="00FE401C" w:rsidRDefault="00FE401C" w:rsidP="0031335C">
          <w:pPr>
            <w:pStyle w:val="Pieddepage"/>
          </w:pPr>
          <w:r>
            <w:t xml:space="preserve">Page </w:t>
          </w:r>
          <w:r w:rsidRPr="0031335C">
            <w:fldChar w:fldCharType="begin"/>
          </w:r>
          <w:r w:rsidRPr="0031335C">
            <w:instrText>PAGE  \* Arabic  \* MERGEFORMAT</w:instrText>
          </w:r>
          <w:r w:rsidRPr="0031335C">
            <w:fldChar w:fldCharType="separate"/>
          </w:r>
          <w:r w:rsidR="00E655DC">
            <w:rPr>
              <w:noProof/>
            </w:rPr>
            <w:t>4</w:t>
          </w:r>
          <w:r w:rsidRPr="0031335C">
            <w:fldChar w:fldCharType="end"/>
          </w:r>
          <w:r>
            <w:t xml:space="preserve"> / </w:t>
          </w:r>
          <w:fldSimple w:instr="NUMPAGES  \* Arabic  \* MERGEFORMAT">
            <w:r w:rsidR="00E655DC">
              <w:rPr>
                <w:noProof/>
              </w:rPr>
              <w:t>5</w:t>
            </w:r>
          </w:fldSimple>
        </w:p>
      </w:tc>
    </w:tr>
  </w:tbl>
  <w:p w14:paraId="7071D642" w14:textId="77777777" w:rsidR="00FE401C" w:rsidRDefault="00FE401C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E0D90" w14:textId="77777777" w:rsidR="00955CCB" w:rsidRDefault="00955CCB" w:rsidP="00A33F16">
      <w:pPr>
        <w:spacing w:line="240" w:lineRule="auto"/>
      </w:pPr>
      <w:r>
        <w:separator/>
      </w:r>
    </w:p>
  </w:footnote>
  <w:footnote w:type="continuationSeparator" w:id="0">
    <w:p w14:paraId="4666C535" w14:textId="77777777" w:rsidR="00955CCB" w:rsidRDefault="00955CCB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07F4" w14:textId="035EE4F8" w:rsidR="00FE401C" w:rsidRDefault="00FE40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F50C968" wp14:editId="51AE4CFE">
          <wp:extent cx="349885" cy="248145"/>
          <wp:effectExtent l="0" t="0" r="0" b="635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5CCB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198pt;height:19.5pt;mso-width-percent:0;mso-height-percent:0;mso-width-percent:0;mso-height-percent:0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617DE"/>
    <w:multiLevelType w:val="multilevel"/>
    <w:tmpl w:val="CA8AC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86D82"/>
    <w:multiLevelType w:val="hybridMultilevel"/>
    <w:tmpl w:val="BA8ACCB8"/>
    <w:lvl w:ilvl="0" w:tplc="35D6E5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3BA20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53C51"/>
    <w:multiLevelType w:val="multilevel"/>
    <w:tmpl w:val="6F0A2D8A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27AAA"/>
    <w:multiLevelType w:val="multilevel"/>
    <w:tmpl w:val="4F7CB7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9B55A95"/>
    <w:multiLevelType w:val="multilevel"/>
    <w:tmpl w:val="C400C9E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C1C44"/>
    <w:multiLevelType w:val="hybridMultilevel"/>
    <w:tmpl w:val="A630E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D5F55"/>
    <w:multiLevelType w:val="hybridMultilevel"/>
    <w:tmpl w:val="04568F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D93409"/>
    <w:multiLevelType w:val="multilevel"/>
    <w:tmpl w:val="F87425C8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5F38D2"/>
    <w:multiLevelType w:val="multilevel"/>
    <w:tmpl w:val="2CF8A7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i w:val="0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A8524DC"/>
    <w:multiLevelType w:val="multilevel"/>
    <w:tmpl w:val="6FE8B4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440" w:hanging="360"/>
      </w:pPr>
      <w:rPr>
        <w:rFonts w:ascii="Tahoma" w:eastAsia="Tahoma" w:hAnsi="Tahoma" w:cs="Tahom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C6345ED"/>
    <w:multiLevelType w:val="multilevel"/>
    <w:tmpl w:val="8A6025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1"/>
  </w:num>
  <w:num w:numId="5">
    <w:abstractNumId w:val="0"/>
  </w:num>
  <w:num w:numId="6">
    <w:abstractNumId w:val="7"/>
  </w:num>
  <w:num w:numId="7">
    <w:abstractNumId w:val="10"/>
  </w:num>
  <w:num w:numId="8">
    <w:abstractNumId w:val="16"/>
  </w:num>
  <w:num w:numId="9">
    <w:abstractNumId w:val="15"/>
  </w:num>
  <w:num w:numId="10">
    <w:abstractNumId w:val="13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  <w:num w:numId="15">
    <w:abstractNumId w:val="5"/>
  </w:num>
  <w:num w:numId="16">
    <w:abstractNumId w:val="14"/>
  </w:num>
  <w:num w:numId="17">
    <w:abstractNumId w:val="1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1DDC"/>
    <w:rsid w:val="0002059A"/>
    <w:rsid w:val="0002398E"/>
    <w:rsid w:val="00033373"/>
    <w:rsid w:val="000358FB"/>
    <w:rsid w:val="00035A64"/>
    <w:rsid w:val="00064541"/>
    <w:rsid w:val="00066B39"/>
    <w:rsid w:val="0007695E"/>
    <w:rsid w:val="00076B91"/>
    <w:rsid w:val="00096690"/>
    <w:rsid w:val="000B26EF"/>
    <w:rsid w:val="000B2EE1"/>
    <w:rsid w:val="000B3F12"/>
    <w:rsid w:val="000C6A2C"/>
    <w:rsid w:val="000D3B40"/>
    <w:rsid w:val="000D74A4"/>
    <w:rsid w:val="00101DBE"/>
    <w:rsid w:val="00102E31"/>
    <w:rsid w:val="001044CC"/>
    <w:rsid w:val="00112F75"/>
    <w:rsid w:val="00113E39"/>
    <w:rsid w:val="001277E4"/>
    <w:rsid w:val="00142FF5"/>
    <w:rsid w:val="001816E5"/>
    <w:rsid w:val="00181B6E"/>
    <w:rsid w:val="001A011C"/>
    <w:rsid w:val="001C75CD"/>
    <w:rsid w:val="001D12EE"/>
    <w:rsid w:val="001E2FFA"/>
    <w:rsid w:val="001F6298"/>
    <w:rsid w:val="00202694"/>
    <w:rsid w:val="00240DC6"/>
    <w:rsid w:val="002563E6"/>
    <w:rsid w:val="00261B67"/>
    <w:rsid w:val="002679CC"/>
    <w:rsid w:val="00281CE2"/>
    <w:rsid w:val="002829A7"/>
    <w:rsid w:val="002841B3"/>
    <w:rsid w:val="00287ABD"/>
    <w:rsid w:val="0029013D"/>
    <w:rsid w:val="002B3928"/>
    <w:rsid w:val="002D7815"/>
    <w:rsid w:val="002E2999"/>
    <w:rsid w:val="0031335C"/>
    <w:rsid w:val="0031638D"/>
    <w:rsid w:val="00316A5D"/>
    <w:rsid w:val="00330ED4"/>
    <w:rsid w:val="003319E1"/>
    <w:rsid w:val="003406CE"/>
    <w:rsid w:val="00350E73"/>
    <w:rsid w:val="0038176B"/>
    <w:rsid w:val="00382D25"/>
    <w:rsid w:val="003830A9"/>
    <w:rsid w:val="00396052"/>
    <w:rsid w:val="003C13A6"/>
    <w:rsid w:val="003C58FE"/>
    <w:rsid w:val="003D0EA9"/>
    <w:rsid w:val="003E3E04"/>
    <w:rsid w:val="003E6A25"/>
    <w:rsid w:val="003F5E74"/>
    <w:rsid w:val="004007DD"/>
    <w:rsid w:val="004201EA"/>
    <w:rsid w:val="00444D39"/>
    <w:rsid w:val="00451919"/>
    <w:rsid w:val="00451A69"/>
    <w:rsid w:val="00464A18"/>
    <w:rsid w:val="004728B4"/>
    <w:rsid w:val="004B2C8A"/>
    <w:rsid w:val="004E63B4"/>
    <w:rsid w:val="00517CA0"/>
    <w:rsid w:val="00524CDF"/>
    <w:rsid w:val="005261B2"/>
    <w:rsid w:val="005317A7"/>
    <w:rsid w:val="00532289"/>
    <w:rsid w:val="00532C8E"/>
    <w:rsid w:val="005510A1"/>
    <w:rsid w:val="00553035"/>
    <w:rsid w:val="00555C22"/>
    <w:rsid w:val="0055783C"/>
    <w:rsid w:val="00581F58"/>
    <w:rsid w:val="00584589"/>
    <w:rsid w:val="005B19E0"/>
    <w:rsid w:val="005B20D3"/>
    <w:rsid w:val="005C672D"/>
    <w:rsid w:val="005E02B7"/>
    <w:rsid w:val="005E2048"/>
    <w:rsid w:val="005F7004"/>
    <w:rsid w:val="00601201"/>
    <w:rsid w:val="00636555"/>
    <w:rsid w:val="00652C96"/>
    <w:rsid w:val="00653F40"/>
    <w:rsid w:val="00667691"/>
    <w:rsid w:val="00674D14"/>
    <w:rsid w:val="006A5936"/>
    <w:rsid w:val="006A7956"/>
    <w:rsid w:val="006E3232"/>
    <w:rsid w:val="006F32D8"/>
    <w:rsid w:val="006F4334"/>
    <w:rsid w:val="006F601A"/>
    <w:rsid w:val="006F7D0B"/>
    <w:rsid w:val="00701DC6"/>
    <w:rsid w:val="00704307"/>
    <w:rsid w:val="00726C5C"/>
    <w:rsid w:val="0074312E"/>
    <w:rsid w:val="00744187"/>
    <w:rsid w:val="00750DEC"/>
    <w:rsid w:val="00772144"/>
    <w:rsid w:val="007733C6"/>
    <w:rsid w:val="00780E75"/>
    <w:rsid w:val="0079175B"/>
    <w:rsid w:val="007A71D0"/>
    <w:rsid w:val="007C50B2"/>
    <w:rsid w:val="007F4AFC"/>
    <w:rsid w:val="007F58BD"/>
    <w:rsid w:val="0082008D"/>
    <w:rsid w:val="00850DAE"/>
    <w:rsid w:val="00864BDA"/>
    <w:rsid w:val="00866D19"/>
    <w:rsid w:val="00890C89"/>
    <w:rsid w:val="008A14AD"/>
    <w:rsid w:val="009009C2"/>
    <w:rsid w:val="009031DA"/>
    <w:rsid w:val="009038B9"/>
    <w:rsid w:val="00915407"/>
    <w:rsid w:val="00915660"/>
    <w:rsid w:val="00916480"/>
    <w:rsid w:val="0092055F"/>
    <w:rsid w:val="00922457"/>
    <w:rsid w:val="009347DF"/>
    <w:rsid w:val="009379C1"/>
    <w:rsid w:val="009410A5"/>
    <w:rsid w:val="009414F9"/>
    <w:rsid w:val="00951232"/>
    <w:rsid w:val="0095543B"/>
    <w:rsid w:val="00955CCB"/>
    <w:rsid w:val="0095714F"/>
    <w:rsid w:val="0096688B"/>
    <w:rsid w:val="00967F83"/>
    <w:rsid w:val="009A01E5"/>
    <w:rsid w:val="009A48A8"/>
    <w:rsid w:val="009A72E0"/>
    <w:rsid w:val="009D5C91"/>
    <w:rsid w:val="009D76FE"/>
    <w:rsid w:val="009D7AF4"/>
    <w:rsid w:val="009E0ACD"/>
    <w:rsid w:val="009E26E6"/>
    <w:rsid w:val="009F48C3"/>
    <w:rsid w:val="00A001A7"/>
    <w:rsid w:val="00A265FF"/>
    <w:rsid w:val="00A33F16"/>
    <w:rsid w:val="00A35020"/>
    <w:rsid w:val="00A366EB"/>
    <w:rsid w:val="00A44024"/>
    <w:rsid w:val="00A44DEB"/>
    <w:rsid w:val="00A50122"/>
    <w:rsid w:val="00A553EB"/>
    <w:rsid w:val="00A60009"/>
    <w:rsid w:val="00A6202C"/>
    <w:rsid w:val="00A75466"/>
    <w:rsid w:val="00A76DAB"/>
    <w:rsid w:val="00AB4ACB"/>
    <w:rsid w:val="00AB6FDE"/>
    <w:rsid w:val="00AE739E"/>
    <w:rsid w:val="00AF3B77"/>
    <w:rsid w:val="00AF45F1"/>
    <w:rsid w:val="00B00DD8"/>
    <w:rsid w:val="00B07FFE"/>
    <w:rsid w:val="00B11930"/>
    <w:rsid w:val="00B23F72"/>
    <w:rsid w:val="00B25967"/>
    <w:rsid w:val="00B42636"/>
    <w:rsid w:val="00B5370B"/>
    <w:rsid w:val="00B601B3"/>
    <w:rsid w:val="00B84658"/>
    <w:rsid w:val="00BB7275"/>
    <w:rsid w:val="00BC06E3"/>
    <w:rsid w:val="00BD3E8A"/>
    <w:rsid w:val="00BF4FCB"/>
    <w:rsid w:val="00C149F0"/>
    <w:rsid w:val="00C37368"/>
    <w:rsid w:val="00C5655B"/>
    <w:rsid w:val="00C60997"/>
    <w:rsid w:val="00C8450B"/>
    <w:rsid w:val="00CB10C4"/>
    <w:rsid w:val="00CB1D5B"/>
    <w:rsid w:val="00CB3C06"/>
    <w:rsid w:val="00CB3D8E"/>
    <w:rsid w:val="00CC0DFA"/>
    <w:rsid w:val="00CC1F67"/>
    <w:rsid w:val="00CC441D"/>
    <w:rsid w:val="00CC5DAF"/>
    <w:rsid w:val="00CD0D69"/>
    <w:rsid w:val="00CD2BC9"/>
    <w:rsid w:val="00CD41DE"/>
    <w:rsid w:val="00CE35DB"/>
    <w:rsid w:val="00CF6ACA"/>
    <w:rsid w:val="00D00B89"/>
    <w:rsid w:val="00D039EC"/>
    <w:rsid w:val="00D101FD"/>
    <w:rsid w:val="00D351FA"/>
    <w:rsid w:val="00D35FE0"/>
    <w:rsid w:val="00D57AE6"/>
    <w:rsid w:val="00D708A5"/>
    <w:rsid w:val="00D74612"/>
    <w:rsid w:val="00D91298"/>
    <w:rsid w:val="00D928AC"/>
    <w:rsid w:val="00D93A8A"/>
    <w:rsid w:val="00D97155"/>
    <w:rsid w:val="00DB0FAB"/>
    <w:rsid w:val="00DD0D9C"/>
    <w:rsid w:val="00E655DC"/>
    <w:rsid w:val="00E66700"/>
    <w:rsid w:val="00E817EE"/>
    <w:rsid w:val="00E90195"/>
    <w:rsid w:val="00EA2142"/>
    <w:rsid w:val="00EB2405"/>
    <w:rsid w:val="00EC766F"/>
    <w:rsid w:val="00EE7EBF"/>
    <w:rsid w:val="00F065FB"/>
    <w:rsid w:val="00F12705"/>
    <w:rsid w:val="00F27629"/>
    <w:rsid w:val="00F429AA"/>
    <w:rsid w:val="00F44EC5"/>
    <w:rsid w:val="00F520A9"/>
    <w:rsid w:val="00F70B74"/>
    <w:rsid w:val="00F72744"/>
    <w:rsid w:val="00F96E79"/>
    <w:rsid w:val="00FA328D"/>
    <w:rsid w:val="00FB070C"/>
    <w:rsid w:val="00FB080C"/>
    <w:rsid w:val="00FE3496"/>
    <w:rsid w:val="00FE401C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035A64"/>
    <w:pPr>
      <w:spacing w:after="0" w:line="240" w:lineRule="auto"/>
    </w:pPr>
    <w:rPr>
      <w:rFonts w:ascii="Tahoma" w:hAnsi="Tahoma"/>
      <w:sz w:val="20"/>
    </w:rPr>
  </w:style>
  <w:style w:type="character" w:customStyle="1" w:styleId="ui-provider">
    <w:name w:val="ui-provider"/>
    <w:basedOn w:val="Policepardfaut"/>
    <w:rsid w:val="00EB2405"/>
  </w:style>
  <w:style w:type="paragraph" w:styleId="NormalWeb">
    <w:name w:val="Normal (Web)"/>
    <w:basedOn w:val="Normal"/>
    <w:uiPriority w:val="99"/>
    <w:semiHidden/>
    <w:unhideWhenUsed/>
    <w:rsid w:val="00313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9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5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21" Type="http://schemas.openxmlformats.org/officeDocument/2006/relationships/image" Target="media/image13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enseigner.tv5monde.com/media/34918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fontTable" Target="fontTable.xml"/><Relationship Id="rId43" Type="http://schemas.microsoft.com/office/2018/08/relationships/commentsExtensible" Target="commentsExtensible.xml"/><Relationship Id="rId8" Type="http://schemas.openxmlformats.org/officeDocument/2006/relationships/hyperlink" Target="https://enseigner.tv5monde.com/fiches-pedagogiques-fle/destination-francophonie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6.png"/><Relationship Id="rId1" Type="http://schemas.openxmlformats.org/officeDocument/2006/relationships/image" Target="media/image2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49362B-8F48-460A-A838-B2E3164E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5</Pages>
  <Words>904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Marie TOULLIOU</cp:lastModifiedBy>
  <cp:revision>54</cp:revision>
  <dcterms:created xsi:type="dcterms:W3CDTF">2024-07-10T02:50:00Z</dcterms:created>
  <dcterms:modified xsi:type="dcterms:W3CDTF">2024-07-22T14:17:00Z</dcterms:modified>
</cp:coreProperties>
</file>