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715374" w14:textId="77777777" w:rsidR="001B7BD6" w:rsidRPr="00A4690F" w:rsidRDefault="001B7BD6" w:rsidP="001B7BD6">
      <w:pPr>
        <w:pStyle w:val="Title"/>
        <w:jc w:val="both"/>
      </w:pPr>
      <w:r>
        <w:t>Vo, village laboratoire en Vénétie</w:t>
      </w:r>
    </w:p>
    <w:p w14:paraId="4F9B50D9" w14:textId="77777777" w:rsidR="001B7BD6" w:rsidRDefault="001B7BD6" w:rsidP="001B7BD6">
      <w:pPr>
        <w:jc w:val="both"/>
      </w:pPr>
      <w:r>
        <w:rPr>
          <w:b/>
        </w:rPr>
        <w:t>Voix off</w:t>
      </w:r>
    </w:p>
    <w:p w14:paraId="14796828" w14:textId="6D6BEFFB" w:rsidR="001B7BD6" w:rsidRDefault="001B7BD6" w:rsidP="001B7BD6">
      <w:pPr>
        <w:jc w:val="both"/>
      </w:pPr>
      <w:r>
        <w:t>Depuis le premier jour de l’épidémie, le village de Vo a choisi de suivre la science plutôt que de prier sa madone. C’est ici qu’est mort le premier Italien infecté par le virus</w:t>
      </w:r>
      <w:r w:rsidR="00381F90">
        <w:t>,</w:t>
      </w:r>
      <w:r>
        <w:t xml:space="preserve"> et le 23 février dernier, toute la population a été testée, y compris le maire du village. </w:t>
      </w:r>
    </w:p>
    <w:p w14:paraId="109D7969" w14:textId="77777777" w:rsidR="001B7BD6" w:rsidRDefault="001B7BD6" w:rsidP="001B7BD6">
      <w:pPr>
        <w:jc w:val="both"/>
      </w:pPr>
      <w:r>
        <w:rPr>
          <w:b/>
        </w:rPr>
        <w:t>Giuliano Martini</w:t>
      </w:r>
      <w:r>
        <w:t xml:space="preserve">, </w:t>
      </w:r>
      <w:r>
        <w:rPr>
          <w:i/>
        </w:rPr>
        <w:t>syndic de Vo</w:t>
      </w:r>
    </w:p>
    <w:p w14:paraId="04477170" w14:textId="77777777" w:rsidR="001B7BD6" w:rsidRDefault="001B7BD6" w:rsidP="001B7BD6">
      <w:pPr>
        <w:jc w:val="both"/>
      </w:pPr>
      <w:r>
        <w:t>Avec ces premiers tests, nous avons découvert plus de 100 personnes positives dans la population et 75 % ne présentaient aucun symptôme de la maladie.</w:t>
      </w:r>
    </w:p>
    <w:p w14:paraId="43D78352" w14:textId="77777777" w:rsidR="001B7BD6" w:rsidRDefault="001B7BD6" w:rsidP="001B7BD6">
      <w:pPr>
        <w:jc w:val="both"/>
      </w:pPr>
      <w:r>
        <w:rPr>
          <w:b/>
        </w:rPr>
        <w:t>Voix off</w:t>
      </w:r>
    </w:p>
    <w:p w14:paraId="3DD5AC04" w14:textId="77777777" w:rsidR="001B7BD6" w:rsidRDefault="001B7BD6" w:rsidP="001B7BD6">
      <w:pPr>
        <w:jc w:val="both"/>
      </w:pPr>
      <w:r>
        <w:t xml:space="preserve">Après 15 jours de confinement total, les 3000 habitants acceptent de devenir des cobayes de laboratoire. Ils sont testés une deuxième fois. Surprise, il ne reste que six personnes positives. C’est un virologue de l’hôpital universitaire de Padoue qui a eu l’idée de prendre Vo comme référence. Le professeur </w:t>
      </w:r>
      <w:proofErr w:type="spellStart"/>
      <w:r>
        <w:t>Crisanti</w:t>
      </w:r>
      <w:proofErr w:type="spellEnd"/>
      <w:r>
        <w:t xml:space="preserve"> démontre que multiplier les tests et isoler les positifs sans symptôme est la seule voie possible. </w:t>
      </w:r>
    </w:p>
    <w:p w14:paraId="4934FD61" w14:textId="77777777" w:rsidR="001B7BD6" w:rsidRPr="00F03575" w:rsidRDefault="001B7BD6" w:rsidP="001B7BD6">
      <w:pPr>
        <w:jc w:val="both"/>
        <w:rPr>
          <w:i/>
        </w:rPr>
      </w:pPr>
      <w:r>
        <w:rPr>
          <w:b/>
        </w:rPr>
        <w:t xml:space="preserve">Andrea </w:t>
      </w:r>
      <w:proofErr w:type="spellStart"/>
      <w:r>
        <w:rPr>
          <w:b/>
        </w:rPr>
        <w:t>Crisanti</w:t>
      </w:r>
      <w:proofErr w:type="spellEnd"/>
      <w:r>
        <w:rPr>
          <w:b/>
        </w:rPr>
        <w:t xml:space="preserve">, </w:t>
      </w:r>
      <w:r>
        <w:rPr>
          <w:i/>
        </w:rPr>
        <w:t>virologue, hôpital universitaire de Padoue</w:t>
      </w:r>
    </w:p>
    <w:p w14:paraId="10E9499C" w14:textId="77777777" w:rsidR="001B7BD6" w:rsidRDefault="001B7BD6" w:rsidP="001B7BD6">
      <w:pPr>
        <w:jc w:val="both"/>
      </w:pPr>
      <w:r>
        <w:t>À Vo, nous avons prouvé scientifiquement des choses que personne n’avait démontré</w:t>
      </w:r>
      <w:r w:rsidR="00381F90">
        <w:t>es</w:t>
      </w:r>
      <w:r>
        <w:t xml:space="preserve">, notamment que les personnes positives sans symptôme transmettent bien la maladie. </w:t>
      </w:r>
    </w:p>
    <w:p w14:paraId="60B99134" w14:textId="77777777" w:rsidR="001B7BD6" w:rsidRDefault="001B7BD6" w:rsidP="001B7BD6">
      <w:pPr>
        <w:jc w:val="both"/>
      </w:pPr>
      <w:r>
        <w:rPr>
          <w:b/>
        </w:rPr>
        <w:t>Voix off</w:t>
      </w:r>
    </w:p>
    <w:p w14:paraId="4A04662F" w14:textId="60E26632" w:rsidR="001B7BD6" w:rsidRDefault="001B7BD6" w:rsidP="001B7BD6">
      <w:pPr>
        <w:jc w:val="both"/>
      </w:pPr>
      <w:r>
        <w:t xml:space="preserve">Tester et isoler, la stratégie de Vo est alors appliquée à toute la région de Vénétie. 140 000 frottis. Résultat : pour cinq millions d’habitants, seulement 11 500 malades et 600 décès, beaucoup mieux que la Lombardie voisine. </w:t>
      </w:r>
    </w:p>
    <w:p w14:paraId="25D1014D" w14:textId="77777777" w:rsidR="001B7BD6" w:rsidRDefault="001B7BD6" w:rsidP="001B7BD6">
      <w:pPr>
        <w:jc w:val="both"/>
      </w:pPr>
      <w:r>
        <w:rPr>
          <w:b/>
        </w:rPr>
        <w:t>Voix off</w:t>
      </w:r>
    </w:p>
    <w:p w14:paraId="5E2BB3D9" w14:textId="77777777" w:rsidR="001B7BD6" w:rsidRDefault="001B7BD6" w:rsidP="001B7BD6">
      <w:pPr>
        <w:jc w:val="both"/>
      </w:pPr>
      <w:r>
        <w:t xml:space="preserve">Depuis le début de l’épidémie, cette région a adopté une approche scientifique. En testant massivement sa population, une stratégie apparemment gagnante, elle veut maintenant passer à la vitesse supérieure et rechercher les anticorps dans le sang de ses cinq millions d’habitants pour leur délivrer un permis d’immunité. </w:t>
      </w:r>
    </w:p>
    <w:p w14:paraId="4D9F739B" w14:textId="77777777" w:rsidR="001B7BD6" w:rsidRPr="00B704C5" w:rsidRDefault="001B7BD6" w:rsidP="001B7BD6">
      <w:pPr>
        <w:jc w:val="both"/>
        <w:rPr>
          <w:i/>
        </w:rPr>
      </w:pPr>
      <w:r>
        <w:rPr>
          <w:b/>
        </w:rPr>
        <w:t xml:space="preserve">Andrea </w:t>
      </w:r>
      <w:proofErr w:type="spellStart"/>
      <w:r>
        <w:rPr>
          <w:b/>
        </w:rPr>
        <w:t>Crisanti</w:t>
      </w:r>
      <w:proofErr w:type="spellEnd"/>
      <w:r>
        <w:rPr>
          <w:b/>
        </w:rPr>
        <w:t xml:space="preserve">, </w:t>
      </w:r>
      <w:r>
        <w:rPr>
          <w:i/>
        </w:rPr>
        <w:t>virologue, hôpital universitaire de Padoue</w:t>
      </w:r>
    </w:p>
    <w:p w14:paraId="7922F119" w14:textId="77777777" w:rsidR="001B7BD6" w:rsidRDefault="001B7BD6" w:rsidP="001B7BD6">
      <w:pPr>
        <w:jc w:val="both"/>
      </w:pPr>
      <w:r>
        <w:t>À Vo, nous connaissons exactement le nombre de malades par famille. Nous avons des échantillons de tout le monde et nous ferons une analyse génétique pour étudier l’évolution du virus et l’immunité des patients.</w:t>
      </w:r>
    </w:p>
    <w:p w14:paraId="4C884C95" w14:textId="77777777" w:rsidR="001B7BD6" w:rsidRDefault="001B7BD6" w:rsidP="001B7BD6">
      <w:pPr>
        <w:jc w:val="both"/>
      </w:pPr>
      <w:r>
        <w:rPr>
          <w:b/>
        </w:rPr>
        <w:t>Voix off</w:t>
      </w:r>
    </w:p>
    <w:p w14:paraId="23EEDDC0" w14:textId="77777777" w:rsidR="00E624C0" w:rsidRPr="001B7BD6" w:rsidRDefault="001B7BD6" w:rsidP="00FC0A8A">
      <w:pPr>
        <w:jc w:val="both"/>
      </w:pPr>
      <w:r>
        <w:t>En Vénétie, on espère que le 14 avril prochain sera le premier jour d’une nouvelle vie, car à Vo, après 40 jours de confinement, le virus a disparu.</w:t>
      </w:r>
    </w:p>
    <w:sectPr w:rsidR="00E624C0" w:rsidRPr="001B7BD6" w:rsidSect="00320C08">
      <w:headerReference w:type="default" r:id="rId8"/>
      <w:footerReference w:type="default" r:id="rId9"/>
      <w:pgSz w:w="11900" w:h="16840"/>
      <w:pgMar w:top="1417" w:right="1417"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EAC5DC" w14:textId="77777777" w:rsidR="001E28EE" w:rsidRDefault="001E28EE" w:rsidP="00E65548">
      <w:r>
        <w:separator/>
      </w:r>
    </w:p>
  </w:endnote>
  <w:endnote w:type="continuationSeparator" w:id="0">
    <w:p w14:paraId="58200F22" w14:textId="77777777" w:rsidR="001E28EE" w:rsidRDefault="001E28EE" w:rsidP="00E6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3822"/>
      <w:gridCol w:w="1791"/>
      <w:gridCol w:w="3952"/>
    </w:tblGrid>
    <w:tr w:rsidR="00320C08" w:rsidRPr="006B617B" w14:paraId="10200A4E" w14:textId="77777777" w:rsidTr="006B617B">
      <w:trPr>
        <w:trHeight w:val="284"/>
      </w:trPr>
      <w:tc>
        <w:tcPr>
          <w:tcW w:w="1998" w:type="pct"/>
          <w:tcBorders>
            <w:bottom w:val="single" w:sz="4" w:space="0" w:color="A6A6A6"/>
          </w:tcBorders>
          <w:shd w:val="clear" w:color="auto" w:fill="auto"/>
          <w:vAlign w:val="bottom"/>
        </w:tcPr>
        <w:p w14:paraId="2988B6FB" w14:textId="77777777" w:rsidR="00320C08" w:rsidRPr="006B617B" w:rsidRDefault="00320C08" w:rsidP="00594B8C">
          <w:pPr>
            <w:pStyle w:val="Footer"/>
            <w:rPr>
              <w:rFonts w:cs="Tahoma"/>
              <w:color w:val="7F7F7F"/>
              <w:sz w:val="16"/>
              <w:szCs w:val="20"/>
            </w:rPr>
          </w:pPr>
        </w:p>
      </w:tc>
      <w:tc>
        <w:tcPr>
          <w:tcW w:w="936" w:type="pct"/>
          <w:vMerge w:val="restart"/>
          <w:shd w:val="clear" w:color="auto" w:fill="auto"/>
          <w:vAlign w:val="center"/>
        </w:tcPr>
        <w:p w14:paraId="7CE07EC4" w14:textId="77777777" w:rsidR="00320C08" w:rsidRPr="006B617B" w:rsidRDefault="00320C08" w:rsidP="006B617B">
          <w:pPr>
            <w:pStyle w:val="Footer"/>
            <w:jc w:val="center"/>
            <w:rPr>
              <w:rFonts w:cs="Tahoma"/>
              <w:color w:val="7F7F7F"/>
              <w:sz w:val="16"/>
              <w:szCs w:val="20"/>
            </w:rPr>
          </w:pPr>
          <w:r w:rsidRPr="006B617B">
            <w:rPr>
              <w:color w:val="7F7F7F"/>
              <w:sz w:val="16"/>
              <w:szCs w:val="18"/>
            </w:rPr>
            <w:t xml:space="preserve">Page </w:t>
          </w:r>
          <w:r w:rsidRPr="006B617B">
            <w:rPr>
              <w:b/>
              <w:bCs/>
              <w:color w:val="7F7F7F"/>
              <w:sz w:val="16"/>
              <w:szCs w:val="18"/>
            </w:rPr>
            <w:fldChar w:fldCharType="begin"/>
          </w:r>
          <w:r w:rsidRPr="006B617B">
            <w:rPr>
              <w:b/>
              <w:bCs/>
              <w:color w:val="7F7F7F"/>
              <w:sz w:val="16"/>
              <w:szCs w:val="18"/>
            </w:rPr>
            <w:instrText>PAGE</w:instrText>
          </w:r>
          <w:r w:rsidRPr="006B617B">
            <w:rPr>
              <w:b/>
              <w:bCs/>
              <w:color w:val="7F7F7F"/>
              <w:sz w:val="16"/>
              <w:szCs w:val="18"/>
            </w:rPr>
            <w:fldChar w:fldCharType="separate"/>
          </w:r>
          <w:r w:rsidR="007A0FB4">
            <w:rPr>
              <w:b/>
              <w:bCs/>
              <w:noProof/>
              <w:color w:val="7F7F7F"/>
              <w:sz w:val="16"/>
              <w:szCs w:val="18"/>
            </w:rPr>
            <w:t>1</w:t>
          </w:r>
          <w:r w:rsidRPr="006B617B">
            <w:rPr>
              <w:b/>
              <w:bCs/>
              <w:color w:val="7F7F7F"/>
              <w:sz w:val="16"/>
              <w:szCs w:val="18"/>
            </w:rPr>
            <w:fldChar w:fldCharType="end"/>
          </w:r>
          <w:r w:rsidRPr="006B617B">
            <w:rPr>
              <w:color w:val="7F7F7F"/>
              <w:sz w:val="16"/>
              <w:szCs w:val="18"/>
            </w:rPr>
            <w:t xml:space="preserve"> sur </w:t>
          </w:r>
          <w:r w:rsidRPr="006B617B">
            <w:rPr>
              <w:b/>
              <w:bCs/>
              <w:color w:val="7F7F7F"/>
              <w:sz w:val="16"/>
              <w:szCs w:val="18"/>
            </w:rPr>
            <w:fldChar w:fldCharType="begin"/>
          </w:r>
          <w:r w:rsidRPr="006B617B">
            <w:rPr>
              <w:b/>
              <w:bCs/>
              <w:color w:val="7F7F7F"/>
              <w:sz w:val="16"/>
              <w:szCs w:val="18"/>
            </w:rPr>
            <w:instrText>NUMPAGES</w:instrText>
          </w:r>
          <w:r w:rsidRPr="006B617B">
            <w:rPr>
              <w:b/>
              <w:bCs/>
              <w:color w:val="7F7F7F"/>
              <w:sz w:val="16"/>
              <w:szCs w:val="18"/>
            </w:rPr>
            <w:fldChar w:fldCharType="separate"/>
          </w:r>
          <w:r w:rsidR="007A0FB4">
            <w:rPr>
              <w:b/>
              <w:bCs/>
              <w:noProof/>
              <w:color w:val="7F7F7F"/>
              <w:sz w:val="16"/>
              <w:szCs w:val="18"/>
            </w:rPr>
            <w:t>1</w:t>
          </w:r>
          <w:r w:rsidRPr="006B617B">
            <w:rPr>
              <w:b/>
              <w:bCs/>
              <w:color w:val="7F7F7F"/>
              <w:sz w:val="16"/>
              <w:szCs w:val="18"/>
            </w:rPr>
            <w:fldChar w:fldCharType="end"/>
          </w:r>
        </w:p>
      </w:tc>
      <w:tc>
        <w:tcPr>
          <w:tcW w:w="2066" w:type="pct"/>
          <w:tcBorders>
            <w:bottom w:val="single" w:sz="4" w:space="0" w:color="A6A6A6"/>
          </w:tcBorders>
          <w:shd w:val="clear" w:color="auto" w:fill="auto"/>
          <w:vAlign w:val="bottom"/>
        </w:tcPr>
        <w:p w14:paraId="4B6C2DA6" w14:textId="77777777" w:rsidR="00320C08" w:rsidRPr="006B617B" w:rsidRDefault="00320C08" w:rsidP="006B617B">
          <w:pPr>
            <w:pStyle w:val="Footer"/>
            <w:jc w:val="right"/>
            <w:rPr>
              <w:rFonts w:cs="Tahoma"/>
              <w:color w:val="7F7F7F"/>
              <w:sz w:val="16"/>
              <w:szCs w:val="20"/>
            </w:rPr>
          </w:pPr>
        </w:p>
      </w:tc>
    </w:tr>
    <w:tr w:rsidR="00320C08" w:rsidRPr="006B617B" w14:paraId="13348D5E" w14:textId="77777777" w:rsidTr="006B617B">
      <w:trPr>
        <w:trHeight w:val="284"/>
      </w:trPr>
      <w:tc>
        <w:tcPr>
          <w:tcW w:w="1998" w:type="pct"/>
          <w:tcBorders>
            <w:top w:val="single" w:sz="4" w:space="0" w:color="A6A6A6"/>
          </w:tcBorders>
          <w:shd w:val="clear" w:color="auto" w:fill="auto"/>
        </w:tcPr>
        <w:p w14:paraId="38381360" w14:textId="77777777" w:rsidR="00320C08" w:rsidRPr="006B617B" w:rsidRDefault="00320C08" w:rsidP="00594B8C">
          <w:pPr>
            <w:pStyle w:val="Footer"/>
            <w:rPr>
              <w:rFonts w:cs="Tahoma"/>
              <w:color w:val="7F7F7F"/>
              <w:sz w:val="16"/>
              <w:szCs w:val="20"/>
            </w:rPr>
          </w:pPr>
        </w:p>
      </w:tc>
      <w:tc>
        <w:tcPr>
          <w:tcW w:w="936" w:type="pct"/>
          <w:vMerge/>
          <w:shd w:val="clear" w:color="auto" w:fill="auto"/>
          <w:vAlign w:val="center"/>
        </w:tcPr>
        <w:p w14:paraId="5A4C16D3" w14:textId="77777777" w:rsidR="00320C08" w:rsidRPr="006B617B" w:rsidRDefault="00320C08" w:rsidP="006B617B">
          <w:pPr>
            <w:pStyle w:val="Footer"/>
            <w:jc w:val="center"/>
            <w:rPr>
              <w:rFonts w:cs="Tahoma"/>
              <w:color w:val="7F7F7F"/>
              <w:sz w:val="16"/>
              <w:szCs w:val="20"/>
            </w:rPr>
          </w:pPr>
        </w:p>
      </w:tc>
      <w:tc>
        <w:tcPr>
          <w:tcW w:w="2066" w:type="pct"/>
          <w:tcBorders>
            <w:top w:val="single" w:sz="4" w:space="0" w:color="A6A6A6"/>
          </w:tcBorders>
          <w:shd w:val="clear" w:color="auto" w:fill="auto"/>
        </w:tcPr>
        <w:p w14:paraId="34148B66" w14:textId="77777777" w:rsidR="00320C08" w:rsidRPr="006B617B" w:rsidRDefault="00320C08" w:rsidP="006B617B">
          <w:pPr>
            <w:pStyle w:val="Footer"/>
            <w:jc w:val="right"/>
            <w:rPr>
              <w:color w:val="7F7F7F"/>
              <w:sz w:val="16"/>
              <w:szCs w:val="18"/>
            </w:rPr>
          </w:pPr>
        </w:p>
      </w:tc>
    </w:tr>
  </w:tbl>
  <w:p w14:paraId="6220034C" w14:textId="77777777" w:rsidR="00320C08" w:rsidRDefault="00320C08" w:rsidP="00320C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0B4CC0" w14:textId="77777777" w:rsidR="001E28EE" w:rsidRDefault="001E28EE" w:rsidP="00E65548">
      <w:r>
        <w:separator/>
      </w:r>
    </w:p>
  </w:footnote>
  <w:footnote w:type="continuationSeparator" w:id="0">
    <w:p w14:paraId="63860E34" w14:textId="77777777" w:rsidR="001E28EE" w:rsidRDefault="001E28EE" w:rsidP="00E65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51047" w14:textId="37584674" w:rsidR="00E65548" w:rsidRPr="006B617B" w:rsidRDefault="00971EF5" w:rsidP="00341D0A">
    <w:pPr>
      <w:pStyle w:val="Header"/>
      <w:ind w:left="5954"/>
      <w:jc w:val="right"/>
      <w:rPr>
        <w:color w:val="A6A6A6"/>
        <w:sz w:val="16"/>
        <w:szCs w:val="16"/>
      </w:rPr>
    </w:pPr>
    <w:r>
      <w:rPr>
        <w:noProof/>
        <w:lang w:eastAsia="fr-FR"/>
      </w:rPr>
      <w:drawing>
        <wp:anchor distT="0" distB="0" distL="114300" distR="114300" simplePos="0" relativeHeight="251679744" behindDoc="1" locked="0" layoutInCell="1" allowOverlap="1" wp14:anchorId="0A691A8E" wp14:editId="7D2C7141">
          <wp:simplePos x="0" y="0"/>
          <wp:positionH relativeFrom="page">
            <wp:posOffset>190500</wp:posOffset>
          </wp:positionH>
          <wp:positionV relativeFrom="page">
            <wp:posOffset>-38100</wp:posOffset>
          </wp:positionV>
          <wp:extent cx="7345680" cy="82740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50972" cy="828001"/>
                  </a:xfrm>
                  <a:prstGeom prst="rect">
                    <a:avLst/>
                  </a:prstGeom>
                  <a:noFill/>
                  <a:ln>
                    <a:noFill/>
                  </a:ln>
                </pic:spPr>
              </pic:pic>
            </a:graphicData>
          </a:graphic>
          <wp14:sizeRelH relativeFrom="page">
            <wp14:pctWidth>0</wp14:pctWidth>
          </wp14:sizeRelH>
          <wp14:sizeRelV relativeFrom="page">
            <wp14:pctHeight>0</wp14:pctHeight>
          </wp14:sizeRelV>
        </wp:anchor>
      </w:drawing>
    </w:r>
    <w:r w:rsidR="00263483">
      <w:rPr>
        <w:color w:val="A6A6A6"/>
        <w:sz w:val="16"/>
        <w:szCs w:val="16"/>
      </w:rPr>
      <w:t>Vo, village laboratoire en Vénétie</w:t>
    </w:r>
    <w:r w:rsidR="00263483" w:rsidRPr="006B617B">
      <w:rPr>
        <w:color w:val="A6A6A6"/>
        <w:sz w:val="16"/>
        <w:szCs w:val="16"/>
      </w:rPr>
      <w:t xml:space="preserve"> </w:t>
    </w:r>
  </w:p>
  <w:p w14:paraId="637E532D" w14:textId="77777777" w:rsidR="00E65548" w:rsidRPr="00E65548" w:rsidRDefault="00E65548" w:rsidP="00E655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63.5pt;height:35pt" o:bullet="t">
        <v:imagedata r:id="rId1"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AB46997"/>
    <w:multiLevelType w:val="hybridMultilevel"/>
    <w:tmpl w:val="A47C94C0"/>
    <w:lvl w:ilvl="0" w:tplc="05C0E896">
      <w:start w:val="1"/>
      <w:numFmt w:val="bullet"/>
      <w:pStyle w:val="Heading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0FB4"/>
    <w:rsid w:val="000D49E7"/>
    <w:rsid w:val="001B7BD6"/>
    <w:rsid w:val="001E28EE"/>
    <w:rsid w:val="00263483"/>
    <w:rsid w:val="002A75ED"/>
    <w:rsid w:val="00320C08"/>
    <w:rsid w:val="00341D0A"/>
    <w:rsid w:val="00381F90"/>
    <w:rsid w:val="003D6294"/>
    <w:rsid w:val="003D7A78"/>
    <w:rsid w:val="003E5685"/>
    <w:rsid w:val="00484CF2"/>
    <w:rsid w:val="00500085"/>
    <w:rsid w:val="00524B6A"/>
    <w:rsid w:val="00594B8C"/>
    <w:rsid w:val="006B617B"/>
    <w:rsid w:val="007A0FB4"/>
    <w:rsid w:val="007B15C6"/>
    <w:rsid w:val="00826972"/>
    <w:rsid w:val="00834636"/>
    <w:rsid w:val="00971EF5"/>
    <w:rsid w:val="00B75231"/>
    <w:rsid w:val="00D26B10"/>
    <w:rsid w:val="00E624C0"/>
    <w:rsid w:val="00E65548"/>
    <w:rsid w:val="00FC0A8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922877"/>
  <w14:defaultImageDpi w14:val="300"/>
  <w15:docId w15:val="{54A0189F-ED18-964A-8843-DE9D3A176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085"/>
    <w:pPr>
      <w:spacing w:line="276" w:lineRule="auto"/>
    </w:pPr>
    <w:rPr>
      <w:rFonts w:ascii="Tahoma" w:hAnsi="Tahoma"/>
      <w:szCs w:val="24"/>
      <w:lang w:val="fr-FR" w:eastAsia="en-US"/>
    </w:rPr>
  </w:style>
  <w:style w:type="paragraph" w:styleId="Heading1">
    <w:name w:val="heading 1"/>
    <w:basedOn w:val="Normal"/>
    <w:next w:val="Normal"/>
    <w:link w:val="Heading1Char"/>
    <w:uiPriority w:val="9"/>
    <w:qFormat/>
    <w:rsid w:val="00E65548"/>
    <w:pPr>
      <w:keepNext/>
      <w:numPr>
        <w:numId w:val="1"/>
      </w:numPr>
      <w:spacing w:before="240" w:after="60"/>
      <w:ind w:left="811" w:right="51" w:hanging="454"/>
      <w:outlineLvl w:val="0"/>
    </w:pPr>
    <w:rPr>
      <w:rFonts w:eastAsia="Times New Roman" w:cs="Tahoma"/>
      <w:smallCaps/>
      <w:color w:val="365F91"/>
      <w:sz w:val="22"/>
    </w:rPr>
  </w:style>
  <w:style w:type="paragraph" w:styleId="Heading2">
    <w:name w:val="heading 2"/>
    <w:basedOn w:val="Heading1"/>
    <w:next w:val="Normal"/>
    <w:link w:val="Heading2Char"/>
    <w:uiPriority w:val="9"/>
    <w:semiHidden/>
    <w:unhideWhenUsed/>
    <w:qFormat/>
    <w:rsid w:val="00E65548"/>
    <w:pPr>
      <w:numPr>
        <w:numId w:val="0"/>
      </w:numPr>
      <w:spacing w:before="0"/>
      <w:outlineLvl w:val="1"/>
    </w:pPr>
    <w:rPr>
      <w:i/>
      <w:smallCaps w:val="0"/>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Heading1Char">
    <w:name w:val="Heading 1 Char"/>
    <w:link w:val="Heading1"/>
    <w:uiPriority w:val="9"/>
    <w:rsid w:val="00E65548"/>
    <w:rPr>
      <w:rFonts w:ascii="Tahoma" w:eastAsia="Times New Roman" w:hAnsi="Tahoma" w:cs="Tahoma"/>
      <w:smallCaps/>
      <w:color w:val="365F91"/>
      <w:sz w:val="22"/>
      <w:lang w:eastAsia="en-US"/>
    </w:rPr>
  </w:style>
  <w:style w:type="character" w:customStyle="1" w:styleId="Heading2Char">
    <w:name w:val="Heading 2 Char"/>
    <w:link w:val="Heading2"/>
    <w:uiPriority w:val="9"/>
    <w:semiHidden/>
    <w:rsid w:val="00E65548"/>
    <w:rPr>
      <w:rFonts w:ascii="Tahoma" w:eastAsia="Times New Roman" w:hAnsi="Tahoma" w:cs="Tahoma"/>
      <w:i/>
      <w:color w:val="000000"/>
      <w:sz w:val="20"/>
      <w:lang w:eastAsia="en-US"/>
    </w:rPr>
  </w:style>
  <w:style w:type="paragraph" w:styleId="Title">
    <w:name w:val="Title"/>
    <w:aliases w:val="Titre fiche"/>
    <w:basedOn w:val="Normal"/>
    <w:next w:val="Normal"/>
    <w:link w:val="TitleCh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leChar">
    <w:name w:val="Title Char"/>
    <w:aliases w:val="Titre fiche Char"/>
    <w:link w:val="Title"/>
    <w:uiPriority w:val="10"/>
    <w:rsid w:val="00E65548"/>
    <w:rPr>
      <w:rFonts w:ascii="Tahoma" w:eastAsia="Times New Roman" w:hAnsi="Tahoma" w:cs="Tahoma"/>
      <w:b/>
      <w:smallCaps/>
      <w:color w:val="365F91"/>
      <w:sz w:val="32"/>
      <w:lang w:eastAsia="en-US"/>
    </w:rPr>
  </w:style>
  <w:style w:type="paragraph" w:styleId="Header">
    <w:name w:val="header"/>
    <w:basedOn w:val="Normal"/>
    <w:link w:val="HeaderChar"/>
    <w:uiPriority w:val="99"/>
    <w:unhideWhenUsed/>
    <w:rsid w:val="00E65548"/>
    <w:pPr>
      <w:tabs>
        <w:tab w:val="center" w:pos="4703"/>
        <w:tab w:val="right" w:pos="9406"/>
      </w:tabs>
    </w:pPr>
  </w:style>
  <w:style w:type="character" w:customStyle="1" w:styleId="HeaderChar">
    <w:name w:val="Header Char"/>
    <w:link w:val="Header"/>
    <w:uiPriority w:val="99"/>
    <w:rsid w:val="00E65548"/>
    <w:rPr>
      <w:rFonts w:ascii="Tahoma" w:hAnsi="Tahoma"/>
      <w:sz w:val="20"/>
      <w:lang w:eastAsia="en-US"/>
    </w:rPr>
  </w:style>
  <w:style w:type="paragraph" w:styleId="Footer">
    <w:name w:val="footer"/>
    <w:basedOn w:val="Normal"/>
    <w:link w:val="FooterChar"/>
    <w:uiPriority w:val="99"/>
    <w:unhideWhenUsed/>
    <w:rsid w:val="00E65548"/>
    <w:pPr>
      <w:tabs>
        <w:tab w:val="center" w:pos="4703"/>
        <w:tab w:val="right" w:pos="9406"/>
      </w:tabs>
    </w:pPr>
  </w:style>
  <w:style w:type="character" w:customStyle="1" w:styleId="FooterChar">
    <w:name w:val="Footer Char"/>
    <w:link w:val="Footer"/>
    <w:uiPriority w:val="99"/>
    <w:rsid w:val="00E65548"/>
    <w:rPr>
      <w:rFonts w:ascii="Tahoma" w:hAnsi="Tahoma"/>
      <w:sz w:val="20"/>
      <w:lang w:eastAsia="en-US"/>
    </w:rPr>
  </w:style>
  <w:style w:type="table" w:styleId="TableGrid">
    <w:name w:val="Table Grid"/>
    <w:basedOn w:val="TableNormal"/>
    <w:uiPriority w:val="59"/>
    <w:rsid w:val="00320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1F90"/>
    <w:pPr>
      <w:spacing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381F90"/>
    <w:rPr>
      <w:rFonts w:ascii="Times New Roman" w:hAnsi="Times New Roman"/>
      <w:sz w:val="18"/>
      <w:szCs w:val="1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DE6BA-3FF6-4A9D-BE43-BD632DBC6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320</Words>
  <Characters>1829</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TV5Monde</dc:creator>
  <cp:keywords/>
  <dc:description/>
  <cp:lastModifiedBy>Printemps</cp:lastModifiedBy>
  <cp:revision>5</cp:revision>
  <cp:lastPrinted>2020-04-16T14:33:00Z</cp:lastPrinted>
  <dcterms:created xsi:type="dcterms:W3CDTF">2020-04-14T12:26:00Z</dcterms:created>
  <dcterms:modified xsi:type="dcterms:W3CDTF">2020-04-16T14:34:00Z</dcterms:modified>
</cp:coreProperties>
</file>