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B5504" w14:textId="79B7C190" w:rsidR="00A33F16" w:rsidRPr="00402EB1" w:rsidRDefault="00402EB1" w:rsidP="00A33F16">
      <w:pPr>
        <w:pStyle w:val="Titre"/>
        <w:rPr>
          <w:rFonts w:cs="Tahoma"/>
          <w:lang w:val="fr-FR"/>
        </w:rPr>
      </w:pPr>
      <w:r w:rsidRPr="00B35311">
        <w:rPr>
          <w:rFonts w:cs="Tahoma"/>
          <w:lang w:val="fr-FR"/>
        </w:rPr>
        <w:t>Esther Mahlangu, ambassadrice de l’art Ndébélé</w:t>
      </w:r>
    </w:p>
    <w:tbl>
      <w:tblPr>
        <w:tblStyle w:val="Grilledutableau"/>
        <w:tblW w:w="95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3589"/>
        <w:gridCol w:w="5972"/>
      </w:tblGrid>
      <w:tr w:rsidR="00A33F16" w:rsidRPr="001B3D45" w14:paraId="7D727E63" w14:textId="77777777" w:rsidTr="001B3D45">
        <w:trPr>
          <w:trHeight w:val="5774"/>
        </w:trPr>
        <w:tc>
          <w:tcPr>
            <w:tcW w:w="3589" w:type="dxa"/>
            <w:shd w:val="clear" w:color="auto" w:fill="EDF4FC" w:themeFill="background2"/>
          </w:tcPr>
          <w:p w14:paraId="59793F76" w14:textId="0CDA13BC" w:rsidR="00A33F16" w:rsidRPr="00D35FE0" w:rsidRDefault="00A33F16" w:rsidP="00A33F16">
            <w:pPr>
              <w:pStyle w:val="Titre1"/>
            </w:pPr>
            <w:r w:rsidRPr="00D35FE0">
              <w:t>Niveau</w:t>
            </w:r>
          </w:p>
          <w:p w14:paraId="1B8476E0" w14:textId="558E70A3" w:rsidR="00A33F16" w:rsidRPr="00D35FE0" w:rsidRDefault="00A02978" w:rsidP="00A504CF">
            <w:r>
              <w:t>B</w:t>
            </w:r>
            <w:r w:rsidR="00402EB1">
              <w:t>1</w:t>
            </w:r>
          </w:p>
          <w:p w14:paraId="43D11D28" w14:textId="77777777" w:rsidR="00A33F16" w:rsidRPr="00D35FE0" w:rsidRDefault="00A33F16" w:rsidP="00A504CF"/>
          <w:p w14:paraId="485860B2" w14:textId="77777777" w:rsidR="00A33F16" w:rsidRPr="00D35FE0" w:rsidRDefault="00A33F16" w:rsidP="00A33F16">
            <w:pPr>
              <w:pStyle w:val="Titre1"/>
            </w:pPr>
            <w:r w:rsidRPr="00D35FE0">
              <w:t>Public</w:t>
            </w:r>
          </w:p>
          <w:p w14:paraId="01826C5A" w14:textId="77777777" w:rsidR="00A33F16" w:rsidRPr="00D35FE0" w:rsidRDefault="00A33F16" w:rsidP="00A504CF">
            <w:r w:rsidRPr="00D35FE0">
              <w:t xml:space="preserve">Adultes </w:t>
            </w:r>
          </w:p>
          <w:p w14:paraId="03836A74" w14:textId="77777777" w:rsidR="00A33F16" w:rsidRPr="00D35FE0" w:rsidRDefault="00A33F16" w:rsidP="00A504CF"/>
          <w:p w14:paraId="639788A1" w14:textId="0282A554" w:rsidR="00A33F16" w:rsidRPr="00D35FE0" w:rsidRDefault="00A33F16" w:rsidP="00A33F16">
            <w:pPr>
              <w:pStyle w:val="Titre1"/>
            </w:pPr>
            <w:r w:rsidRPr="00D35FE0">
              <w:t>Dur</w:t>
            </w:r>
            <w:r w:rsidR="00AF75C1">
              <w:t>É</w:t>
            </w:r>
            <w:r w:rsidRPr="00D35FE0">
              <w:t>e</w:t>
            </w:r>
          </w:p>
          <w:p w14:paraId="47617F6F" w14:textId="2AC59906" w:rsidR="00A33F16" w:rsidRPr="00402EB1" w:rsidRDefault="00402EB1" w:rsidP="00A504CF">
            <w:pPr>
              <w:rPr>
                <w:bCs/>
              </w:rPr>
            </w:pPr>
            <w:r>
              <w:rPr>
                <w:bCs/>
              </w:rPr>
              <w:t>Environ 1h30</w:t>
            </w:r>
          </w:p>
          <w:p w14:paraId="026291FB" w14:textId="77777777" w:rsidR="00A33F16" w:rsidRPr="00D35FE0" w:rsidRDefault="00A33F16" w:rsidP="00A504CF">
            <w:pPr>
              <w:rPr>
                <w:b/>
              </w:rPr>
            </w:pPr>
          </w:p>
          <w:p w14:paraId="1A86F6B2" w14:textId="77777777" w:rsidR="00A33F16" w:rsidRPr="00D35FE0" w:rsidRDefault="00A33F16" w:rsidP="00A33F16">
            <w:pPr>
              <w:pStyle w:val="Titre1"/>
            </w:pPr>
            <w:r w:rsidRPr="00D35FE0">
              <w:t>Collection</w:t>
            </w:r>
          </w:p>
          <w:p w14:paraId="3B238935" w14:textId="77777777" w:rsidR="0031638D" w:rsidRPr="00D35FE0" w:rsidRDefault="0031638D" w:rsidP="0031638D">
            <w:pPr>
              <w:rPr>
                <w:rStyle w:val="Lienhypertexte"/>
                <w:rFonts w:cs="Arial"/>
                <w:szCs w:val="20"/>
              </w:rPr>
            </w:pPr>
            <w:r w:rsidRPr="00D35FE0">
              <w:rPr>
                <w:rFonts w:cs="Arial"/>
                <w:szCs w:val="20"/>
              </w:rPr>
              <w:fldChar w:fldCharType="begin"/>
            </w:r>
            <w:r w:rsidRPr="00D35FE0">
              <w:rPr>
                <w:rFonts w:cs="Arial"/>
                <w:szCs w:val="20"/>
              </w:rPr>
              <w:instrText xml:space="preserve"> HYPERLINK "https://enseigner.tv5monde.com/fiches-pedagogiques-fle/7-jours-sur-la-planete" </w:instrText>
            </w:r>
            <w:r w:rsidRPr="00D35FE0">
              <w:rPr>
                <w:rFonts w:cs="Arial"/>
                <w:szCs w:val="20"/>
              </w:rPr>
            </w:r>
            <w:r w:rsidRPr="00D35FE0">
              <w:rPr>
                <w:rFonts w:cs="Arial"/>
                <w:szCs w:val="20"/>
              </w:rPr>
              <w:fldChar w:fldCharType="separate"/>
            </w:r>
            <w:r w:rsidRPr="00D35FE0">
              <w:rPr>
                <w:rStyle w:val="Lienhypertexte"/>
                <w:rFonts w:cs="Arial"/>
                <w:szCs w:val="20"/>
              </w:rPr>
              <w:t>7 jours sur la planète</w:t>
            </w:r>
          </w:p>
          <w:p w14:paraId="24CF1E52" w14:textId="4F4642A4" w:rsidR="00D35FE0" w:rsidRPr="005261B2" w:rsidRDefault="0031638D" w:rsidP="0031638D">
            <w:pPr>
              <w:rPr>
                <w:rFonts w:cs="Arial"/>
                <w:szCs w:val="20"/>
              </w:rPr>
            </w:pPr>
            <w:r w:rsidRPr="00D35FE0">
              <w:rPr>
                <w:rFonts w:cs="Arial"/>
                <w:szCs w:val="20"/>
              </w:rPr>
              <w:fldChar w:fldCharType="end"/>
            </w:r>
          </w:p>
          <w:p w14:paraId="20008D58" w14:textId="77777777" w:rsidR="00A33F16" w:rsidRPr="00D35FE0" w:rsidRDefault="00A33F16" w:rsidP="00A33F16">
            <w:pPr>
              <w:pStyle w:val="Titre1"/>
            </w:pPr>
            <w:r w:rsidRPr="00D35FE0">
              <w:t>Mise en ligne</w:t>
            </w:r>
          </w:p>
          <w:p w14:paraId="503B23C9" w14:textId="768B94BF" w:rsidR="00A33F16" w:rsidRDefault="007126BD" w:rsidP="00A504CF">
            <w:r>
              <w:t>M</w:t>
            </w:r>
            <w:r w:rsidR="00940C61">
              <w:t>ars</w:t>
            </w:r>
            <w:r w:rsidR="00D317FC">
              <w:t xml:space="preserve"> </w:t>
            </w:r>
            <w:r w:rsidR="00A33F16" w:rsidRPr="00D35FE0">
              <w:t>202</w:t>
            </w:r>
            <w:r w:rsidR="00402EB1">
              <w:t>4</w:t>
            </w:r>
          </w:p>
          <w:p w14:paraId="5DAE838C" w14:textId="460C36AD" w:rsidR="00C71C3F" w:rsidRDefault="00C71C3F" w:rsidP="00A504CF">
            <w:r>
              <w:t xml:space="preserve">Dossier </w:t>
            </w:r>
            <w:r w:rsidR="00940C61">
              <w:t>n° 806</w:t>
            </w:r>
          </w:p>
          <w:p w14:paraId="07D8C66A" w14:textId="77777777" w:rsidR="00A33F16" w:rsidRPr="00D35FE0" w:rsidRDefault="00A33F16" w:rsidP="00A504CF"/>
          <w:p w14:paraId="224095AB" w14:textId="3CBC6704" w:rsidR="00A33F16" w:rsidRPr="00D35FE0" w:rsidRDefault="00474AE2" w:rsidP="00A33F16">
            <w:pPr>
              <w:pStyle w:val="Titre1"/>
            </w:pPr>
            <w:r>
              <w:t>VID</w:t>
            </w:r>
            <w:r w:rsidR="00AF75C1">
              <w:t>É</w:t>
            </w:r>
            <w:r>
              <w:t>O</w:t>
            </w:r>
          </w:p>
          <w:p w14:paraId="22BA8DB3" w14:textId="0EBB3842" w:rsidR="00A33F16" w:rsidRPr="00D35FE0" w:rsidRDefault="00A366EB" w:rsidP="00A504CF">
            <w:r w:rsidRPr="00D35FE0">
              <w:t xml:space="preserve">Reportage </w:t>
            </w:r>
            <w:r w:rsidR="00940C61">
              <w:t xml:space="preserve">TV5MONDE du </w:t>
            </w:r>
            <w:r w:rsidR="009E28BA">
              <w:t>22/02/202</w:t>
            </w:r>
            <w:r w:rsidR="00876BD5">
              <w:t>4</w:t>
            </w:r>
          </w:p>
        </w:tc>
        <w:tc>
          <w:tcPr>
            <w:tcW w:w="5972" w:type="dxa"/>
            <w:shd w:val="clear" w:color="auto" w:fill="auto"/>
          </w:tcPr>
          <w:p w14:paraId="69DAD7ED" w14:textId="77777777" w:rsidR="00A33F16" w:rsidRPr="00D35FE0" w:rsidRDefault="00A366EB" w:rsidP="00A33F16">
            <w:pPr>
              <w:pStyle w:val="Titre1"/>
            </w:pPr>
            <w:r w:rsidRPr="00D35FE0">
              <w:t>En bref</w:t>
            </w:r>
          </w:p>
          <w:p w14:paraId="407FE45D" w14:textId="704271C6" w:rsidR="00A33F16" w:rsidRPr="00B02351" w:rsidRDefault="001B3D45" w:rsidP="00A504CF">
            <w:pPr>
              <w:rPr>
                <w:bCs/>
              </w:rPr>
            </w:pPr>
            <w:r>
              <w:rPr>
                <w:rFonts w:cs="Arial"/>
                <w:szCs w:val="20"/>
              </w:rPr>
              <w:t xml:space="preserve">Connaissez-vous Esther </w:t>
            </w:r>
            <w:proofErr w:type="spellStart"/>
            <w:r>
              <w:rPr>
                <w:rFonts w:cs="Arial"/>
                <w:szCs w:val="20"/>
              </w:rPr>
              <w:t>Mahlangu</w:t>
            </w:r>
            <w:proofErr w:type="spellEnd"/>
            <w:r>
              <w:rPr>
                <w:rFonts w:cs="Arial"/>
                <w:szCs w:val="20"/>
              </w:rPr>
              <w:t>, la légende vivante de l’art Ndébélé ?</w:t>
            </w:r>
            <w:r w:rsidRPr="00E02FDC">
              <w:rPr>
                <w:rFonts w:cs="Arial"/>
                <w:szCs w:val="20"/>
              </w:rPr>
              <w:t xml:space="preserve"> </w:t>
            </w:r>
            <w:r w:rsidR="000A4E2B">
              <w:rPr>
                <w:bCs/>
              </w:rPr>
              <w:t>Avec cette fiche, vos</w:t>
            </w:r>
            <w:r w:rsidR="000A4E2B">
              <w:t xml:space="preserve"> apprenant·e·s</w:t>
            </w:r>
            <w:r w:rsidR="00E03950">
              <w:t xml:space="preserve"> réviseront la formation de la voix</w:t>
            </w:r>
            <w:r>
              <w:t xml:space="preserve"> </w:t>
            </w:r>
            <w:r w:rsidR="00E03950">
              <w:t xml:space="preserve">passive et </w:t>
            </w:r>
            <w:r w:rsidR="0097675A">
              <w:t>réaliseront une audiodescription des œuvres d</w:t>
            </w:r>
            <w:r w:rsidR="001842F4">
              <w:t>e l’artiste</w:t>
            </w:r>
            <w:r w:rsidR="0097675A">
              <w:t xml:space="preserve">. </w:t>
            </w:r>
          </w:p>
          <w:p w14:paraId="07D73D10" w14:textId="77777777" w:rsidR="00716440" w:rsidRPr="00D35FE0" w:rsidRDefault="00716440" w:rsidP="00A504CF">
            <w:pPr>
              <w:rPr>
                <w:b/>
              </w:rPr>
            </w:pPr>
          </w:p>
          <w:p w14:paraId="0568A2A6" w14:textId="77777777" w:rsidR="00A33F16" w:rsidRPr="00D35FE0" w:rsidRDefault="00A33F16" w:rsidP="00A33F16">
            <w:pPr>
              <w:pStyle w:val="Titre1"/>
            </w:pPr>
            <w:r w:rsidRPr="00D35FE0">
              <w:t>Objectifs</w:t>
            </w:r>
          </w:p>
          <w:p w14:paraId="1A346C22" w14:textId="77777777" w:rsidR="00A33F16" w:rsidRPr="00D35FE0" w:rsidRDefault="00A33F16" w:rsidP="00A504CF">
            <w:pPr>
              <w:rPr>
                <w:b/>
              </w:rPr>
            </w:pPr>
            <w:r w:rsidRPr="00D35FE0">
              <w:rPr>
                <w:b/>
              </w:rPr>
              <w:t>Communicatifs / pragmatiques</w:t>
            </w:r>
          </w:p>
          <w:p w14:paraId="6825262C" w14:textId="6665CC87" w:rsidR="00A33F16" w:rsidRDefault="00A33F16" w:rsidP="00A33F16">
            <w:pPr>
              <w:pStyle w:val="Paragraphedeliste"/>
              <w:numPr>
                <w:ilvl w:val="0"/>
                <w:numId w:val="1"/>
              </w:numPr>
            </w:pPr>
            <w:r w:rsidRPr="00D35FE0">
              <w:t xml:space="preserve">Activité </w:t>
            </w:r>
            <w:r w:rsidR="0097675A">
              <w:t>1</w:t>
            </w:r>
            <w:r w:rsidRPr="00D35FE0">
              <w:t xml:space="preserve"> : </w:t>
            </w:r>
            <w:r w:rsidR="00C24FB2">
              <w:t xml:space="preserve">observer le style </w:t>
            </w:r>
            <w:r w:rsidR="0023477E">
              <w:t xml:space="preserve">et la diversité des supports d’expression de l’art Ndébélé. </w:t>
            </w:r>
          </w:p>
          <w:p w14:paraId="410ED196" w14:textId="374F8CC1" w:rsidR="008C4215" w:rsidRDefault="008C4215" w:rsidP="00A33F16">
            <w:pPr>
              <w:pStyle w:val="Paragraphedeliste"/>
              <w:numPr>
                <w:ilvl w:val="0"/>
                <w:numId w:val="1"/>
              </w:numPr>
            </w:pPr>
            <w:r w:rsidRPr="00D35FE0">
              <w:t xml:space="preserve">Activité </w:t>
            </w:r>
            <w:r>
              <w:t>2</w:t>
            </w:r>
            <w:r w:rsidRPr="00D35FE0">
              <w:t> :</w:t>
            </w:r>
            <w:r w:rsidR="005A5ED3">
              <w:t xml:space="preserve"> </w:t>
            </w:r>
            <w:r w:rsidR="006A22A3">
              <w:t xml:space="preserve">comprendre </w:t>
            </w:r>
            <w:r w:rsidR="0061608E">
              <w:t>l’essentiel du reportage.</w:t>
            </w:r>
          </w:p>
          <w:p w14:paraId="25297A99" w14:textId="1137B470" w:rsidR="008C4215" w:rsidRDefault="008C4215" w:rsidP="00A33F16">
            <w:pPr>
              <w:pStyle w:val="Paragraphedeliste"/>
              <w:numPr>
                <w:ilvl w:val="0"/>
                <w:numId w:val="1"/>
              </w:numPr>
            </w:pPr>
            <w:r w:rsidRPr="00D35FE0">
              <w:t xml:space="preserve">Activité </w:t>
            </w:r>
            <w:r>
              <w:t>3</w:t>
            </w:r>
            <w:r w:rsidRPr="00D35FE0">
              <w:t> :</w:t>
            </w:r>
            <w:r w:rsidR="0061608E">
              <w:t xml:space="preserve"> comprendre les </w:t>
            </w:r>
            <w:r w:rsidR="00DD4174">
              <w:t>étapes</w:t>
            </w:r>
            <w:r w:rsidR="0061608E">
              <w:t xml:space="preserve"> </w:t>
            </w:r>
            <w:r w:rsidR="00DD4174">
              <w:t>de</w:t>
            </w:r>
            <w:r w:rsidR="0061608E">
              <w:t xml:space="preserve"> la </w:t>
            </w:r>
            <w:r w:rsidR="00DD4174">
              <w:t>carrière</w:t>
            </w:r>
            <w:r w:rsidR="0061608E">
              <w:t xml:space="preserve"> d’Esther Mahlangu. </w:t>
            </w:r>
          </w:p>
          <w:p w14:paraId="12000A1A" w14:textId="2B13B10C" w:rsidR="008C4215" w:rsidRPr="00D35FE0" w:rsidRDefault="008C4215" w:rsidP="00A33F16">
            <w:pPr>
              <w:pStyle w:val="Paragraphedeliste"/>
              <w:numPr>
                <w:ilvl w:val="0"/>
                <w:numId w:val="1"/>
              </w:numPr>
            </w:pPr>
            <w:r w:rsidRPr="00D35FE0">
              <w:t xml:space="preserve">Activité </w:t>
            </w:r>
            <w:r>
              <w:t>5</w:t>
            </w:r>
            <w:r w:rsidRPr="00D35FE0">
              <w:t> :</w:t>
            </w:r>
            <w:r w:rsidR="00DD4174">
              <w:t xml:space="preserve"> réaliser une audiodescription des œuvres</w:t>
            </w:r>
            <w:r w:rsidR="00127DB6">
              <w:t xml:space="preserve"> de l’exposition</w:t>
            </w:r>
            <w:r w:rsidR="00DD4174">
              <w:t xml:space="preserve">. </w:t>
            </w:r>
          </w:p>
          <w:p w14:paraId="74364D4F" w14:textId="47E86C17" w:rsidR="00A33F16" w:rsidRPr="00D35FE0" w:rsidRDefault="00A366EB" w:rsidP="00A504CF">
            <w:pPr>
              <w:rPr>
                <w:b/>
              </w:rPr>
            </w:pPr>
            <w:r w:rsidRPr="00D35FE0">
              <w:rPr>
                <w:b/>
              </w:rPr>
              <w:t>Linguistique</w:t>
            </w:r>
          </w:p>
          <w:p w14:paraId="6240BC0B" w14:textId="66395BFA" w:rsidR="00A33F16" w:rsidRPr="00D35FE0" w:rsidRDefault="0068435E" w:rsidP="00A33F16">
            <w:pPr>
              <w:pStyle w:val="Paragraphedeliste"/>
              <w:numPr>
                <w:ilvl w:val="0"/>
                <w:numId w:val="1"/>
              </w:numPr>
            </w:pPr>
            <w:r w:rsidRPr="00D35FE0">
              <w:t xml:space="preserve">Activité </w:t>
            </w:r>
            <w:r>
              <w:t>4</w:t>
            </w:r>
            <w:r w:rsidRPr="00D35FE0">
              <w:t> :</w:t>
            </w:r>
            <w:r w:rsidR="0094540D">
              <w:t xml:space="preserve"> (re)voir la voix passive. </w:t>
            </w:r>
          </w:p>
          <w:p w14:paraId="05D0912A" w14:textId="5B34DFB9" w:rsidR="00A33F16" w:rsidRPr="00D35FE0" w:rsidRDefault="00A33F16" w:rsidP="00A504CF">
            <w:pPr>
              <w:rPr>
                <w:b/>
              </w:rPr>
            </w:pPr>
            <w:r w:rsidRPr="00D35FE0">
              <w:rPr>
                <w:b/>
              </w:rPr>
              <w:t>(Inter)culturel</w:t>
            </w:r>
          </w:p>
          <w:p w14:paraId="2D5DAAE9" w14:textId="7B00F4FA" w:rsidR="00A33F16" w:rsidRPr="00D35FE0" w:rsidRDefault="00E9756F" w:rsidP="00A33F16">
            <w:pPr>
              <w:pStyle w:val="Paragraphedeliste"/>
              <w:numPr>
                <w:ilvl w:val="0"/>
                <w:numId w:val="1"/>
              </w:numPr>
            </w:pPr>
            <w:r>
              <w:t>Toutes activités</w:t>
            </w:r>
            <w:r w:rsidR="00A33F16" w:rsidRPr="00D35FE0">
              <w:t xml:space="preserve"> : </w:t>
            </w:r>
            <w:r>
              <w:t>découvrir ou approfondir sa connaissance d’un</w:t>
            </w:r>
            <w:r w:rsidR="00206308">
              <w:t>e artiste sud-africaine de renommée internationale</w:t>
            </w:r>
            <w:r w:rsidR="001B3D45">
              <w:t>.</w:t>
            </w:r>
          </w:p>
        </w:tc>
      </w:tr>
    </w:tbl>
    <w:p w14:paraId="576F05E0" w14:textId="77777777" w:rsidR="00876BD5" w:rsidRDefault="00876BD5" w:rsidP="00532C8E">
      <w:pPr>
        <w:rPr>
          <w:lang w:val="fr-FR"/>
        </w:rPr>
      </w:pPr>
    </w:p>
    <w:p w14:paraId="1ED90432" w14:textId="08559CDA" w:rsidR="00532C8E" w:rsidRPr="00D35FE0" w:rsidRDefault="00517CA0" w:rsidP="00532C8E">
      <w:pPr>
        <w:rPr>
          <w:lang w:val="fr-FR"/>
        </w:rPr>
      </w:pPr>
      <w:r>
        <w:rPr>
          <w:noProof/>
          <w:lang w:val="fr-FR"/>
        </w:rPr>
        <w:drawing>
          <wp:inline distT="0" distB="0" distL="0" distR="0" wp14:anchorId="53BFBCB2" wp14:editId="1FAF8905">
            <wp:extent cx="1207770" cy="361950"/>
            <wp:effectExtent l="0" t="0" r="0" b="0"/>
            <wp:docPr id="35" name="Image 35" descr="C:\Users\VMOISAN\AppData\Local\Microsoft\Windows\INetCache\Content.Word\activité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C:\Users\VMOISAN\AppData\Local\Microsoft\Windows\INetCache\Content.Word\activité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fr-FR"/>
        </w:rPr>
        <w:drawing>
          <wp:inline distT="0" distB="0" distL="0" distR="0" wp14:anchorId="1AD51D87" wp14:editId="5798E5AA">
            <wp:extent cx="1528445" cy="361950"/>
            <wp:effectExtent l="0" t="0" r="0" b="0"/>
            <wp:docPr id="36" name="Image 36" descr="C:\Users\VMOISAN\AppData\Local\Microsoft\Windows\INetCache\Content.Word\1. mise en rou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C:\Users\VMOISAN\AppData\Local\Microsoft\Windows\INetCache\Content.Word\1. mise en route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44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82A5DE" w14:textId="77777777" w:rsidR="00396052" w:rsidRPr="00D35FE0" w:rsidRDefault="00396052" w:rsidP="00532C8E">
      <w:pPr>
        <w:rPr>
          <w:b/>
          <w:lang w:val="fr-FR"/>
        </w:rPr>
      </w:pPr>
    </w:p>
    <w:p w14:paraId="5D21F5DC" w14:textId="77777777" w:rsidR="00532C8E" w:rsidRPr="00D35FE0" w:rsidRDefault="00532C8E" w:rsidP="00EF5B72">
      <w:pPr>
        <w:jc w:val="both"/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7AE1EC4F" w14:textId="042CCE2D" w:rsidR="00532C8E" w:rsidRPr="00D35FE0" w:rsidRDefault="00353557" w:rsidP="00EF5B72">
      <w:pPr>
        <w:jc w:val="both"/>
        <w:rPr>
          <w:lang w:val="fr-FR"/>
        </w:rPr>
      </w:pPr>
      <w:r>
        <w:rPr>
          <w:lang w:val="fr-FR"/>
        </w:rPr>
        <w:t xml:space="preserve">Faites l’activité 1 : </w:t>
      </w:r>
      <w:r w:rsidR="002F3B16">
        <w:rPr>
          <w:lang w:val="fr-FR"/>
        </w:rPr>
        <w:t>observez les images</w:t>
      </w:r>
      <w:r w:rsidR="004F32E9">
        <w:rPr>
          <w:lang w:val="fr-FR"/>
        </w:rPr>
        <w:t xml:space="preserve"> et dites de quoi il s’agit</w:t>
      </w:r>
      <w:r w:rsidR="002F11AE">
        <w:rPr>
          <w:lang w:val="fr-FR"/>
        </w:rPr>
        <w:t xml:space="preserve"> pour chacune d’elle</w:t>
      </w:r>
      <w:r w:rsidR="004F32E9">
        <w:rPr>
          <w:lang w:val="fr-FR"/>
        </w:rPr>
        <w:t>. I</w:t>
      </w:r>
      <w:r w:rsidR="002F3B16">
        <w:rPr>
          <w:lang w:val="fr-FR"/>
        </w:rPr>
        <w:t>dentifiez l</w:t>
      </w:r>
      <w:r w:rsidR="004F32E9">
        <w:rPr>
          <w:lang w:val="fr-FR"/>
        </w:rPr>
        <w:t>e</w:t>
      </w:r>
      <w:r w:rsidR="002F3B16">
        <w:rPr>
          <w:lang w:val="fr-FR"/>
        </w:rPr>
        <w:t xml:space="preserve"> point commun</w:t>
      </w:r>
      <w:r w:rsidR="00243118">
        <w:rPr>
          <w:lang w:val="fr-FR"/>
        </w:rPr>
        <w:t xml:space="preserve"> entre tous les éléments observés. </w:t>
      </w:r>
      <w:r w:rsidR="0023477E">
        <w:rPr>
          <w:lang w:val="fr-FR"/>
        </w:rPr>
        <w:t xml:space="preserve">Comment peut-on caractériser ce style ? </w:t>
      </w:r>
      <w:r w:rsidR="00073FA2">
        <w:rPr>
          <w:lang w:val="fr-FR"/>
        </w:rPr>
        <w:t xml:space="preserve">De quel pays est-il originaire à votre avis ? </w:t>
      </w:r>
      <w:r w:rsidR="002F3B16">
        <w:rPr>
          <w:lang w:val="fr-FR"/>
        </w:rPr>
        <w:t xml:space="preserve"> </w:t>
      </w:r>
    </w:p>
    <w:p w14:paraId="48338869" w14:textId="77777777" w:rsidR="00396052" w:rsidRPr="00D35FE0" w:rsidRDefault="00396052" w:rsidP="00EF5B72">
      <w:pPr>
        <w:jc w:val="both"/>
        <w:rPr>
          <w:lang w:val="fr-FR"/>
        </w:rPr>
      </w:pPr>
    </w:p>
    <w:p w14:paraId="7C050BC4" w14:textId="77777777" w:rsidR="00532C8E" w:rsidRPr="00D35FE0" w:rsidRDefault="00532C8E" w:rsidP="00EF5B72">
      <w:pPr>
        <w:jc w:val="both"/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23BA9C36" w14:textId="27B0B25F" w:rsidR="002D78AB" w:rsidRPr="0027777B" w:rsidRDefault="003255C2" w:rsidP="00EF5B72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>
        <w:rPr>
          <w:rFonts w:eastAsia="Arial Unicode MS"/>
        </w:rPr>
        <w:t>Former des petits groupes de 3 ou 4 et p</w:t>
      </w:r>
      <w:r w:rsidR="00363A9A">
        <w:rPr>
          <w:rFonts w:eastAsia="Arial Unicode MS"/>
        </w:rPr>
        <w:t>rojeter</w:t>
      </w:r>
      <w:r w:rsidR="00677CED">
        <w:rPr>
          <w:rFonts w:eastAsia="Arial Unicode MS"/>
        </w:rPr>
        <w:t xml:space="preserve"> ou distribuer</w:t>
      </w:r>
      <w:r w:rsidR="00363A9A">
        <w:rPr>
          <w:rFonts w:eastAsia="Arial Unicode MS"/>
        </w:rPr>
        <w:t xml:space="preserve"> </w:t>
      </w:r>
      <w:r w:rsidR="0089098A">
        <w:rPr>
          <w:rFonts w:eastAsia="Arial Unicode MS"/>
        </w:rPr>
        <w:t xml:space="preserve">la page 1 de la fiche matériel. </w:t>
      </w:r>
    </w:p>
    <w:p w14:paraId="526DD6D9" w14:textId="1FC0A300" w:rsidR="0027777B" w:rsidRPr="0027777B" w:rsidRDefault="0027777B" w:rsidP="00EF5B72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3F3813">
        <w:rPr>
          <w:rFonts w:cs="Tahoma"/>
          <w:lang w:val="fr-BE"/>
        </w:rPr>
        <w:t>É</w:t>
      </w:r>
      <w:r>
        <w:rPr>
          <w:rFonts w:cs="Tahoma"/>
          <w:lang w:val="fr-BE"/>
        </w:rPr>
        <w:t>crire la consigne au tableau et la</w:t>
      </w:r>
      <w:r w:rsidR="002F11AE">
        <w:rPr>
          <w:rFonts w:cs="Tahoma"/>
          <w:lang w:val="fr-BE"/>
        </w:rPr>
        <w:t xml:space="preserve"> lire à voix haute. </w:t>
      </w:r>
    </w:p>
    <w:p w14:paraId="0ACBBA4D" w14:textId="74598CBC" w:rsidR="00E464C9" w:rsidRPr="00E464C9" w:rsidRDefault="00677CED" w:rsidP="00EF5B72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>
        <w:t xml:space="preserve">Laisser un temps d’observation et de discussion </w:t>
      </w:r>
      <w:r w:rsidR="002F11AE">
        <w:t xml:space="preserve">en circulant parmi les groupes. </w:t>
      </w:r>
    </w:p>
    <w:p w14:paraId="2CB032D6" w14:textId="4CE80C76" w:rsidR="0073611D" w:rsidRPr="00192064" w:rsidRDefault="002F11AE" w:rsidP="00EF5B72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>
        <w:t xml:space="preserve">Mettre en commun. </w:t>
      </w:r>
    </w:p>
    <w:p w14:paraId="0BB40870" w14:textId="5E3F181E" w:rsidR="00192064" w:rsidRPr="00E464C9" w:rsidRDefault="00192064" w:rsidP="00EF5B72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>
        <w:t xml:space="preserve">Si la bonne réponse n’apparait pas pour la dernière question, projeter l’image du drapeau sud-africain et demander </w:t>
      </w:r>
      <w:r w:rsidR="009C794A">
        <w:t xml:space="preserve">le pays dont il s’agit. </w:t>
      </w:r>
      <w:r>
        <w:t xml:space="preserve"> </w:t>
      </w:r>
    </w:p>
    <w:p w14:paraId="603FAD1B" w14:textId="27E7F567" w:rsidR="00704307" w:rsidRDefault="00517CA0" w:rsidP="00EF5B72">
      <w:pPr>
        <w:jc w:val="both"/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5A486D5C" wp14:editId="393594C4">
            <wp:extent cx="1323975" cy="361950"/>
            <wp:effectExtent l="0" t="0" r="9525" b="0"/>
            <wp:docPr id="50" name="Image 50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B54DA4" w14:textId="57381EA9" w:rsidR="00340969" w:rsidRDefault="00656FA6" w:rsidP="00EF5B72">
      <w:pPr>
        <w:jc w:val="both"/>
        <w:rPr>
          <w:rFonts w:ascii="Segoe UI" w:hAnsi="Segoe UI" w:cs="Segoe UI"/>
          <w:color w:val="0D0D0D"/>
          <w:shd w:val="clear" w:color="auto" w:fill="FFFFFF"/>
          <w:lang w:val="fr-BE"/>
        </w:rPr>
      </w:pPr>
      <w:r>
        <w:rPr>
          <w:rFonts w:ascii="Segoe UI" w:hAnsi="Segoe UI" w:cs="Segoe UI"/>
          <w:color w:val="0D0D0D"/>
          <w:shd w:val="clear" w:color="auto" w:fill="FFFFFF"/>
          <w:lang w:val="fr-FR"/>
        </w:rPr>
        <w:t>-</w:t>
      </w:r>
      <w:r>
        <w:rPr>
          <w:rFonts w:ascii="Segoe UI" w:hAnsi="Segoe UI" w:cs="Segoe UI"/>
          <w:color w:val="0D0D0D"/>
          <w:shd w:val="clear" w:color="auto" w:fill="FFFFFF"/>
          <w:lang w:val="fr-BE"/>
        </w:rPr>
        <w:t xml:space="preserve"> </w:t>
      </w:r>
      <w:r w:rsidR="009C794A" w:rsidRPr="00EF5B72">
        <w:rPr>
          <w:rFonts w:ascii="Segoe UI" w:hAnsi="Segoe UI" w:cs="Segoe UI"/>
          <w:b/>
          <w:bCs/>
          <w:color w:val="0D0D0D"/>
          <w:shd w:val="clear" w:color="auto" w:fill="FFFFFF"/>
          <w:lang w:val="fr-BE"/>
        </w:rPr>
        <w:t>N°1</w:t>
      </w:r>
      <w:r w:rsidR="009C794A">
        <w:rPr>
          <w:rFonts w:ascii="Segoe UI" w:hAnsi="Segoe UI" w:cs="Segoe UI"/>
          <w:color w:val="0D0D0D"/>
          <w:shd w:val="clear" w:color="auto" w:fill="FFFFFF"/>
          <w:lang w:val="fr-BE"/>
        </w:rPr>
        <w:t> : une habitation</w:t>
      </w:r>
      <w:r w:rsidR="00327C93">
        <w:rPr>
          <w:rFonts w:ascii="Segoe UI" w:hAnsi="Segoe UI" w:cs="Segoe UI"/>
          <w:color w:val="0D0D0D"/>
          <w:shd w:val="clear" w:color="auto" w:fill="FFFFFF"/>
          <w:lang w:val="fr-BE"/>
        </w:rPr>
        <w:t xml:space="preserve"> de forme ronde</w:t>
      </w:r>
      <w:r w:rsidR="009B4888">
        <w:rPr>
          <w:rFonts w:ascii="Segoe UI" w:hAnsi="Segoe UI" w:cs="Segoe UI"/>
          <w:color w:val="0D0D0D"/>
          <w:shd w:val="clear" w:color="auto" w:fill="FFFFFF"/>
          <w:lang w:val="fr-BE"/>
        </w:rPr>
        <w:t xml:space="preserve"> ; </w:t>
      </w:r>
      <w:r w:rsidR="009B4888" w:rsidRPr="00EF5B72">
        <w:rPr>
          <w:rFonts w:ascii="Segoe UI" w:hAnsi="Segoe UI" w:cs="Segoe UI"/>
          <w:b/>
          <w:bCs/>
          <w:color w:val="0D0D0D"/>
          <w:shd w:val="clear" w:color="auto" w:fill="FFFFFF"/>
          <w:lang w:val="fr-BE"/>
        </w:rPr>
        <w:t>N°2</w:t>
      </w:r>
      <w:r w:rsidR="009B4888">
        <w:rPr>
          <w:rFonts w:ascii="Segoe UI" w:hAnsi="Segoe UI" w:cs="Segoe UI"/>
          <w:color w:val="0D0D0D"/>
          <w:shd w:val="clear" w:color="auto" w:fill="FFFFFF"/>
          <w:lang w:val="fr-BE"/>
        </w:rPr>
        <w:t xml:space="preserve"> : l’arrière d’un avion </w:t>
      </w:r>
      <w:r w:rsidR="00AA6973">
        <w:rPr>
          <w:rFonts w:ascii="Segoe UI" w:hAnsi="Segoe UI" w:cs="Segoe UI"/>
          <w:color w:val="0D0D0D"/>
          <w:shd w:val="clear" w:color="auto" w:fill="FFFFFF"/>
          <w:lang w:val="fr-BE"/>
        </w:rPr>
        <w:t xml:space="preserve">(la partie </w:t>
      </w:r>
      <w:r w:rsidR="00F72D67">
        <w:rPr>
          <w:rFonts w:ascii="Segoe UI" w:hAnsi="Segoe UI" w:cs="Segoe UI"/>
          <w:color w:val="0D0D0D"/>
          <w:shd w:val="clear" w:color="auto" w:fill="FFFFFF"/>
          <w:lang w:val="fr-BE"/>
        </w:rPr>
        <w:t xml:space="preserve">sur le dessus s’appelle la dérive de l’appareil) ; </w:t>
      </w:r>
      <w:r w:rsidR="00F72D67" w:rsidRPr="00EF5B72">
        <w:rPr>
          <w:rFonts w:ascii="Segoe UI" w:hAnsi="Segoe UI" w:cs="Segoe UI"/>
          <w:b/>
          <w:bCs/>
          <w:color w:val="0D0D0D"/>
          <w:shd w:val="clear" w:color="auto" w:fill="FFFFFF"/>
          <w:lang w:val="fr-BE"/>
        </w:rPr>
        <w:t>N°3</w:t>
      </w:r>
      <w:r w:rsidR="00F72D67">
        <w:rPr>
          <w:rFonts w:ascii="Segoe UI" w:hAnsi="Segoe UI" w:cs="Segoe UI"/>
          <w:color w:val="0D0D0D"/>
          <w:shd w:val="clear" w:color="auto" w:fill="FFFFFF"/>
          <w:lang w:val="fr-BE"/>
        </w:rPr>
        <w:t xml:space="preserve"> : </w:t>
      </w:r>
      <w:r w:rsidR="00CB6528">
        <w:rPr>
          <w:rFonts w:ascii="Segoe UI" w:hAnsi="Segoe UI" w:cs="Segoe UI"/>
          <w:color w:val="0D0D0D"/>
          <w:shd w:val="clear" w:color="auto" w:fill="FFFFFF"/>
          <w:lang w:val="fr-BE"/>
        </w:rPr>
        <w:t xml:space="preserve">un grand vase ; </w:t>
      </w:r>
      <w:r w:rsidR="00CB6528" w:rsidRPr="00EF5B72">
        <w:rPr>
          <w:rFonts w:ascii="Segoe UI" w:hAnsi="Segoe UI" w:cs="Segoe UI"/>
          <w:b/>
          <w:bCs/>
          <w:color w:val="0D0D0D"/>
          <w:shd w:val="clear" w:color="auto" w:fill="FFFFFF"/>
          <w:lang w:val="fr-BE"/>
        </w:rPr>
        <w:t>N°4</w:t>
      </w:r>
      <w:r w:rsidR="00CB6528">
        <w:rPr>
          <w:rFonts w:ascii="Segoe UI" w:hAnsi="Segoe UI" w:cs="Segoe UI"/>
          <w:color w:val="0D0D0D"/>
          <w:shd w:val="clear" w:color="auto" w:fill="FFFFFF"/>
          <w:lang w:val="fr-BE"/>
        </w:rPr>
        <w:t xml:space="preserve"> : une peinture (un tableau, une toile) ; </w:t>
      </w:r>
      <w:r w:rsidR="00CB6528" w:rsidRPr="00EF5B72">
        <w:rPr>
          <w:rFonts w:ascii="Segoe UI" w:hAnsi="Segoe UI" w:cs="Segoe UI"/>
          <w:b/>
          <w:bCs/>
          <w:color w:val="0D0D0D"/>
          <w:shd w:val="clear" w:color="auto" w:fill="FFFFFF"/>
          <w:lang w:val="fr-BE"/>
        </w:rPr>
        <w:t>N°5</w:t>
      </w:r>
      <w:r w:rsidR="00CB6528">
        <w:rPr>
          <w:rFonts w:ascii="Segoe UI" w:hAnsi="Segoe UI" w:cs="Segoe UI"/>
          <w:color w:val="0D0D0D"/>
          <w:shd w:val="clear" w:color="auto" w:fill="FFFFFF"/>
          <w:lang w:val="fr-BE"/>
        </w:rPr>
        <w:t xml:space="preserve"> : </w:t>
      </w:r>
      <w:r w:rsidR="003028D7">
        <w:rPr>
          <w:rFonts w:ascii="Segoe UI" w:hAnsi="Segoe UI" w:cs="Segoe UI"/>
          <w:color w:val="0D0D0D"/>
          <w:shd w:val="clear" w:color="auto" w:fill="FFFFFF"/>
          <w:lang w:val="fr-BE"/>
        </w:rPr>
        <w:t xml:space="preserve">des photos de mode représentant des femmes qui portent des vêtements colorés ; </w:t>
      </w:r>
      <w:r w:rsidR="003028D7" w:rsidRPr="00EF5B72">
        <w:rPr>
          <w:rFonts w:ascii="Segoe UI" w:hAnsi="Segoe UI" w:cs="Segoe UI"/>
          <w:b/>
          <w:bCs/>
          <w:color w:val="0D0D0D"/>
          <w:shd w:val="clear" w:color="auto" w:fill="FFFFFF"/>
          <w:lang w:val="fr-BE"/>
        </w:rPr>
        <w:t>N°6</w:t>
      </w:r>
      <w:r w:rsidR="003028D7">
        <w:rPr>
          <w:rFonts w:ascii="Segoe UI" w:hAnsi="Segoe UI" w:cs="Segoe UI"/>
          <w:color w:val="0D0D0D"/>
          <w:shd w:val="clear" w:color="auto" w:fill="FFFFFF"/>
          <w:lang w:val="fr-BE"/>
        </w:rPr>
        <w:t xml:space="preserve"> : le tableau de bord d’une voiture. </w:t>
      </w:r>
    </w:p>
    <w:p w14:paraId="52EF6EF7" w14:textId="06704ACF" w:rsidR="002F11AE" w:rsidRDefault="00656FA6" w:rsidP="00EF5B72">
      <w:pPr>
        <w:jc w:val="both"/>
        <w:rPr>
          <w:rFonts w:ascii="Segoe UI" w:hAnsi="Segoe UI" w:cs="Segoe UI"/>
          <w:color w:val="0D0D0D"/>
          <w:shd w:val="clear" w:color="auto" w:fill="FFFFFF"/>
          <w:lang w:val="fr-BE"/>
        </w:rPr>
      </w:pPr>
      <w:r>
        <w:rPr>
          <w:rFonts w:ascii="Segoe UI" w:hAnsi="Segoe UI" w:cs="Segoe UI"/>
          <w:color w:val="0D0D0D"/>
          <w:shd w:val="clear" w:color="auto" w:fill="FFFFFF"/>
          <w:lang w:val="fr-BE"/>
        </w:rPr>
        <w:t>- Tous ces éléments ont en commun d’être décorés d</w:t>
      </w:r>
      <w:r w:rsidR="007B60FE">
        <w:rPr>
          <w:rFonts w:ascii="Segoe UI" w:hAnsi="Segoe UI" w:cs="Segoe UI"/>
          <w:color w:val="0D0D0D"/>
          <w:shd w:val="clear" w:color="auto" w:fill="FFFFFF"/>
          <w:lang w:val="fr-BE"/>
        </w:rPr>
        <w:t xml:space="preserve">ans le même style. </w:t>
      </w:r>
      <w:r w:rsidR="007B60FE" w:rsidRPr="002B4C94">
        <w:rPr>
          <w:rFonts w:ascii="Segoe UI" w:hAnsi="Segoe UI" w:cs="Segoe UI"/>
          <w:b/>
          <w:bCs/>
          <w:color w:val="0D0D0D"/>
          <w:shd w:val="clear" w:color="auto" w:fill="FFFFFF"/>
          <w:lang w:val="fr-BE"/>
        </w:rPr>
        <w:t>Un style</w:t>
      </w:r>
      <w:r w:rsidR="007B60FE">
        <w:rPr>
          <w:rFonts w:ascii="Segoe UI" w:hAnsi="Segoe UI" w:cs="Segoe UI"/>
          <w:color w:val="0D0D0D"/>
          <w:shd w:val="clear" w:color="auto" w:fill="FFFFFF"/>
          <w:lang w:val="fr-BE"/>
        </w:rPr>
        <w:t xml:space="preserve"> </w:t>
      </w:r>
      <w:r w:rsidR="007B60FE" w:rsidRPr="00EF5B72">
        <w:rPr>
          <w:rFonts w:ascii="Segoe UI" w:hAnsi="Segoe UI" w:cs="Segoe UI"/>
          <w:b/>
          <w:bCs/>
          <w:color w:val="0D0D0D"/>
          <w:shd w:val="clear" w:color="auto" w:fill="FFFFFF"/>
          <w:lang w:val="fr-BE"/>
        </w:rPr>
        <w:t>très coloré et géométrique</w:t>
      </w:r>
      <w:r w:rsidR="007B60FE">
        <w:rPr>
          <w:rFonts w:ascii="Segoe UI" w:hAnsi="Segoe UI" w:cs="Segoe UI"/>
          <w:color w:val="0D0D0D"/>
          <w:shd w:val="clear" w:color="auto" w:fill="FFFFFF"/>
          <w:lang w:val="fr-BE"/>
        </w:rPr>
        <w:t xml:space="preserve">, avec </w:t>
      </w:r>
      <w:r w:rsidR="00312F16">
        <w:rPr>
          <w:rFonts w:ascii="Segoe UI" w:hAnsi="Segoe UI" w:cs="Segoe UI"/>
          <w:color w:val="0D0D0D"/>
          <w:shd w:val="clear" w:color="auto" w:fill="FFFFFF"/>
          <w:lang w:val="fr-BE"/>
        </w:rPr>
        <w:t xml:space="preserve">des </w:t>
      </w:r>
      <w:r w:rsidR="00312F16" w:rsidRPr="002B4C94">
        <w:rPr>
          <w:rFonts w:ascii="Segoe UI" w:hAnsi="Segoe UI" w:cs="Segoe UI"/>
          <w:b/>
          <w:bCs/>
          <w:color w:val="0D0D0D"/>
          <w:shd w:val="clear" w:color="auto" w:fill="FFFFFF"/>
          <w:lang w:val="fr-BE"/>
        </w:rPr>
        <w:t>couleurs vives et différentes formes</w:t>
      </w:r>
      <w:r w:rsidR="00312F16">
        <w:rPr>
          <w:rFonts w:ascii="Segoe UI" w:hAnsi="Segoe UI" w:cs="Segoe UI"/>
          <w:color w:val="0D0D0D"/>
          <w:shd w:val="clear" w:color="auto" w:fill="FFFFFF"/>
          <w:lang w:val="fr-BE"/>
        </w:rPr>
        <w:t xml:space="preserve">, notamment </w:t>
      </w:r>
      <w:r w:rsidR="00312F16" w:rsidRPr="002B4C94">
        <w:rPr>
          <w:rFonts w:ascii="Segoe UI" w:hAnsi="Segoe UI" w:cs="Segoe UI"/>
          <w:b/>
          <w:bCs/>
          <w:color w:val="0D0D0D"/>
          <w:shd w:val="clear" w:color="auto" w:fill="FFFFFF"/>
          <w:lang w:val="fr-BE"/>
        </w:rPr>
        <w:t>des triangles et des losanges</w:t>
      </w:r>
      <w:r w:rsidR="00312F16">
        <w:rPr>
          <w:rFonts w:ascii="Segoe UI" w:hAnsi="Segoe UI" w:cs="Segoe UI"/>
          <w:color w:val="0D0D0D"/>
          <w:shd w:val="clear" w:color="auto" w:fill="FFFFFF"/>
          <w:lang w:val="fr-BE"/>
        </w:rPr>
        <w:t xml:space="preserve">. </w:t>
      </w:r>
      <w:r w:rsidR="00A5341D">
        <w:rPr>
          <w:rFonts w:ascii="Segoe UI" w:hAnsi="Segoe UI" w:cs="Segoe UI"/>
          <w:color w:val="0D0D0D"/>
          <w:shd w:val="clear" w:color="auto" w:fill="FFFFFF"/>
          <w:lang w:val="fr-BE"/>
        </w:rPr>
        <w:t>C’est le style Ndébélé</w:t>
      </w:r>
      <w:r w:rsidR="002218DD">
        <w:rPr>
          <w:rFonts w:ascii="Segoe UI" w:hAnsi="Segoe UI" w:cs="Segoe UI"/>
          <w:color w:val="0D0D0D"/>
          <w:shd w:val="clear" w:color="auto" w:fill="FFFFFF"/>
          <w:lang w:val="fr-BE"/>
        </w:rPr>
        <w:t>, un art développé par le peuple Ndébélé originaire d’</w:t>
      </w:r>
      <w:r w:rsidR="002218DD" w:rsidRPr="00EF5B72">
        <w:rPr>
          <w:rFonts w:ascii="Segoe UI" w:hAnsi="Segoe UI" w:cs="Segoe UI"/>
          <w:b/>
          <w:bCs/>
          <w:color w:val="0D0D0D"/>
          <w:shd w:val="clear" w:color="auto" w:fill="FFFFFF"/>
          <w:lang w:val="fr-BE"/>
        </w:rPr>
        <w:t xml:space="preserve">Afrique du </w:t>
      </w:r>
      <w:r w:rsidR="001B3D45">
        <w:rPr>
          <w:rFonts w:ascii="Segoe UI" w:hAnsi="Segoe UI" w:cs="Segoe UI"/>
          <w:b/>
          <w:bCs/>
          <w:color w:val="0D0D0D"/>
          <w:shd w:val="clear" w:color="auto" w:fill="FFFFFF"/>
          <w:lang w:val="fr-BE"/>
        </w:rPr>
        <w:t>S</w:t>
      </w:r>
      <w:r w:rsidR="002218DD" w:rsidRPr="00EF5B72">
        <w:rPr>
          <w:rFonts w:ascii="Segoe UI" w:hAnsi="Segoe UI" w:cs="Segoe UI"/>
          <w:b/>
          <w:bCs/>
          <w:color w:val="0D0D0D"/>
          <w:shd w:val="clear" w:color="auto" w:fill="FFFFFF"/>
          <w:lang w:val="fr-BE"/>
        </w:rPr>
        <w:t xml:space="preserve">ud. </w:t>
      </w:r>
      <w:r w:rsidR="00A5341D" w:rsidRPr="00EF5B72">
        <w:rPr>
          <w:rFonts w:ascii="Segoe UI" w:hAnsi="Segoe UI" w:cs="Segoe UI"/>
          <w:b/>
          <w:bCs/>
          <w:color w:val="0D0D0D"/>
          <w:shd w:val="clear" w:color="auto" w:fill="FFFFFF"/>
          <w:lang w:val="fr-BE"/>
        </w:rPr>
        <w:t xml:space="preserve"> </w:t>
      </w:r>
    </w:p>
    <w:p w14:paraId="2BBE2E98" w14:textId="77777777" w:rsidR="002F11AE" w:rsidRPr="00AF6C8A" w:rsidRDefault="002F11AE" w:rsidP="00704307">
      <w:pPr>
        <w:rPr>
          <w:iCs/>
          <w:lang w:val="fr-BE"/>
        </w:rPr>
      </w:pPr>
    </w:p>
    <w:p w14:paraId="05E0DE7F" w14:textId="1CE1DE80" w:rsidR="00704307" w:rsidRPr="00D35FE0" w:rsidRDefault="00517CA0" w:rsidP="00704307">
      <w:pPr>
        <w:rPr>
          <w:iCs/>
          <w:lang w:val="fr-FR"/>
        </w:rPr>
      </w:pPr>
      <w:r>
        <w:rPr>
          <w:noProof/>
          <w:lang w:val="fr-FR"/>
        </w:rPr>
        <w:drawing>
          <wp:inline distT="0" distB="0" distL="0" distR="0" wp14:anchorId="1C03AE93" wp14:editId="7F108E72">
            <wp:extent cx="1200150" cy="361950"/>
            <wp:effectExtent l="0" t="0" r="0" b="0"/>
            <wp:docPr id="37" name="Image 37" descr="C:\Users\VMOISAN\AppData\Local\Microsoft\Windows\INetCache\Content.Word\activité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C:\Users\VMOISAN\AppData\Local\Microsoft\Windows\INetCache\Content.Word\activité2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fr-FR"/>
        </w:rPr>
        <w:drawing>
          <wp:inline distT="0" distB="0" distL="0" distR="0" wp14:anchorId="396E23B9" wp14:editId="4F760E54">
            <wp:extent cx="1446530" cy="361950"/>
            <wp:effectExtent l="0" t="0" r="1270" b="0"/>
            <wp:docPr id="38" name="Image 38" descr="C:\Users\VMOISAN\AppData\Local\Microsoft\Windows\INetCache\Content.Word\2. découver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C:\Users\VMOISAN\AppData\Local\Microsoft\Windows\INetCache\Content.Word\2. découverte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CA96BD" w14:textId="77777777" w:rsidR="00704307" w:rsidRPr="00D35FE0" w:rsidRDefault="00704307" w:rsidP="00704307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6D05CB04" w14:textId="20A5E97F" w:rsidR="00704307" w:rsidRPr="004A3A58" w:rsidRDefault="00BB0749" w:rsidP="00704307">
      <w:pPr>
        <w:rPr>
          <w:bCs/>
          <w:lang w:val="fr-FR"/>
        </w:rPr>
      </w:pPr>
      <w:r>
        <w:rPr>
          <w:lang w:val="fr-FR"/>
        </w:rPr>
        <w:lastRenderedPageBreak/>
        <w:t xml:space="preserve">Faites l’activité 2 : </w:t>
      </w:r>
      <w:r w:rsidR="004A3A58" w:rsidRPr="004A3A58">
        <w:rPr>
          <w:bCs/>
          <w:lang w:val="fr-FR"/>
        </w:rPr>
        <w:t>regardez le reportage et replacez les mots suivants dans le résumé ci-dessous.</w:t>
      </w:r>
    </w:p>
    <w:p w14:paraId="124A4A1F" w14:textId="77777777" w:rsidR="00396052" w:rsidRPr="00D35FE0" w:rsidRDefault="00396052" w:rsidP="00704307">
      <w:pPr>
        <w:rPr>
          <w:lang w:val="fr-FR"/>
        </w:rPr>
      </w:pPr>
    </w:p>
    <w:p w14:paraId="470A4FDE" w14:textId="77777777" w:rsidR="00704307" w:rsidRPr="00D35FE0" w:rsidRDefault="00704307" w:rsidP="00704307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71A6D1DC" w14:textId="1E209F63" w:rsidR="002D7815" w:rsidRPr="00CF7CF6" w:rsidRDefault="004158E3" w:rsidP="002D7815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 xml:space="preserve">Former des binômes et distribuer la fiche apprenant. </w:t>
      </w:r>
    </w:p>
    <w:p w14:paraId="224E91DB" w14:textId="722F2777" w:rsidR="004A3A58" w:rsidRPr="004A3A58" w:rsidRDefault="004A3A58" w:rsidP="00CF7CF6">
      <w:pPr>
        <w:pStyle w:val="Paragraphedeliste"/>
        <w:numPr>
          <w:ilvl w:val="0"/>
          <w:numId w:val="3"/>
        </w:numPr>
        <w:rPr>
          <w:i/>
          <w:iCs/>
        </w:rPr>
      </w:pPr>
      <w:r>
        <w:t>Faire prendre connaissance de la consigne</w:t>
      </w:r>
      <w:r w:rsidR="000F3EBE">
        <w:t xml:space="preserve">. </w:t>
      </w:r>
    </w:p>
    <w:p w14:paraId="27773535" w14:textId="17FB6496" w:rsidR="00CF7CF6" w:rsidRPr="00D35FE0" w:rsidRDefault="00CF7CF6" w:rsidP="00CF7CF6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 xml:space="preserve">Diffuser le reportage en entier, </w:t>
      </w:r>
      <w:r w:rsidRPr="009579B3">
        <w:rPr>
          <w:rFonts w:eastAsia="Arial Unicode MS"/>
          <w:u w:val="single"/>
        </w:rPr>
        <w:t>avec le son</w:t>
      </w:r>
      <w:r>
        <w:rPr>
          <w:rFonts w:eastAsia="Arial Unicode MS"/>
        </w:rPr>
        <w:t xml:space="preserve"> et sans les sous-titres.</w:t>
      </w:r>
    </w:p>
    <w:p w14:paraId="5F5CD0CD" w14:textId="429F8B0D" w:rsidR="000F3EBE" w:rsidRPr="000F3EBE" w:rsidRDefault="000F3EBE" w:rsidP="000F3EBE">
      <w:pPr>
        <w:pStyle w:val="Paragraphedeliste"/>
        <w:numPr>
          <w:ilvl w:val="0"/>
          <w:numId w:val="3"/>
        </w:numPr>
        <w:rPr>
          <w:i/>
          <w:iCs/>
        </w:rPr>
      </w:pPr>
      <w:r>
        <w:t>Laisser un temps de concertation et de réponse aux binômes.</w:t>
      </w:r>
    </w:p>
    <w:p w14:paraId="705A1D39" w14:textId="134AB82F" w:rsidR="000F3EBE" w:rsidRPr="000F3EBE" w:rsidRDefault="000F3EBE" w:rsidP="000F3EBE">
      <w:pPr>
        <w:pStyle w:val="Paragraphedeliste"/>
        <w:numPr>
          <w:ilvl w:val="0"/>
          <w:numId w:val="3"/>
        </w:numPr>
        <w:rPr>
          <w:i/>
          <w:iCs/>
        </w:rPr>
      </w:pPr>
      <w:r>
        <w:t xml:space="preserve">Mettre en commun en demandant </w:t>
      </w:r>
      <w:r w:rsidR="00874EF1">
        <w:t>à des volontaires de lire</w:t>
      </w:r>
      <w:r w:rsidR="007442B0">
        <w:t xml:space="preserve"> les phrases du résumé</w:t>
      </w:r>
      <w:r w:rsidR="00874EF1">
        <w:t xml:space="preserve"> </w:t>
      </w:r>
      <w:r w:rsidR="007442B0">
        <w:t>à tour de rôle.</w:t>
      </w:r>
    </w:p>
    <w:p w14:paraId="27CDD970" w14:textId="6A8B90D9" w:rsidR="00D93A8A" w:rsidRPr="00D35FE0" w:rsidRDefault="00517CA0" w:rsidP="00D93A8A">
      <w:pPr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03395BFE" wp14:editId="72695F33">
            <wp:extent cx="1323975" cy="361950"/>
            <wp:effectExtent l="0" t="0" r="9525" b="0"/>
            <wp:docPr id="51" name="Image 51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5742C" w14:textId="6F69863C" w:rsidR="004E2D4A" w:rsidRPr="00BB2082" w:rsidRDefault="004E2D4A" w:rsidP="004E2D4A">
      <w:pPr>
        <w:jc w:val="both"/>
        <w:rPr>
          <w:lang w:val="fr-FR"/>
        </w:rPr>
      </w:pPr>
      <w:r>
        <w:rPr>
          <w:b/>
          <w:bCs/>
          <w:lang w:val="fr-FR"/>
        </w:rPr>
        <w:t>sud-africaine</w:t>
      </w:r>
      <w:r w:rsidR="00C51D32">
        <w:rPr>
          <w:lang w:val="fr-FR"/>
        </w:rPr>
        <w:t xml:space="preserve"> -</w:t>
      </w:r>
      <w:r w:rsidRPr="00B35311">
        <w:rPr>
          <w:lang w:val="fr-FR"/>
        </w:rPr>
        <w:t xml:space="preserve"> </w:t>
      </w:r>
      <w:r>
        <w:rPr>
          <w:b/>
          <w:bCs/>
          <w:lang w:val="fr-FR"/>
        </w:rPr>
        <w:t>exposition</w:t>
      </w:r>
      <w:r>
        <w:rPr>
          <w:lang w:val="fr-FR"/>
        </w:rPr>
        <w:t xml:space="preserve"> </w:t>
      </w:r>
      <w:r w:rsidR="00C51D32">
        <w:rPr>
          <w:lang w:val="fr-FR"/>
        </w:rPr>
        <w:t>–</w:t>
      </w:r>
      <w:r>
        <w:rPr>
          <w:lang w:val="fr-FR"/>
        </w:rPr>
        <w:t xml:space="preserve"> </w:t>
      </w:r>
      <w:r>
        <w:rPr>
          <w:b/>
          <w:bCs/>
          <w:lang w:val="fr-FR"/>
        </w:rPr>
        <w:t>œuvres</w:t>
      </w:r>
      <w:r w:rsidR="00C51D32">
        <w:rPr>
          <w:lang w:val="fr-FR"/>
        </w:rPr>
        <w:t xml:space="preserve"> -</w:t>
      </w:r>
      <w:r>
        <w:rPr>
          <w:lang w:val="fr-FR"/>
        </w:rPr>
        <w:t xml:space="preserve"> </w:t>
      </w:r>
      <w:r>
        <w:rPr>
          <w:b/>
          <w:bCs/>
          <w:lang w:val="fr-FR"/>
        </w:rPr>
        <w:t>peintures</w:t>
      </w:r>
      <w:r>
        <w:rPr>
          <w:lang w:val="fr-FR"/>
        </w:rPr>
        <w:t xml:space="preserve"> </w:t>
      </w:r>
      <w:r w:rsidR="00C51D32">
        <w:rPr>
          <w:lang w:val="fr-FR"/>
        </w:rPr>
        <w:t>–</w:t>
      </w:r>
      <w:r>
        <w:rPr>
          <w:lang w:val="fr-FR"/>
        </w:rPr>
        <w:t xml:space="preserve"> </w:t>
      </w:r>
      <w:r>
        <w:rPr>
          <w:b/>
          <w:bCs/>
          <w:lang w:val="fr-FR"/>
        </w:rPr>
        <w:t>géométrique</w:t>
      </w:r>
      <w:r w:rsidR="00C51D32">
        <w:rPr>
          <w:lang w:val="fr-FR"/>
        </w:rPr>
        <w:t xml:space="preserve"> -</w:t>
      </w:r>
      <w:r>
        <w:rPr>
          <w:lang w:val="fr-FR"/>
        </w:rPr>
        <w:t xml:space="preserve"> </w:t>
      </w:r>
      <w:r w:rsidR="006D49A0">
        <w:rPr>
          <w:b/>
          <w:bCs/>
          <w:lang w:val="fr-FR"/>
        </w:rPr>
        <w:t>traditionnels</w:t>
      </w:r>
      <w:r>
        <w:rPr>
          <w:lang w:val="fr-FR"/>
        </w:rPr>
        <w:t xml:space="preserve"> </w:t>
      </w:r>
      <w:r w:rsidR="00C51D32">
        <w:rPr>
          <w:lang w:val="fr-FR"/>
        </w:rPr>
        <w:t xml:space="preserve">- </w:t>
      </w:r>
      <w:r w:rsidR="006D49A0">
        <w:rPr>
          <w:b/>
          <w:bCs/>
          <w:lang w:val="fr-FR"/>
        </w:rPr>
        <w:t xml:space="preserve">art </w:t>
      </w:r>
      <w:r w:rsidR="00C51D32">
        <w:rPr>
          <w:b/>
          <w:bCs/>
          <w:lang w:val="fr-FR"/>
        </w:rPr>
        <w:t xml:space="preserve">– </w:t>
      </w:r>
      <w:r w:rsidR="006D49A0">
        <w:rPr>
          <w:b/>
          <w:bCs/>
          <w:lang w:val="fr-FR"/>
        </w:rPr>
        <w:t>culture</w:t>
      </w:r>
      <w:r w:rsidR="00C51D32">
        <w:rPr>
          <w:b/>
          <w:bCs/>
          <w:lang w:val="fr-FR"/>
        </w:rPr>
        <w:t>.</w:t>
      </w:r>
    </w:p>
    <w:p w14:paraId="78A06BEC" w14:textId="77777777" w:rsidR="00704307" w:rsidRPr="00D35FE0" w:rsidRDefault="00704307" w:rsidP="00704307">
      <w:pPr>
        <w:rPr>
          <w:iCs/>
          <w:lang w:val="fr-FR"/>
        </w:rPr>
      </w:pPr>
    </w:p>
    <w:p w14:paraId="3D593F7C" w14:textId="491827CA" w:rsidR="00704307" w:rsidRDefault="00517CA0" w:rsidP="00704307">
      <w:pPr>
        <w:rPr>
          <w:noProof/>
          <w:lang w:val="fr-FR"/>
        </w:rPr>
      </w:pPr>
      <w:r>
        <w:rPr>
          <w:noProof/>
          <w:lang w:val="fr-FR"/>
        </w:rPr>
        <w:drawing>
          <wp:inline distT="0" distB="0" distL="0" distR="0" wp14:anchorId="093BB87A" wp14:editId="40BB744C">
            <wp:extent cx="1207770" cy="361950"/>
            <wp:effectExtent l="0" t="0" r="0" b="0"/>
            <wp:docPr id="39" name="Image 39" descr="C:\Users\VMOISAN\AppData\Local\Microsoft\Windows\INetCache\Content.Word\activité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C:\Users\VMOISAN\AppData\Local\Microsoft\Windows\INetCache\Content.Word\activité3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fr-FR"/>
        </w:rPr>
        <w:drawing>
          <wp:inline distT="0" distB="0" distL="0" distR="0" wp14:anchorId="33B4FAF3" wp14:editId="55372CB8">
            <wp:extent cx="1781175" cy="361950"/>
            <wp:effectExtent l="0" t="0" r="9525" b="0"/>
            <wp:docPr id="40" name="Image 40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E43FA6" w14:textId="77777777" w:rsidR="009F315C" w:rsidRDefault="009F315C" w:rsidP="009F315C">
      <w:pPr>
        <w:rPr>
          <w:lang w:val="fr-FR"/>
        </w:rPr>
      </w:pPr>
    </w:p>
    <w:p w14:paraId="2F4F8577" w14:textId="4B91F4F7" w:rsidR="00704307" w:rsidRDefault="00704307" w:rsidP="00704307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634B580A" w14:textId="740B246F" w:rsidR="00ED5993" w:rsidRPr="00564799" w:rsidRDefault="00ED5993" w:rsidP="00ED5993">
      <w:pPr>
        <w:rPr>
          <w:lang w:val="fr-FR"/>
        </w:rPr>
      </w:pPr>
      <w:r>
        <w:rPr>
          <w:lang w:val="fr-FR"/>
        </w:rPr>
        <w:t>Faites l’activité 3 </w:t>
      </w:r>
      <w:r w:rsidRPr="00564799">
        <w:rPr>
          <w:lang w:val="fr-FR"/>
        </w:rPr>
        <w:t xml:space="preserve">: </w:t>
      </w:r>
      <w:r w:rsidR="00BA7DBC" w:rsidRPr="00564799">
        <w:rPr>
          <w:lang w:val="fr-FR"/>
        </w:rPr>
        <w:t xml:space="preserve">le reportage retrace les grandes étapes de la vie et de la carrière de l’artiste. </w:t>
      </w:r>
      <w:r w:rsidR="00BA7DBC" w:rsidRPr="00564799">
        <w:rPr>
          <w:rFonts w:cs="Tahoma"/>
          <w:lang w:val="fr-BE"/>
        </w:rPr>
        <w:t>É</w:t>
      </w:r>
      <w:r w:rsidR="00BA7DBC" w:rsidRPr="00564799">
        <w:rPr>
          <w:lang w:val="fr-FR"/>
        </w:rPr>
        <w:t>coutez-le et dites si les phrases suivantes sont vraies ou fausses. Corrigez les erreurs.</w:t>
      </w:r>
    </w:p>
    <w:p w14:paraId="185C8963" w14:textId="77777777" w:rsidR="00396052" w:rsidRPr="00D35FE0" w:rsidRDefault="00396052" w:rsidP="00704307">
      <w:pPr>
        <w:rPr>
          <w:lang w:val="fr-FR"/>
        </w:rPr>
      </w:pPr>
    </w:p>
    <w:p w14:paraId="310F5962" w14:textId="52B66805" w:rsidR="00704307" w:rsidRPr="00D35FE0" w:rsidRDefault="00704307" w:rsidP="00704307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382B028C" w14:textId="49DA3750" w:rsidR="00313E6D" w:rsidRPr="00ED5993" w:rsidRDefault="00832393" w:rsidP="00313E6D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 xml:space="preserve">Travailler individuellement. </w:t>
      </w:r>
      <w:r w:rsidR="00761683">
        <w:rPr>
          <w:rFonts w:eastAsia="Arial Unicode MS"/>
        </w:rPr>
        <w:t xml:space="preserve">Prendre connaissance de la consigne. </w:t>
      </w:r>
    </w:p>
    <w:p w14:paraId="0E2EAB26" w14:textId="77777777" w:rsidR="00ED5993" w:rsidRPr="00D35FE0" w:rsidRDefault="00ED5993" w:rsidP="00ED5993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 xml:space="preserve">Diffuser le reportage en entier, </w:t>
      </w:r>
      <w:r w:rsidRPr="009579B3">
        <w:rPr>
          <w:rFonts w:eastAsia="Arial Unicode MS"/>
          <w:u w:val="single"/>
        </w:rPr>
        <w:t>avec le son</w:t>
      </w:r>
      <w:r>
        <w:rPr>
          <w:rFonts w:eastAsia="Arial Unicode MS"/>
        </w:rPr>
        <w:t xml:space="preserve"> et sans les sous-titres.</w:t>
      </w:r>
    </w:p>
    <w:p w14:paraId="6861E22C" w14:textId="59F88AD3" w:rsidR="00ED5993" w:rsidRPr="00673ED3" w:rsidRDefault="00673ED3" w:rsidP="00313E6D">
      <w:pPr>
        <w:pStyle w:val="Paragraphedeliste"/>
        <w:numPr>
          <w:ilvl w:val="0"/>
          <w:numId w:val="3"/>
        </w:numPr>
        <w:rPr>
          <w:i/>
          <w:iCs/>
        </w:rPr>
      </w:pPr>
      <w:r>
        <w:t xml:space="preserve">Laisser un temps de réponse. </w:t>
      </w:r>
    </w:p>
    <w:p w14:paraId="2E178EAF" w14:textId="1ECC4705" w:rsidR="00673ED3" w:rsidRPr="00D317FC" w:rsidRDefault="00673ED3" w:rsidP="00313E6D">
      <w:pPr>
        <w:pStyle w:val="Paragraphedeliste"/>
        <w:numPr>
          <w:ilvl w:val="0"/>
          <w:numId w:val="3"/>
        </w:numPr>
        <w:rPr>
          <w:i/>
          <w:iCs/>
        </w:rPr>
      </w:pPr>
      <w:r>
        <w:t xml:space="preserve">Mettre en commun. </w:t>
      </w:r>
    </w:p>
    <w:p w14:paraId="4739F4A2" w14:textId="3996F1EF" w:rsidR="00D93A8A" w:rsidRPr="00D35FE0" w:rsidRDefault="00517CA0" w:rsidP="00D93A8A">
      <w:pPr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0F873B9F" wp14:editId="420F04C7">
            <wp:extent cx="1323975" cy="361950"/>
            <wp:effectExtent l="0" t="0" r="9525" b="0"/>
            <wp:docPr id="52" name="Image 52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AB597B" w14:textId="540D63C9" w:rsidR="005E2048" w:rsidRPr="00261471" w:rsidRDefault="00673ED3" w:rsidP="00673ED3">
      <w:pPr>
        <w:rPr>
          <w:iCs/>
          <w:lang w:val="fr-BE"/>
        </w:rPr>
      </w:pPr>
      <w:r w:rsidRPr="005704A4">
        <w:rPr>
          <w:b/>
          <w:bCs/>
          <w:iCs/>
          <w:lang w:val="fr-BE"/>
        </w:rPr>
        <w:t xml:space="preserve">1. </w:t>
      </w:r>
      <w:r w:rsidR="005704A4" w:rsidRPr="005704A4">
        <w:rPr>
          <w:b/>
          <w:bCs/>
          <w:iCs/>
          <w:lang w:val="fr-BE"/>
        </w:rPr>
        <w:t>Faux</w:t>
      </w:r>
      <w:r w:rsidR="005704A4" w:rsidRPr="005704A4">
        <w:rPr>
          <w:iCs/>
          <w:lang w:val="fr-BE"/>
        </w:rPr>
        <w:t xml:space="preserve"> : il y a</w:t>
      </w:r>
      <w:r w:rsidR="00261471">
        <w:rPr>
          <w:iCs/>
          <w:lang w:val="fr-BE"/>
        </w:rPr>
        <w:t xml:space="preserve"> </w:t>
      </w:r>
      <w:r w:rsidR="00261471" w:rsidRPr="00261471">
        <w:rPr>
          <w:iCs/>
          <w:strike/>
          <w:lang w:val="fr-BE"/>
        </w:rPr>
        <w:t>80 ans</w:t>
      </w:r>
      <w:r w:rsidR="005704A4" w:rsidRPr="005704A4">
        <w:rPr>
          <w:iCs/>
          <w:lang w:val="fr-BE"/>
        </w:rPr>
        <w:t xml:space="preserve"> </w:t>
      </w:r>
      <w:r w:rsidR="005704A4" w:rsidRPr="005704A4">
        <w:rPr>
          <w:b/>
          <w:bCs/>
          <w:iCs/>
          <w:lang w:val="fr-BE"/>
        </w:rPr>
        <w:t>88 ans</w:t>
      </w:r>
      <w:r w:rsidR="005704A4">
        <w:rPr>
          <w:iCs/>
          <w:lang w:val="fr-BE"/>
        </w:rPr>
        <w:t xml:space="preserve"> ; </w:t>
      </w:r>
      <w:r w:rsidR="005704A4" w:rsidRPr="00261471">
        <w:rPr>
          <w:b/>
          <w:bCs/>
          <w:iCs/>
          <w:lang w:val="fr-BE"/>
        </w:rPr>
        <w:t xml:space="preserve">2.  </w:t>
      </w:r>
      <w:r w:rsidR="00261471" w:rsidRPr="00261471">
        <w:rPr>
          <w:b/>
          <w:bCs/>
          <w:iCs/>
          <w:lang w:val="fr-BE"/>
        </w:rPr>
        <w:t>Vrai</w:t>
      </w:r>
      <w:r w:rsidR="00261471">
        <w:rPr>
          <w:iCs/>
          <w:lang w:val="fr-BE"/>
        </w:rPr>
        <w:t xml:space="preserve"> ; </w:t>
      </w:r>
      <w:r w:rsidR="00261471" w:rsidRPr="00261471">
        <w:rPr>
          <w:b/>
          <w:bCs/>
          <w:iCs/>
          <w:lang w:val="fr-BE"/>
        </w:rPr>
        <w:t>3. Faux</w:t>
      </w:r>
      <w:r w:rsidR="00261471">
        <w:rPr>
          <w:iCs/>
          <w:lang w:val="fr-BE"/>
        </w:rPr>
        <w:t xml:space="preserve"> : </w:t>
      </w:r>
      <w:r w:rsidR="00261471" w:rsidRPr="00261471">
        <w:rPr>
          <w:iCs/>
          <w:strike/>
          <w:lang w:val="fr-BE"/>
        </w:rPr>
        <w:t>pour célébrer les 80 ans de la marque</w:t>
      </w:r>
      <w:r w:rsidR="00261471">
        <w:rPr>
          <w:iCs/>
          <w:lang w:val="fr-BE"/>
        </w:rPr>
        <w:t xml:space="preserve"> </w:t>
      </w:r>
      <w:r w:rsidR="00261471" w:rsidRPr="00261471">
        <w:rPr>
          <w:b/>
          <w:bCs/>
          <w:iCs/>
          <w:lang w:val="fr-BE"/>
        </w:rPr>
        <w:t>pour marquer la fin de l’apartheid</w:t>
      </w:r>
      <w:r w:rsidR="00261471">
        <w:rPr>
          <w:b/>
          <w:bCs/>
          <w:iCs/>
          <w:lang w:val="fr-BE"/>
        </w:rPr>
        <w:t> </w:t>
      </w:r>
      <w:r w:rsidR="00261471">
        <w:rPr>
          <w:iCs/>
          <w:lang w:val="fr-BE"/>
        </w:rPr>
        <w:t>; 4. Vrai ; 5</w:t>
      </w:r>
      <w:r w:rsidR="005725BB">
        <w:rPr>
          <w:iCs/>
          <w:lang w:val="fr-BE"/>
        </w:rPr>
        <w:t>.</w:t>
      </w:r>
      <w:r w:rsidR="00261471">
        <w:rPr>
          <w:iCs/>
          <w:lang w:val="fr-BE"/>
        </w:rPr>
        <w:t> </w:t>
      </w:r>
      <w:r w:rsidR="005725BB">
        <w:rPr>
          <w:iCs/>
          <w:lang w:val="fr-BE"/>
        </w:rPr>
        <w:t xml:space="preserve">Faux </w:t>
      </w:r>
      <w:r w:rsidR="00261471">
        <w:rPr>
          <w:iCs/>
          <w:lang w:val="fr-BE"/>
        </w:rPr>
        <w:t xml:space="preserve">: </w:t>
      </w:r>
      <w:r w:rsidR="005725BB" w:rsidRPr="005725BB">
        <w:rPr>
          <w:bCs/>
          <w:lang w:val="fr-BE"/>
        </w:rPr>
        <w:t xml:space="preserve">Il y a </w:t>
      </w:r>
      <w:r w:rsidR="005725BB" w:rsidRPr="005725BB">
        <w:rPr>
          <w:bCs/>
          <w:strike/>
          <w:lang w:val="fr-BE"/>
        </w:rPr>
        <w:t>14 ans</w:t>
      </w:r>
      <w:r w:rsidR="00261471" w:rsidRPr="005725BB">
        <w:rPr>
          <w:iCs/>
          <w:strike/>
          <w:lang w:val="fr-BE"/>
        </w:rPr>
        <w:t xml:space="preserve"> </w:t>
      </w:r>
      <w:r w:rsidR="005725BB">
        <w:rPr>
          <w:iCs/>
          <w:lang w:val="fr-BE"/>
        </w:rPr>
        <w:t xml:space="preserve"> il y a </w:t>
      </w:r>
      <w:r w:rsidR="005725BB" w:rsidRPr="005725BB">
        <w:rPr>
          <w:b/>
          <w:bCs/>
          <w:iCs/>
          <w:lang w:val="fr-BE"/>
        </w:rPr>
        <w:t>4 ans</w:t>
      </w:r>
      <w:r w:rsidR="005725BB">
        <w:rPr>
          <w:iCs/>
          <w:lang w:val="fr-BE"/>
        </w:rPr>
        <w:t> ; 6. Vrai.</w:t>
      </w:r>
    </w:p>
    <w:p w14:paraId="3CBDA3D3" w14:textId="77777777" w:rsidR="00704307" w:rsidRPr="00D35FE0" w:rsidRDefault="00704307" w:rsidP="00704307">
      <w:pPr>
        <w:rPr>
          <w:iCs/>
          <w:lang w:val="fr-FR"/>
        </w:rPr>
      </w:pPr>
    </w:p>
    <w:p w14:paraId="5242B7F5" w14:textId="54FE4777" w:rsidR="00704307" w:rsidRPr="00D35FE0" w:rsidRDefault="00517CA0" w:rsidP="00704307">
      <w:pPr>
        <w:rPr>
          <w:b/>
          <w:lang w:val="fr-FR"/>
        </w:rPr>
      </w:pPr>
      <w:r>
        <w:rPr>
          <w:noProof/>
          <w:lang w:val="fr-FR"/>
        </w:rPr>
        <w:drawing>
          <wp:inline distT="0" distB="0" distL="0" distR="0" wp14:anchorId="5F505BD0" wp14:editId="4D75FA45">
            <wp:extent cx="1207770" cy="361950"/>
            <wp:effectExtent l="0" t="0" r="0" b="0"/>
            <wp:docPr id="43" name="Image 43" descr="C:\Users\VMOISAN\AppData\Local\Microsoft\Windows\INetCache\Content.Word\activité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C:\Users\VMOISAN\AppData\Local\Microsoft\Windows\INetCache\Content.Word\activité4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D5993" w:rsidRPr="00ED5993">
        <w:rPr>
          <w:noProof/>
          <w:lang w:val="fr-FR"/>
        </w:rPr>
        <w:t xml:space="preserve"> </w:t>
      </w:r>
      <w:r w:rsidR="00ED5993">
        <w:rPr>
          <w:noProof/>
          <w:lang w:val="fr-FR"/>
        </w:rPr>
        <w:drawing>
          <wp:inline distT="0" distB="0" distL="0" distR="0" wp14:anchorId="4FD912CD" wp14:editId="123D1C5E">
            <wp:extent cx="2149475" cy="361950"/>
            <wp:effectExtent l="0" t="0" r="3175" b="0"/>
            <wp:docPr id="46" name="Image 46" descr="C:\Users\VMOISAN\AppData\Local\Microsoft\Windows\INetCache\Content.Word\4. travail de la lang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 descr="C:\Users\VMOISAN\AppData\Local\Microsoft\Windows\INetCache\Content.Word\4. travail de la langue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94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9817D4" w14:textId="063DA89F" w:rsidR="00396052" w:rsidRPr="00D35FE0" w:rsidRDefault="008D5964" w:rsidP="00704307">
      <w:pPr>
        <w:rPr>
          <w:b/>
          <w:lang w:val="fr-FR"/>
        </w:rPr>
      </w:pPr>
      <w:r>
        <w:rPr>
          <w:noProof/>
          <w:lang w:val="fr-FR"/>
        </w:rPr>
        <w:drawing>
          <wp:inline distT="0" distB="0" distL="0" distR="0" wp14:anchorId="067A8068" wp14:editId="7E3D56EF">
            <wp:extent cx="1207770" cy="361950"/>
            <wp:effectExtent l="0" t="0" r="0" b="0"/>
            <wp:docPr id="41" name="Image 41" descr="C:\Users\VMOISAN\AppData\Local\Microsoft\Windows\INetCache\Content.Word\parti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C:\Users\VMOISAN\AppData\Local\Microsoft\Windows\INetCache\Content.Word\partie1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D71A73" w14:textId="77777777" w:rsidR="00704307" w:rsidRPr="00D35FE0" w:rsidRDefault="00704307" w:rsidP="00704307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6BFB637D" w14:textId="58459843" w:rsidR="00ED5993" w:rsidRPr="00D35FE0" w:rsidRDefault="00ED5993" w:rsidP="00ED5993">
      <w:pPr>
        <w:rPr>
          <w:lang w:val="fr-FR"/>
        </w:rPr>
      </w:pPr>
      <w:r>
        <w:rPr>
          <w:lang w:val="fr-FR"/>
        </w:rPr>
        <w:t>Faites l’activité 4 </w:t>
      </w:r>
      <w:r w:rsidRPr="0084698A">
        <w:rPr>
          <w:lang w:val="fr-FR"/>
        </w:rPr>
        <w:t xml:space="preserve">: </w:t>
      </w:r>
      <w:r w:rsidR="0084698A" w:rsidRPr="0084698A">
        <w:rPr>
          <w:lang w:val="fr-FR"/>
        </w:rPr>
        <w:t>observez ces extraits du reportage et soulignez le verbe conjugué. Dans chacune de ces phrases, qui fait l’action ? Observez la place du sujet de l’action et commentez.</w:t>
      </w:r>
      <w:r w:rsidR="0084698A">
        <w:rPr>
          <w:b/>
          <w:lang w:val="fr-FR"/>
        </w:rPr>
        <w:t xml:space="preserve">  </w:t>
      </w:r>
    </w:p>
    <w:p w14:paraId="09205744" w14:textId="77777777" w:rsidR="00396052" w:rsidRPr="00D35FE0" w:rsidRDefault="00396052" w:rsidP="00704307">
      <w:pPr>
        <w:rPr>
          <w:lang w:val="fr-FR"/>
        </w:rPr>
      </w:pPr>
    </w:p>
    <w:p w14:paraId="38C07D15" w14:textId="77777777" w:rsidR="00704307" w:rsidRPr="00D35FE0" w:rsidRDefault="00704307" w:rsidP="00704307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4B8B5D01" w14:textId="24C26F43" w:rsidR="00704307" w:rsidRPr="0084698A" w:rsidRDefault="0084698A" w:rsidP="00704307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 xml:space="preserve">Reformer les binômes. Faire prendre connaissance de la consigne. </w:t>
      </w:r>
    </w:p>
    <w:p w14:paraId="0C696FFB" w14:textId="0B1EAFFD" w:rsidR="0084698A" w:rsidRPr="006B7CF0" w:rsidRDefault="006B7CF0" w:rsidP="00704307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>Laisser un temps de réflexion et passer dans les groupes.</w:t>
      </w:r>
    </w:p>
    <w:p w14:paraId="7236E1B9" w14:textId="3402A71E" w:rsidR="006B7CF0" w:rsidRPr="00D35FE0" w:rsidRDefault="006B7CF0" w:rsidP="00704307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 xml:space="preserve">Mettre en commun. </w:t>
      </w:r>
    </w:p>
    <w:p w14:paraId="3C7BC90E" w14:textId="44592840" w:rsidR="00D93A8A" w:rsidRPr="00D35FE0" w:rsidRDefault="00517CA0" w:rsidP="00D93A8A">
      <w:pPr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7BDFAFF3" wp14:editId="436469D8">
            <wp:extent cx="1323975" cy="361950"/>
            <wp:effectExtent l="0" t="0" r="9525" b="0"/>
            <wp:docPr id="54" name="Image 54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ED93C0" w14:textId="6BAFEF6D" w:rsidR="00C86D4F" w:rsidRDefault="006B7CF0" w:rsidP="00A82D90">
      <w:pPr>
        <w:jc w:val="both"/>
        <w:rPr>
          <w:lang w:val="fr-BE"/>
        </w:rPr>
      </w:pPr>
      <w:r w:rsidRPr="00C86D4F">
        <w:rPr>
          <w:iCs/>
          <w:lang w:val="fr-BE"/>
        </w:rPr>
        <w:t xml:space="preserve">1. </w:t>
      </w:r>
      <w:r w:rsidR="00C86D4F" w:rsidRPr="001D7908">
        <w:rPr>
          <w:b/>
          <w:bCs/>
          <w:u w:val="single"/>
          <w:lang w:val="fr-BE"/>
        </w:rPr>
        <w:t>ont été transmises</w:t>
      </w:r>
      <w:r w:rsidR="00C86D4F" w:rsidRPr="00CE18C8">
        <w:rPr>
          <w:lang w:val="fr-BE"/>
        </w:rPr>
        <w:t xml:space="preserve"> </w:t>
      </w:r>
    </w:p>
    <w:p w14:paraId="1AEB8643" w14:textId="66A2CC8A" w:rsidR="006B7CF0" w:rsidRDefault="001B3D45" w:rsidP="00A82D90">
      <w:pPr>
        <w:jc w:val="both"/>
        <w:rPr>
          <w:iCs/>
          <w:lang w:val="fr-BE"/>
        </w:rPr>
      </w:pPr>
      <w:r>
        <w:rPr>
          <w:iCs/>
          <w:lang w:val="fr-BE"/>
        </w:rPr>
        <w:t>Les auteures</w:t>
      </w:r>
      <w:r w:rsidR="00762DEA">
        <w:rPr>
          <w:iCs/>
          <w:lang w:val="fr-BE"/>
        </w:rPr>
        <w:t xml:space="preserve"> de l’action </w:t>
      </w:r>
      <w:r w:rsidR="008C6B6A">
        <w:rPr>
          <w:iCs/>
          <w:lang w:val="fr-BE"/>
        </w:rPr>
        <w:t xml:space="preserve">« transmettre » </w:t>
      </w:r>
      <w:r>
        <w:rPr>
          <w:iCs/>
          <w:lang w:val="fr-BE"/>
        </w:rPr>
        <w:t>sont</w:t>
      </w:r>
      <w:r w:rsidR="00762DEA">
        <w:rPr>
          <w:iCs/>
          <w:lang w:val="fr-BE"/>
        </w:rPr>
        <w:t xml:space="preserve"> « sa mère et sa grand-mère ». </w:t>
      </w:r>
      <w:r>
        <w:rPr>
          <w:iCs/>
          <w:lang w:val="fr-BE"/>
        </w:rPr>
        <w:t xml:space="preserve">Ces éléments sont </w:t>
      </w:r>
      <w:r w:rsidR="00556B9A">
        <w:rPr>
          <w:iCs/>
          <w:lang w:val="fr-BE"/>
        </w:rPr>
        <w:t>placé</w:t>
      </w:r>
      <w:r>
        <w:rPr>
          <w:iCs/>
          <w:lang w:val="fr-BE"/>
        </w:rPr>
        <w:t>s</w:t>
      </w:r>
      <w:r w:rsidR="00556B9A">
        <w:rPr>
          <w:iCs/>
          <w:lang w:val="fr-BE"/>
        </w:rPr>
        <w:t xml:space="preserve"> après le verbe et introduit</w:t>
      </w:r>
      <w:r>
        <w:rPr>
          <w:iCs/>
          <w:lang w:val="fr-BE"/>
        </w:rPr>
        <w:t>s</w:t>
      </w:r>
      <w:r w:rsidR="00556B9A">
        <w:rPr>
          <w:iCs/>
          <w:lang w:val="fr-BE"/>
        </w:rPr>
        <w:t xml:space="preserve"> par la préposition « par ». </w:t>
      </w:r>
      <w:r>
        <w:rPr>
          <w:iCs/>
          <w:lang w:val="fr-BE"/>
        </w:rPr>
        <w:t>L’auteur de l’action n’est donc pas le sujet de la phrase mais un complément</w:t>
      </w:r>
      <w:r w:rsidR="00556B9A">
        <w:rPr>
          <w:iCs/>
          <w:lang w:val="fr-BE"/>
        </w:rPr>
        <w:t xml:space="preserve">. Le sujet </w:t>
      </w:r>
      <w:r>
        <w:rPr>
          <w:iCs/>
          <w:lang w:val="fr-BE"/>
        </w:rPr>
        <w:t>de la phrase</w:t>
      </w:r>
      <w:r w:rsidR="00556B9A">
        <w:rPr>
          <w:iCs/>
          <w:lang w:val="fr-BE"/>
        </w:rPr>
        <w:t xml:space="preserve"> est </w:t>
      </w:r>
      <w:r w:rsidR="00DB0BEF">
        <w:rPr>
          <w:iCs/>
          <w:lang w:val="fr-BE"/>
        </w:rPr>
        <w:t xml:space="preserve">« les règles précises de cet art ancestral et féminin ». </w:t>
      </w:r>
      <w:r>
        <w:rPr>
          <w:iCs/>
          <w:lang w:val="fr-BE"/>
        </w:rPr>
        <w:t xml:space="preserve">Il s’agit ici de la voix passive qui consiste à mettre au second plan </w:t>
      </w:r>
      <w:r w:rsidR="00C51D32">
        <w:rPr>
          <w:iCs/>
          <w:lang w:val="fr-BE"/>
        </w:rPr>
        <w:t>l’agent (</w:t>
      </w:r>
      <w:r>
        <w:rPr>
          <w:iCs/>
          <w:lang w:val="fr-BE"/>
        </w:rPr>
        <w:t>l’auteur</w:t>
      </w:r>
      <w:r w:rsidR="00C51D32">
        <w:rPr>
          <w:iCs/>
          <w:lang w:val="fr-BE"/>
        </w:rPr>
        <w:t>)</w:t>
      </w:r>
      <w:r>
        <w:rPr>
          <w:iCs/>
          <w:lang w:val="fr-BE"/>
        </w:rPr>
        <w:t xml:space="preserve"> de l’action pour mettre en avant </w:t>
      </w:r>
      <w:r w:rsidR="00C51D32">
        <w:rPr>
          <w:iCs/>
          <w:lang w:val="fr-BE"/>
        </w:rPr>
        <w:t>l’objet (le complément) devenu sujet.</w:t>
      </w:r>
    </w:p>
    <w:p w14:paraId="13EC0539" w14:textId="77777777" w:rsidR="00DE6A28" w:rsidRDefault="00DE6A28" w:rsidP="00A82D90">
      <w:pPr>
        <w:jc w:val="both"/>
        <w:rPr>
          <w:iCs/>
          <w:lang w:val="fr-BE"/>
        </w:rPr>
      </w:pPr>
    </w:p>
    <w:p w14:paraId="1FEC5159" w14:textId="43AF74A8" w:rsidR="001D7908" w:rsidRDefault="00DB0BEF" w:rsidP="00A82D90">
      <w:pPr>
        <w:jc w:val="both"/>
        <w:rPr>
          <w:lang w:val="fr-BE"/>
        </w:rPr>
      </w:pPr>
      <w:r>
        <w:rPr>
          <w:iCs/>
          <w:lang w:val="fr-BE"/>
        </w:rPr>
        <w:t xml:space="preserve">2. </w:t>
      </w:r>
      <w:r w:rsidR="001D7908" w:rsidRPr="001D7908">
        <w:rPr>
          <w:b/>
          <w:bCs/>
          <w:u w:val="single"/>
          <w:lang w:val="fr-BE"/>
        </w:rPr>
        <w:t>a été révélé</w:t>
      </w:r>
    </w:p>
    <w:p w14:paraId="6B0C7E71" w14:textId="04E562B9" w:rsidR="00DB0BEF" w:rsidRDefault="001D7908" w:rsidP="00A82D90">
      <w:pPr>
        <w:jc w:val="both"/>
        <w:rPr>
          <w:iCs/>
          <w:lang w:val="fr-BE"/>
        </w:rPr>
      </w:pPr>
      <w:r>
        <w:rPr>
          <w:iCs/>
          <w:lang w:val="fr-BE"/>
        </w:rPr>
        <w:lastRenderedPageBreak/>
        <w:t xml:space="preserve">L’auteur de l’action « révéler » n’est pas mentionné. On </w:t>
      </w:r>
      <w:r w:rsidR="00BB2289">
        <w:rPr>
          <w:iCs/>
          <w:lang w:val="fr-BE"/>
        </w:rPr>
        <w:t>peut cependant le deviner</w:t>
      </w:r>
      <w:r w:rsidR="000B4B79">
        <w:rPr>
          <w:iCs/>
          <w:lang w:val="fr-BE"/>
        </w:rPr>
        <w:t xml:space="preserve">, il est </w:t>
      </w:r>
      <w:r w:rsidR="001B3D45">
        <w:rPr>
          <w:iCs/>
          <w:lang w:val="fr-BE"/>
        </w:rPr>
        <w:t>implicite</w:t>
      </w:r>
      <w:r w:rsidR="001A2719">
        <w:rPr>
          <w:iCs/>
          <w:lang w:val="fr-BE"/>
        </w:rPr>
        <w:t xml:space="preserve"> (</w:t>
      </w:r>
      <w:r w:rsidR="001B2B90">
        <w:rPr>
          <w:iCs/>
          <w:lang w:val="fr-BE"/>
        </w:rPr>
        <w:t>les personnes du monde de l’art qui repèrent les artistes et prennent des décisions concernant les expositions)</w:t>
      </w:r>
      <w:r w:rsidR="000B4B79">
        <w:rPr>
          <w:iCs/>
          <w:lang w:val="fr-BE"/>
        </w:rPr>
        <w:t xml:space="preserve">. </w:t>
      </w:r>
      <w:r w:rsidR="001A2719">
        <w:rPr>
          <w:iCs/>
          <w:lang w:val="fr-BE"/>
        </w:rPr>
        <w:t>« </w:t>
      </w:r>
      <w:r w:rsidR="000C046C">
        <w:rPr>
          <w:iCs/>
          <w:lang w:val="fr-BE"/>
        </w:rPr>
        <w:t>L</w:t>
      </w:r>
      <w:r w:rsidR="001A2719">
        <w:rPr>
          <w:iCs/>
          <w:lang w:val="fr-BE"/>
        </w:rPr>
        <w:t>e travail d’Esther Mahlangu »</w:t>
      </w:r>
      <w:r w:rsidR="000C046C">
        <w:rPr>
          <w:iCs/>
          <w:lang w:val="fr-BE"/>
        </w:rPr>
        <w:t xml:space="preserve"> est </w:t>
      </w:r>
      <w:r w:rsidR="001B3D45">
        <w:rPr>
          <w:iCs/>
          <w:lang w:val="fr-BE"/>
        </w:rPr>
        <w:t>l’</w:t>
      </w:r>
      <w:r w:rsidR="000C046C">
        <w:rPr>
          <w:iCs/>
          <w:lang w:val="fr-BE"/>
        </w:rPr>
        <w:t xml:space="preserve">élément </w:t>
      </w:r>
      <w:r w:rsidR="001B3D45">
        <w:rPr>
          <w:iCs/>
          <w:lang w:val="fr-BE"/>
        </w:rPr>
        <w:t>que le journaliste souhaite mettre en avant</w:t>
      </w:r>
      <w:r w:rsidR="000C046C">
        <w:rPr>
          <w:iCs/>
          <w:lang w:val="fr-BE"/>
        </w:rPr>
        <w:t xml:space="preserve">, donc mis en </w:t>
      </w:r>
      <w:r w:rsidR="00A73E77">
        <w:rPr>
          <w:iCs/>
          <w:lang w:val="fr-BE"/>
        </w:rPr>
        <w:t>position de sujet.</w:t>
      </w:r>
      <w:r w:rsidR="000C046C">
        <w:rPr>
          <w:iCs/>
          <w:lang w:val="fr-BE"/>
        </w:rPr>
        <w:t xml:space="preserve"> </w:t>
      </w:r>
    </w:p>
    <w:p w14:paraId="3A47D57E" w14:textId="77777777" w:rsidR="00DE6A28" w:rsidRDefault="00DE6A28" w:rsidP="00A82D90">
      <w:pPr>
        <w:jc w:val="both"/>
        <w:rPr>
          <w:iCs/>
          <w:lang w:val="fr-BE"/>
        </w:rPr>
      </w:pPr>
    </w:p>
    <w:p w14:paraId="4149469C" w14:textId="1C402111" w:rsidR="00D41F9E" w:rsidRPr="00DB08A9" w:rsidRDefault="00DB0BEF" w:rsidP="00A82D90">
      <w:pPr>
        <w:jc w:val="both"/>
        <w:rPr>
          <w:lang w:val="fr-BE"/>
        </w:rPr>
      </w:pPr>
      <w:r>
        <w:rPr>
          <w:iCs/>
          <w:lang w:val="fr-BE"/>
        </w:rPr>
        <w:t xml:space="preserve">3. </w:t>
      </w:r>
      <w:r w:rsidR="00D41F9E" w:rsidRPr="00D41F9E">
        <w:rPr>
          <w:b/>
          <w:bCs/>
          <w:u w:val="single"/>
          <w:lang w:val="fr-BE"/>
        </w:rPr>
        <w:t>a été remise</w:t>
      </w:r>
    </w:p>
    <w:p w14:paraId="205FD143" w14:textId="024D6480" w:rsidR="00121113" w:rsidRDefault="00D41F9E" w:rsidP="00A82D90">
      <w:pPr>
        <w:jc w:val="both"/>
        <w:rPr>
          <w:iCs/>
          <w:lang w:val="fr-BE"/>
        </w:rPr>
      </w:pPr>
      <w:r>
        <w:rPr>
          <w:iCs/>
          <w:lang w:val="fr-BE"/>
        </w:rPr>
        <w:t>Comme dans la phrase précédente, l’auteur de l’action « remettre » n’est pas mentionné car il n’est pas pertinent de l’indiquer, ce n’est pas l’information intéressante</w:t>
      </w:r>
      <w:r w:rsidR="00DE6A28">
        <w:rPr>
          <w:iCs/>
          <w:lang w:val="fr-BE"/>
        </w:rPr>
        <w:t>, même si on peut le deviner</w:t>
      </w:r>
      <w:r>
        <w:rPr>
          <w:iCs/>
          <w:lang w:val="fr-BE"/>
        </w:rPr>
        <w:t>.</w:t>
      </w:r>
      <w:r w:rsidR="00121113">
        <w:rPr>
          <w:iCs/>
          <w:lang w:val="fr-BE"/>
        </w:rPr>
        <w:t xml:space="preserve"> On veut mettre en valeur l’élément « une large partie des bénéfices de la vente de ces véhicules », qui est donc en position de sujet.</w:t>
      </w:r>
    </w:p>
    <w:p w14:paraId="2143B754" w14:textId="77777777" w:rsidR="006B7CF0" w:rsidRPr="00C86D4F" w:rsidRDefault="006B7CF0" w:rsidP="00BA7DBC">
      <w:pPr>
        <w:rPr>
          <w:iCs/>
          <w:lang w:val="fr-BE"/>
        </w:rPr>
      </w:pPr>
    </w:p>
    <w:p w14:paraId="4F7C4B58" w14:textId="127B5A4B" w:rsidR="00BA7DBC" w:rsidRDefault="00BA7DBC" w:rsidP="00BA7DBC">
      <w:pPr>
        <w:rPr>
          <w:iCs/>
        </w:rPr>
      </w:pPr>
      <w:r>
        <w:rPr>
          <w:noProof/>
          <w:lang w:val="fr-FR"/>
        </w:rPr>
        <w:drawing>
          <wp:inline distT="0" distB="0" distL="0" distR="0" wp14:anchorId="06CB9692" wp14:editId="62ED445C">
            <wp:extent cx="1207770" cy="361950"/>
            <wp:effectExtent l="0" t="0" r="0" b="0"/>
            <wp:docPr id="2027594707" name="Image 2027594707" descr="C:\Users\VMOISAN\AppData\Local\Microsoft\Windows\INetCache\Content.Word\parti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C:\Users\VMOISAN\AppData\Local\Microsoft\Windows\INetCache\Content.Word\partie2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633D91" w14:textId="77777777" w:rsidR="00BA7DBC" w:rsidRPr="00D35FE0" w:rsidRDefault="00BA7DBC" w:rsidP="00BA7DBC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0EB87ECE" w14:textId="3C50EF87" w:rsidR="00BA7DBC" w:rsidRPr="005E5F14" w:rsidRDefault="005E5F14" w:rsidP="00BA7DBC">
      <w:pPr>
        <w:rPr>
          <w:bCs/>
          <w:lang w:val="fr-FR"/>
        </w:rPr>
      </w:pPr>
      <w:r w:rsidRPr="005E5F14">
        <w:rPr>
          <w:bCs/>
          <w:lang w:val="fr-FR"/>
        </w:rPr>
        <w:t>Transformez les phrases suivantes en réutilisant la construction de la partie 1.</w:t>
      </w:r>
    </w:p>
    <w:p w14:paraId="1B1A225A" w14:textId="77777777" w:rsidR="005E5F14" w:rsidRDefault="005E5F14" w:rsidP="00BA7DBC">
      <w:pPr>
        <w:rPr>
          <w:b/>
          <w:lang w:val="fr-FR"/>
        </w:rPr>
      </w:pPr>
    </w:p>
    <w:p w14:paraId="56E5614D" w14:textId="0801D5E7" w:rsidR="00BA7DBC" w:rsidRPr="00D35FE0" w:rsidRDefault="00BA7DBC" w:rsidP="00BA7DBC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68812D8B" w14:textId="77777777" w:rsidR="005F77F4" w:rsidRPr="005F77F4" w:rsidRDefault="005F77F4" w:rsidP="00BA7DBC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 xml:space="preserve">Toujours en binômes. Prendre connaissance de la consigne. </w:t>
      </w:r>
    </w:p>
    <w:p w14:paraId="4982B465" w14:textId="77777777" w:rsidR="00216FE1" w:rsidRPr="00216FE1" w:rsidRDefault="005F77F4" w:rsidP="00BA7DBC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>Laisser un temps de réponse</w:t>
      </w:r>
      <w:r w:rsidR="00216FE1">
        <w:rPr>
          <w:rFonts w:eastAsia="Arial Unicode MS"/>
        </w:rPr>
        <w:t xml:space="preserve"> en circulant parmi les groupes. </w:t>
      </w:r>
    </w:p>
    <w:p w14:paraId="119C7B5C" w14:textId="39838FCD" w:rsidR="00D0789B" w:rsidRPr="00216FE1" w:rsidRDefault="00216FE1" w:rsidP="00823347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 xml:space="preserve">Mettre en commun. </w:t>
      </w:r>
      <w:r w:rsidR="005F77F4">
        <w:rPr>
          <w:rFonts w:eastAsia="Arial Unicode MS"/>
        </w:rPr>
        <w:t xml:space="preserve"> </w:t>
      </w:r>
    </w:p>
    <w:p w14:paraId="280F3DF9" w14:textId="77777777" w:rsidR="00823347" w:rsidRDefault="00823347" w:rsidP="00823347">
      <w:pPr>
        <w:rPr>
          <w:lang w:val="fr-BE"/>
        </w:rPr>
      </w:pPr>
      <w:r>
        <w:rPr>
          <w:iCs/>
          <w:noProof/>
          <w:lang w:val="fr-FR"/>
        </w:rPr>
        <w:drawing>
          <wp:inline distT="0" distB="0" distL="0" distR="0" wp14:anchorId="64313C34" wp14:editId="4D1CBF8C">
            <wp:extent cx="1323975" cy="361950"/>
            <wp:effectExtent l="0" t="0" r="9525" b="0"/>
            <wp:docPr id="327718588" name="Image 327718588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A4FD4E" w14:textId="706731FA" w:rsidR="00823347" w:rsidRPr="00823347" w:rsidRDefault="00AF05F5" w:rsidP="00823347">
      <w:pPr>
        <w:rPr>
          <w:lang w:val="fr-BE"/>
        </w:rPr>
      </w:pPr>
      <w:r>
        <w:rPr>
          <w:lang w:val="fr-BE"/>
        </w:rPr>
        <w:t xml:space="preserve">1. </w:t>
      </w:r>
      <w:r w:rsidR="00823347" w:rsidRPr="00823347">
        <w:rPr>
          <w:lang w:val="fr-BE"/>
        </w:rPr>
        <w:t xml:space="preserve">L’œuvre d’Esther Mahlangu est mise à l’honneur par un grand musée du Cap. </w:t>
      </w:r>
    </w:p>
    <w:p w14:paraId="28E78C5E" w14:textId="461668CD" w:rsidR="00823347" w:rsidRPr="00823347" w:rsidRDefault="00AF05F5" w:rsidP="00823347">
      <w:pPr>
        <w:rPr>
          <w:lang w:val="fr-BE"/>
        </w:rPr>
      </w:pPr>
      <w:r>
        <w:rPr>
          <w:lang w:val="fr-BE"/>
        </w:rPr>
        <w:t>2.</w:t>
      </w:r>
      <w:r w:rsidR="00823347">
        <w:rPr>
          <w:lang w:val="fr-BE"/>
        </w:rPr>
        <w:t xml:space="preserve"> </w:t>
      </w:r>
      <w:r w:rsidR="00C1406F">
        <w:rPr>
          <w:lang w:val="fr-BE"/>
        </w:rPr>
        <w:t xml:space="preserve">Le modèle Phantom de </w:t>
      </w:r>
      <w:r w:rsidR="00C1406F" w:rsidRPr="009D47B7">
        <w:rPr>
          <w:lang w:val="fr-BE"/>
        </w:rPr>
        <w:t>chez Rolls-Royce</w:t>
      </w:r>
      <w:r w:rsidR="00C1406F">
        <w:rPr>
          <w:lang w:val="fr-BE"/>
        </w:rPr>
        <w:t xml:space="preserve"> </w:t>
      </w:r>
      <w:r w:rsidR="004B0EF9">
        <w:rPr>
          <w:lang w:val="fr-BE"/>
        </w:rPr>
        <w:t xml:space="preserve">a été décoré par Esther Mahlangu. </w:t>
      </w:r>
    </w:p>
    <w:p w14:paraId="7BD016EB" w14:textId="77777777" w:rsidR="00704307" w:rsidRPr="00C1406F" w:rsidRDefault="00704307" w:rsidP="00704307">
      <w:pPr>
        <w:rPr>
          <w:iCs/>
          <w:lang w:val="fr-BE"/>
        </w:rPr>
      </w:pPr>
    </w:p>
    <w:p w14:paraId="790C2948" w14:textId="67CE7574" w:rsidR="00704307" w:rsidRPr="00D35FE0" w:rsidRDefault="00517CA0" w:rsidP="00704307">
      <w:pPr>
        <w:rPr>
          <w:iCs/>
          <w:lang w:val="fr-FR"/>
        </w:rPr>
      </w:pPr>
      <w:r>
        <w:rPr>
          <w:noProof/>
          <w:lang w:val="fr-FR"/>
        </w:rPr>
        <w:drawing>
          <wp:inline distT="0" distB="0" distL="0" distR="0" wp14:anchorId="48AFF68B" wp14:editId="6524BABD">
            <wp:extent cx="1207770" cy="361950"/>
            <wp:effectExtent l="0" t="0" r="0" b="0"/>
            <wp:docPr id="45" name="Image 45" descr="C:\Users\VMOISAN\AppData\Local\Microsoft\Windows\INetCache\Content.Word\activité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 descr="C:\Users\VMOISAN\AppData\Local\Microsoft\Windows\INetCache\Content.Word\activité5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D5993" w:rsidRPr="00ED5993">
        <w:rPr>
          <w:noProof/>
          <w:lang w:val="fr-FR"/>
        </w:rPr>
        <w:t xml:space="preserve"> </w:t>
      </w:r>
      <w:r w:rsidR="00ED5993">
        <w:rPr>
          <w:noProof/>
          <w:lang w:val="fr-FR"/>
        </w:rPr>
        <w:drawing>
          <wp:inline distT="0" distB="0" distL="0" distR="0" wp14:anchorId="12FE747C" wp14:editId="274D8CF1">
            <wp:extent cx="1535430" cy="361950"/>
            <wp:effectExtent l="0" t="0" r="7620" b="0"/>
            <wp:docPr id="49" name="Image 49" descr="C:\Users\VMOISAN\AppData\Local\Microsoft\Windows\INetCache\Content.Word\5. pro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 descr="C:\Users\VMOISAN\AppData\Local\Microsoft\Windows\INetCache\Content.Word\5. prod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54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E6A28" w:rsidRPr="00DE6A28">
        <w:rPr>
          <w:noProof/>
          <w:lang w:val="fr-FR"/>
        </w:rPr>
        <w:t xml:space="preserve"> </w:t>
      </w:r>
      <w:r w:rsidR="00DE6A28">
        <w:rPr>
          <w:noProof/>
          <w:lang w:val="fr-FR"/>
        </w:rPr>
        <w:drawing>
          <wp:inline distT="0" distB="0" distL="0" distR="0" wp14:anchorId="3B46BCF7" wp14:editId="23CC1857">
            <wp:extent cx="1756802" cy="360000"/>
            <wp:effectExtent l="0" t="0" r="0" b="0"/>
            <wp:docPr id="75" name="Image 75" descr="Une image contenant Police, Graphique, noir, capture d’écra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Image 75" descr="Une image contenant Police, Graphique, noir, capture d’écran&#10;&#10;Description générée automatiquement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6802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98AF5B" w14:textId="77777777" w:rsidR="00396052" w:rsidRPr="00D35FE0" w:rsidRDefault="00396052" w:rsidP="00704307">
      <w:pPr>
        <w:rPr>
          <w:b/>
          <w:lang w:val="fr-FR"/>
        </w:rPr>
      </w:pPr>
    </w:p>
    <w:p w14:paraId="168C2E2C" w14:textId="77777777" w:rsidR="00704307" w:rsidRPr="00D35FE0" w:rsidRDefault="00704307" w:rsidP="00704307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5342F249" w14:textId="66C065BF" w:rsidR="00396052" w:rsidRPr="00DE68B1" w:rsidRDefault="00ED5993" w:rsidP="00DE68B1">
      <w:pPr>
        <w:jc w:val="both"/>
        <w:rPr>
          <w:bCs/>
          <w:lang w:val="fr-FR"/>
        </w:rPr>
      </w:pPr>
      <w:r>
        <w:rPr>
          <w:lang w:val="fr-FR"/>
        </w:rPr>
        <w:t xml:space="preserve">Faites l’activité </w:t>
      </w:r>
      <w:r w:rsidR="00D0789B">
        <w:rPr>
          <w:lang w:val="fr-FR"/>
        </w:rPr>
        <w:t>5</w:t>
      </w:r>
      <w:r>
        <w:rPr>
          <w:lang w:val="fr-FR"/>
        </w:rPr>
        <w:t> :</w:t>
      </w:r>
      <w:r w:rsidR="00DE68B1">
        <w:rPr>
          <w:lang w:val="fr-FR"/>
        </w:rPr>
        <w:t xml:space="preserve"> </w:t>
      </w:r>
      <w:r w:rsidR="00DE68B1" w:rsidRPr="00DE68B1">
        <w:rPr>
          <w:bCs/>
          <w:lang w:val="fr-FR"/>
        </w:rPr>
        <w:t>vous êtes en charge de rendre cette rétrospective accessible à tous en proposant une audiodescription des œuvres de l’exposition. Par deux, rédigez les descriptions correspondant à deux œuvres de votre choix et lisez-les à voix haute en vous enregistrant. Réutilisez la voix passive et le vocabulaire des activités précédentes.</w:t>
      </w:r>
    </w:p>
    <w:p w14:paraId="24F12D04" w14:textId="77777777" w:rsidR="00ED5993" w:rsidRPr="00D35FE0" w:rsidRDefault="00ED5993" w:rsidP="00704307">
      <w:pPr>
        <w:rPr>
          <w:lang w:val="fr-FR"/>
        </w:rPr>
      </w:pPr>
    </w:p>
    <w:p w14:paraId="4A55CD02" w14:textId="77777777" w:rsidR="00704307" w:rsidRPr="00D35FE0" w:rsidRDefault="00704307" w:rsidP="00704307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58A6B48B" w14:textId="12406A7A" w:rsidR="00704307" w:rsidRPr="00587C23" w:rsidRDefault="00587C23" w:rsidP="00704307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 xml:space="preserve">Former de nouveaux binômes et prendre connaissance de la consigne. </w:t>
      </w:r>
    </w:p>
    <w:p w14:paraId="1411D5F7" w14:textId="1E3EA0A2" w:rsidR="00334C3D" w:rsidRPr="00875CA2" w:rsidRDefault="00D53708" w:rsidP="00334C3D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 xml:space="preserve">Projeter ou distribuer la page 2 de la fiche matériel. </w:t>
      </w:r>
    </w:p>
    <w:p w14:paraId="740D2FEF" w14:textId="4618E589" w:rsidR="00334C3D" w:rsidRPr="00875CA2" w:rsidRDefault="00334C3D" w:rsidP="00267FC7">
      <w:pPr>
        <w:pStyle w:val="Paragraphedeliste"/>
        <w:numPr>
          <w:ilvl w:val="0"/>
          <w:numId w:val="3"/>
        </w:numPr>
        <w:rPr>
          <w:i/>
          <w:iCs/>
        </w:rPr>
      </w:pPr>
      <w:r>
        <w:t xml:space="preserve">Pour </w:t>
      </w:r>
      <w:r w:rsidR="00807610">
        <w:t>des</w:t>
      </w:r>
      <w:r>
        <w:t xml:space="preserve"> exemple</w:t>
      </w:r>
      <w:r w:rsidR="00807610">
        <w:t>s</w:t>
      </w:r>
      <w:r>
        <w:t xml:space="preserve"> d’audiodescription</w:t>
      </w:r>
      <w:r w:rsidR="00807610">
        <w:t>s</w:t>
      </w:r>
      <w:r>
        <w:t xml:space="preserve"> d’œuvre</w:t>
      </w:r>
      <w:r w:rsidR="00807610">
        <w:t>s</w:t>
      </w:r>
      <w:r>
        <w:t xml:space="preserve"> d’art, voir : </w:t>
      </w:r>
      <w:hyperlink r:id="rId24" w:history="1">
        <w:r w:rsidR="00F248AA">
          <w:rPr>
            <w:rStyle w:val="Lienhypertexte"/>
          </w:rPr>
          <w:t>« A mains nues » (macval.fr)</w:t>
        </w:r>
      </w:hyperlink>
      <w:r w:rsidR="00F248AA">
        <w:t xml:space="preserve"> </w:t>
      </w:r>
    </w:p>
    <w:p w14:paraId="51CA24D9" w14:textId="7DE3419F" w:rsidR="00875CA2" w:rsidRPr="0007222E" w:rsidRDefault="00875CA2" w:rsidP="00267FC7">
      <w:pPr>
        <w:pStyle w:val="Paragraphedeliste"/>
        <w:numPr>
          <w:ilvl w:val="0"/>
          <w:numId w:val="3"/>
        </w:numPr>
        <w:rPr>
          <w:i/>
          <w:iCs/>
        </w:rPr>
      </w:pPr>
      <w:r>
        <w:t xml:space="preserve">Laisser un temps des descriptions et passer dans les groupes pour apporter les corrections nécessaires. </w:t>
      </w:r>
    </w:p>
    <w:p w14:paraId="093D747A" w14:textId="63BA3C50" w:rsidR="0007222E" w:rsidRPr="00D35FE0" w:rsidRDefault="0007222E" w:rsidP="00267FC7">
      <w:pPr>
        <w:pStyle w:val="Paragraphedeliste"/>
        <w:numPr>
          <w:ilvl w:val="0"/>
          <w:numId w:val="3"/>
        </w:numPr>
        <w:rPr>
          <w:i/>
          <w:iCs/>
        </w:rPr>
      </w:pPr>
      <w:r>
        <w:t xml:space="preserve">Passer aux enregistrements. Proposer aux groupes </w:t>
      </w:r>
      <w:r w:rsidR="001D1E06">
        <w:t xml:space="preserve">volontaires </w:t>
      </w:r>
      <w:r>
        <w:t xml:space="preserve">de diffuser leur audiodescription </w:t>
      </w:r>
      <w:r w:rsidR="001D1E06">
        <w:t xml:space="preserve">à la classe. Prendre des notes pour un retour en grand groupe. </w:t>
      </w:r>
    </w:p>
    <w:p w14:paraId="0E692B24" w14:textId="5F100ADC" w:rsidR="00D93A8A" w:rsidRPr="00D35FE0" w:rsidRDefault="00517CA0" w:rsidP="00D93A8A">
      <w:pPr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509C1721" wp14:editId="3457CC83">
            <wp:extent cx="1323975" cy="361950"/>
            <wp:effectExtent l="0" t="0" r="9525" b="0"/>
            <wp:docPr id="55" name="Image 55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B35E40" w14:textId="77777777" w:rsidR="007D4065" w:rsidRPr="002867C9" w:rsidRDefault="007D4065" w:rsidP="007D4065">
      <w:pPr>
        <w:rPr>
          <w:b/>
          <w:lang w:val="fr-FR"/>
        </w:rPr>
      </w:pPr>
      <w:r>
        <w:rPr>
          <w:b/>
          <w:lang w:val="fr-FR"/>
        </w:rPr>
        <w:t>Œuvre n°1</w:t>
      </w:r>
    </w:p>
    <w:p w14:paraId="0E9D46F6" w14:textId="6D64758E" w:rsidR="00CC1F67" w:rsidRPr="009C5A1B" w:rsidRDefault="0094671E" w:rsidP="00F20B0A">
      <w:pPr>
        <w:jc w:val="both"/>
        <w:rPr>
          <w:rFonts w:eastAsia="Arial Unicode MS"/>
          <w:bCs/>
          <w:lang w:val="fr-FR"/>
        </w:rPr>
      </w:pPr>
      <w:r w:rsidRPr="009C5A1B">
        <w:rPr>
          <w:rFonts w:eastAsia="Arial Unicode MS"/>
          <w:bCs/>
          <w:lang w:val="fr-FR"/>
        </w:rPr>
        <w:t>Cette première œuvre est constituée d’un cr</w:t>
      </w:r>
      <w:r w:rsidR="00F20B0A">
        <w:rPr>
          <w:rFonts w:eastAsia="Arial Unicode MS"/>
          <w:bCs/>
          <w:lang w:val="fr-FR"/>
        </w:rPr>
        <w:t>â</w:t>
      </w:r>
      <w:r w:rsidRPr="009C5A1B">
        <w:rPr>
          <w:rFonts w:eastAsia="Arial Unicode MS"/>
          <w:bCs/>
          <w:lang w:val="fr-FR"/>
        </w:rPr>
        <w:t>ne peint en gris</w:t>
      </w:r>
      <w:r w:rsidR="00186E8C" w:rsidRPr="009C5A1B">
        <w:rPr>
          <w:rFonts w:eastAsia="Arial Unicode MS"/>
          <w:bCs/>
          <w:lang w:val="fr-FR"/>
        </w:rPr>
        <w:t>. Les dents sont peintes en blanc</w:t>
      </w:r>
      <w:r w:rsidR="009C5A1B">
        <w:rPr>
          <w:rFonts w:eastAsia="Arial Unicode MS"/>
          <w:bCs/>
          <w:lang w:val="fr-FR"/>
        </w:rPr>
        <w:t>, un blanc éclatant</w:t>
      </w:r>
      <w:r w:rsidR="00186E8C" w:rsidRPr="009C5A1B">
        <w:rPr>
          <w:rFonts w:eastAsia="Arial Unicode MS"/>
          <w:bCs/>
          <w:lang w:val="fr-FR"/>
        </w:rPr>
        <w:t xml:space="preserve">. </w:t>
      </w:r>
      <w:r w:rsidR="00351CC9" w:rsidRPr="009C5A1B">
        <w:rPr>
          <w:rFonts w:eastAsia="Arial Unicode MS"/>
          <w:bCs/>
          <w:lang w:val="fr-FR"/>
        </w:rPr>
        <w:t>Le crane porte des lunettes</w:t>
      </w:r>
      <w:r w:rsidR="0092781F">
        <w:rPr>
          <w:rFonts w:eastAsia="Arial Unicode MS"/>
          <w:bCs/>
          <w:lang w:val="fr-FR"/>
        </w:rPr>
        <w:t xml:space="preserve">. </w:t>
      </w:r>
      <w:r w:rsidR="00197968">
        <w:rPr>
          <w:rFonts w:eastAsia="Arial Unicode MS"/>
          <w:bCs/>
          <w:lang w:val="fr-FR"/>
        </w:rPr>
        <w:t>Des</w:t>
      </w:r>
      <w:r w:rsidR="0092781F">
        <w:rPr>
          <w:rFonts w:eastAsia="Arial Unicode MS"/>
          <w:bCs/>
          <w:lang w:val="fr-FR"/>
        </w:rPr>
        <w:t xml:space="preserve"> </w:t>
      </w:r>
      <w:r w:rsidR="00351CC9" w:rsidRPr="009C5A1B">
        <w:rPr>
          <w:rFonts w:eastAsia="Arial Unicode MS"/>
          <w:bCs/>
          <w:lang w:val="fr-FR"/>
        </w:rPr>
        <w:t xml:space="preserve">motifs </w:t>
      </w:r>
      <w:r w:rsidR="00F559B8" w:rsidRPr="009C5A1B">
        <w:rPr>
          <w:rFonts w:eastAsia="Arial Unicode MS"/>
          <w:bCs/>
          <w:lang w:val="fr-FR"/>
        </w:rPr>
        <w:t xml:space="preserve">géométriques </w:t>
      </w:r>
      <w:r w:rsidR="00351CC9" w:rsidRPr="009C5A1B">
        <w:rPr>
          <w:rFonts w:eastAsia="Arial Unicode MS"/>
          <w:bCs/>
          <w:lang w:val="fr-FR"/>
        </w:rPr>
        <w:t>colorés</w:t>
      </w:r>
      <w:r w:rsidR="00F559B8" w:rsidRPr="009C5A1B">
        <w:rPr>
          <w:rFonts w:eastAsia="Arial Unicode MS"/>
          <w:bCs/>
          <w:lang w:val="fr-FR"/>
        </w:rPr>
        <w:t xml:space="preserve"> caractéristiques de l’art Ndébélé</w:t>
      </w:r>
      <w:r w:rsidR="0092781F">
        <w:rPr>
          <w:rFonts w:eastAsia="Arial Unicode MS"/>
          <w:bCs/>
          <w:lang w:val="fr-FR"/>
        </w:rPr>
        <w:t xml:space="preserve"> ont été peints au centre de chaque </w:t>
      </w:r>
      <w:r w:rsidR="00197968">
        <w:rPr>
          <w:rFonts w:eastAsia="Arial Unicode MS"/>
          <w:bCs/>
          <w:lang w:val="fr-FR"/>
        </w:rPr>
        <w:t xml:space="preserve">verre de </w:t>
      </w:r>
      <w:r w:rsidR="0092781F">
        <w:rPr>
          <w:rFonts w:eastAsia="Arial Unicode MS"/>
          <w:bCs/>
          <w:lang w:val="fr-FR"/>
        </w:rPr>
        <w:t>lunette</w:t>
      </w:r>
      <w:r w:rsidR="00F559B8" w:rsidRPr="009C5A1B">
        <w:rPr>
          <w:rFonts w:eastAsia="Arial Unicode MS"/>
          <w:bCs/>
          <w:lang w:val="fr-FR"/>
        </w:rPr>
        <w:t xml:space="preserve">. </w:t>
      </w:r>
      <w:r w:rsidR="0092781F">
        <w:rPr>
          <w:rFonts w:eastAsia="Arial Unicode MS"/>
          <w:bCs/>
          <w:lang w:val="fr-FR"/>
        </w:rPr>
        <w:t xml:space="preserve">Les branches des lunettes sont également décorées. </w:t>
      </w:r>
      <w:r w:rsidR="003D0EF4" w:rsidRPr="009C5A1B">
        <w:rPr>
          <w:rFonts w:eastAsia="Arial Unicode MS"/>
          <w:bCs/>
          <w:lang w:val="fr-FR"/>
        </w:rPr>
        <w:t xml:space="preserve">Un fil jaune </w:t>
      </w:r>
      <w:r w:rsidR="0092781F">
        <w:rPr>
          <w:rFonts w:eastAsia="Arial Unicode MS"/>
          <w:bCs/>
          <w:lang w:val="fr-FR"/>
        </w:rPr>
        <w:t xml:space="preserve">et noir </w:t>
      </w:r>
      <w:r w:rsidR="00F20B0A">
        <w:rPr>
          <w:rFonts w:eastAsia="Arial Unicode MS"/>
          <w:bCs/>
          <w:lang w:val="fr-FR"/>
        </w:rPr>
        <w:t xml:space="preserve">est attaché aux branches des lunettes, etc. </w:t>
      </w:r>
    </w:p>
    <w:sectPr w:rsidR="00CC1F67" w:rsidRPr="009C5A1B" w:rsidSect="00E4651C">
      <w:headerReference w:type="default" r:id="rId25"/>
      <w:footerReference w:type="default" r:id="rId26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6DE29C" w14:textId="77777777" w:rsidR="00E4651C" w:rsidRDefault="00E4651C" w:rsidP="00A33F16">
      <w:pPr>
        <w:spacing w:line="240" w:lineRule="auto"/>
      </w:pPr>
      <w:r>
        <w:separator/>
      </w:r>
    </w:p>
  </w:endnote>
  <w:endnote w:type="continuationSeparator" w:id="0">
    <w:p w14:paraId="1E486B4F" w14:textId="77777777" w:rsidR="00E4651C" w:rsidRDefault="00E4651C" w:rsidP="00A33F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20838429" w14:textId="77777777" w:rsidTr="00A504CF">
      <w:tc>
        <w:tcPr>
          <w:tcW w:w="4265" w:type="pct"/>
        </w:tcPr>
        <w:p w14:paraId="32BE5071" w14:textId="36DCB621" w:rsidR="00A14E5E" w:rsidRDefault="00A14E5E" w:rsidP="00A14E5E">
          <w:pPr>
            <w:pStyle w:val="Pieddepage"/>
          </w:pPr>
          <w:r>
            <w:t>Conception : Laure Garnier, Alliance Française Bruxelles-Europe</w:t>
          </w:r>
        </w:p>
        <w:p w14:paraId="54CDBDA9" w14:textId="03716C3C" w:rsidR="00A33F16" w:rsidRDefault="00A33F16" w:rsidP="00A33F16">
          <w:pPr>
            <w:pStyle w:val="Pieddepage"/>
          </w:pPr>
          <w:r>
            <w:t>enseigner.tv5monde.com</w:t>
          </w:r>
          <w:r w:rsidR="006F601A">
            <w:t xml:space="preserve"> </w:t>
          </w:r>
        </w:p>
      </w:tc>
      <w:tc>
        <w:tcPr>
          <w:tcW w:w="735" w:type="pct"/>
        </w:tcPr>
        <w:p w14:paraId="73F1DBA0" w14:textId="4C7F08CD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43314F">
            <w:rPr>
              <w:b/>
              <w:noProof/>
            </w:rPr>
            <w:t>6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BB0D05">
            <w:fldChar w:fldCharType="begin"/>
          </w:r>
          <w:r w:rsidR="00BB0D05">
            <w:instrText>NUMPAGES  \* Arabic  \* MERGEFORMAT</w:instrText>
          </w:r>
          <w:r w:rsidR="00BB0D05">
            <w:fldChar w:fldCharType="separate"/>
          </w:r>
          <w:r w:rsidR="0043314F">
            <w:rPr>
              <w:noProof/>
            </w:rPr>
            <w:t>6</w:t>
          </w:r>
          <w:r w:rsidR="00BB0D05">
            <w:rPr>
              <w:noProof/>
            </w:rPr>
            <w:fldChar w:fldCharType="end"/>
          </w:r>
        </w:p>
      </w:tc>
    </w:tr>
  </w:tbl>
  <w:p w14:paraId="7071D642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7C3A5B" w14:textId="77777777" w:rsidR="00E4651C" w:rsidRDefault="00E4651C" w:rsidP="00A33F16">
      <w:pPr>
        <w:spacing w:line="240" w:lineRule="auto"/>
      </w:pPr>
      <w:r>
        <w:separator/>
      </w:r>
    </w:p>
  </w:footnote>
  <w:footnote w:type="continuationSeparator" w:id="0">
    <w:p w14:paraId="4A9AD5DC" w14:textId="77777777" w:rsidR="00E4651C" w:rsidRDefault="00E4651C" w:rsidP="00A33F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407F4" w14:textId="4E4741E8" w:rsidR="00A33F16" w:rsidRDefault="00AC3817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35A24890" wp14:editId="717F93EC">
          <wp:extent cx="361950" cy="247650"/>
          <wp:effectExtent l="0" t="0" r="0" b="0"/>
          <wp:docPr id="1536096451" name="Image 1" descr="Une image contenant cercle, symbole, Graphique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6096451" name="Image 1" descr="Une image contenant cercle, symbole, Graphique, logo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02EB1">
      <w:rPr>
        <w:noProof/>
        <w:lang w:eastAsia="fr-FR"/>
      </w:rPr>
      <w:drawing>
        <wp:inline distT="0" distB="0" distL="0" distR="0" wp14:anchorId="753A9122" wp14:editId="74CF42EC">
          <wp:extent cx="2489200" cy="254000"/>
          <wp:effectExtent l="0" t="0" r="6350" b="0"/>
          <wp:docPr id="965735228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9200" cy="2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71C3F">
      <w:rPr>
        <w:noProof/>
        <w:lang w:eastAsia="fr-FR"/>
      </w:rPr>
      <w:drawing>
        <wp:inline distT="0" distB="0" distL="0" distR="0" wp14:anchorId="20370221" wp14:editId="79596049">
          <wp:extent cx="688975" cy="252730"/>
          <wp:effectExtent l="0" t="0" r="0" b="0"/>
          <wp:docPr id="3" name="Image 3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33.8pt;height:33.8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296C1C"/>
    <w:multiLevelType w:val="hybridMultilevel"/>
    <w:tmpl w:val="4F7488B4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4E1B4F"/>
    <w:multiLevelType w:val="hybridMultilevel"/>
    <w:tmpl w:val="D520CBB8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FF4A81"/>
    <w:multiLevelType w:val="hybridMultilevel"/>
    <w:tmpl w:val="6FF8F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C3267B"/>
    <w:multiLevelType w:val="hybridMultilevel"/>
    <w:tmpl w:val="391426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F031D6"/>
    <w:multiLevelType w:val="hybridMultilevel"/>
    <w:tmpl w:val="CAD4A0C6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6258592">
    <w:abstractNumId w:val="1"/>
  </w:num>
  <w:num w:numId="2" w16cid:durableId="1168867025">
    <w:abstractNumId w:val="5"/>
  </w:num>
  <w:num w:numId="3" w16cid:durableId="290789355">
    <w:abstractNumId w:val="4"/>
  </w:num>
  <w:num w:numId="4" w16cid:durableId="34239948">
    <w:abstractNumId w:val="8"/>
  </w:num>
  <w:num w:numId="5" w16cid:durableId="1749040061">
    <w:abstractNumId w:val="0"/>
  </w:num>
  <w:num w:numId="6" w16cid:durableId="504520863">
    <w:abstractNumId w:val="6"/>
  </w:num>
  <w:num w:numId="7" w16cid:durableId="1012730156">
    <w:abstractNumId w:val="7"/>
  </w:num>
  <w:num w:numId="8" w16cid:durableId="946423284">
    <w:abstractNumId w:val="9"/>
  </w:num>
  <w:num w:numId="9" w16cid:durableId="471141317">
    <w:abstractNumId w:val="2"/>
  </w:num>
  <w:num w:numId="10" w16cid:durableId="5235959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67EF"/>
    <w:rsid w:val="0002398E"/>
    <w:rsid w:val="0007222E"/>
    <w:rsid w:val="00073FA2"/>
    <w:rsid w:val="00083A0C"/>
    <w:rsid w:val="00096690"/>
    <w:rsid w:val="000A4E2B"/>
    <w:rsid w:val="000B2EE1"/>
    <w:rsid w:val="000B4B79"/>
    <w:rsid w:val="000C046C"/>
    <w:rsid w:val="000D3B40"/>
    <w:rsid w:val="000F3EBE"/>
    <w:rsid w:val="00102E31"/>
    <w:rsid w:val="00102F1F"/>
    <w:rsid w:val="001044CC"/>
    <w:rsid w:val="00112F75"/>
    <w:rsid w:val="00121113"/>
    <w:rsid w:val="00127DB6"/>
    <w:rsid w:val="00181B6E"/>
    <w:rsid w:val="001842F4"/>
    <w:rsid w:val="00186E8C"/>
    <w:rsid w:val="00192064"/>
    <w:rsid w:val="00197968"/>
    <w:rsid w:val="001A011C"/>
    <w:rsid w:val="001A2719"/>
    <w:rsid w:val="001B2B90"/>
    <w:rsid w:val="001B3D45"/>
    <w:rsid w:val="001D1E06"/>
    <w:rsid w:val="001D7908"/>
    <w:rsid w:val="001F6298"/>
    <w:rsid w:val="00206308"/>
    <w:rsid w:val="00216FE1"/>
    <w:rsid w:val="002218DD"/>
    <w:rsid w:val="0023477E"/>
    <w:rsid w:val="00240B67"/>
    <w:rsid w:val="00240DC6"/>
    <w:rsid w:val="00243118"/>
    <w:rsid w:val="00261471"/>
    <w:rsid w:val="002679CC"/>
    <w:rsid w:val="0027777B"/>
    <w:rsid w:val="002841B3"/>
    <w:rsid w:val="0029013D"/>
    <w:rsid w:val="002B3928"/>
    <w:rsid w:val="002B4C94"/>
    <w:rsid w:val="002D7815"/>
    <w:rsid w:val="002D78AB"/>
    <w:rsid w:val="002E7728"/>
    <w:rsid w:val="002F0570"/>
    <w:rsid w:val="002F11AE"/>
    <w:rsid w:val="002F12A7"/>
    <w:rsid w:val="002F3B16"/>
    <w:rsid w:val="003028D7"/>
    <w:rsid w:val="00312F16"/>
    <w:rsid w:val="00313E6D"/>
    <w:rsid w:val="0031638D"/>
    <w:rsid w:val="003255C2"/>
    <w:rsid w:val="00327C93"/>
    <w:rsid w:val="00334C3D"/>
    <w:rsid w:val="00340969"/>
    <w:rsid w:val="00350E73"/>
    <w:rsid w:val="00351CC9"/>
    <w:rsid w:val="00353557"/>
    <w:rsid w:val="00363A9A"/>
    <w:rsid w:val="0038176B"/>
    <w:rsid w:val="00383812"/>
    <w:rsid w:val="00396052"/>
    <w:rsid w:val="003D0EF4"/>
    <w:rsid w:val="003F1C6F"/>
    <w:rsid w:val="003F3813"/>
    <w:rsid w:val="003F4887"/>
    <w:rsid w:val="003F5E74"/>
    <w:rsid w:val="003F7BD3"/>
    <w:rsid w:val="004007DD"/>
    <w:rsid w:val="00402EB1"/>
    <w:rsid w:val="004158E3"/>
    <w:rsid w:val="0043314F"/>
    <w:rsid w:val="00451A69"/>
    <w:rsid w:val="00474AE2"/>
    <w:rsid w:val="00490116"/>
    <w:rsid w:val="004A3A58"/>
    <w:rsid w:val="004B0EF9"/>
    <w:rsid w:val="004B2C8A"/>
    <w:rsid w:val="004E2D4A"/>
    <w:rsid w:val="004E63B4"/>
    <w:rsid w:val="004F32E9"/>
    <w:rsid w:val="00517CA0"/>
    <w:rsid w:val="005261B2"/>
    <w:rsid w:val="00527A18"/>
    <w:rsid w:val="005317A7"/>
    <w:rsid w:val="00531ECA"/>
    <w:rsid w:val="00532C8E"/>
    <w:rsid w:val="00556B9A"/>
    <w:rsid w:val="0055783C"/>
    <w:rsid w:val="00564799"/>
    <w:rsid w:val="005704A4"/>
    <w:rsid w:val="005725BB"/>
    <w:rsid w:val="00587C23"/>
    <w:rsid w:val="00595C1A"/>
    <w:rsid w:val="005A5ED3"/>
    <w:rsid w:val="005B20D3"/>
    <w:rsid w:val="005C672D"/>
    <w:rsid w:val="005E2048"/>
    <w:rsid w:val="005E5F14"/>
    <w:rsid w:val="005F77F4"/>
    <w:rsid w:val="0060084C"/>
    <w:rsid w:val="0061608E"/>
    <w:rsid w:val="00617914"/>
    <w:rsid w:val="00652C96"/>
    <w:rsid w:val="00656FA6"/>
    <w:rsid w:val="00673ED3"/>
    <w:rsid w:val="00677CED"/>
    <w:rsid w:val="0068435E"/>
    <w:rsid w:val="006A22A3"/>
    <w:rsid w:val="006B7CF0"/>
    <w:rsid w:val="006D49A0"/>
    <w:rsid w:val="006F601A"/>
    <w:rsid w:val="006F7D0B"/>
    <w:rsid w:val="00704307"/>
    <w:rsid w:val="007126BD"/>
    <w:rsid w:val="00716440"/>
    <w:rsid w:val="0073611D"/>
    <w:rsid w:val="00737E5B"/>
    <w:rsid w:val="00740821"/>
    <w:rsid w:val="007442B0"/>
    <w:rsid w:val="00761683"/>
    <w:rsid w:val="00762DEA"/>
    <w:rsid w:val="00780E75"/>
    <w:rsid w:val="00784D66"/>
    <w:rsid w:val="007B60FE"/>
    <w:rsid w:val="007D4065"/>
    <w:rsid w:val="007F58BD"/>
    <w:rsid w:val="00807610"/>
    <w:rsid w:val="00823347"/>
    <w:rsid w:val="00832393"/>
    <w:rsid w:val="0084698A"/>
    <w:rsid w:val="00850DAE"/>
    <w:rsid w:val="00864BDA"/>
    <w:rsid w:val="008710B2"/>
    <w:rsid w:val="00874EF1"/>
    <w:rsid w:val="00875CA2"/>
    <w:rsid w:val="00876BD5"/>
    <w:rsid w:val="00877A37"/>
    <w:rsid w:val="0089098A"/>
    <w:rsid w:val="008C4215"/>
    <w:rsid w:val="008C6B6A"/>
    <w:rsid w:val="008D5964"/>
    <w:rsid w:val="008D699C"/>
    <w:rsid w:val="009009C2"/>
    <w:rsid w:val="009038B9"/>
    <w:rsid w:val="0092055F"/>
    <w:rsid w:val="0092781F"/>
    <w:rsid w:val="009347DF"/>
    <w:rsid w:val="009376CB"/>
    <w:rsid w:val="00940C61"/>
    <w:rsid w:val="009410A5"/>
    <w:rsid w:val="0094540D"/>
    <w:rsid w:val="0094671E"/>
    <w:rsid w:val="0095543B"/>
    <w:rsid w:val="0097675A"/>
    <w:rsid w:val="009A01E5"/>
    <w:rsid w:val="009A72E0"/>
    <w:rsid w:val="009B4888"/>
    <w:rsid w:val="009C5A1B"/>
    <w:rsid w:val="009C794A"/>
    <w:rsid w:val="009D5C91"/>
    <w:rsid w:val="009E26E6"/>
    <w:rsid w:val="009E28BA"/>
    <w:rsid w:val="009F16AD"/>
    <w:rsid w:val="009F315C"/>
    <w:rsid w:val="00A001A7"/>
    <w:rsid w:val="00A02978"/>
    <w:rsid w:val="00A14E5E"/>
    <w:rsid w:val="00A265FF"/>
    <w:rsid w:val="00A33F16"/>
    <w:rsid w:val="00A35020"/>
    <w:rsid w:val="00A366EB"/>
    <w:rsid w:val="00A44024"/>
    <w:rsid w:val="00A44DEB"/>
    <w:rsid w:val="00A50122"/>
    <w:rsid w:val="00A5341D"/>
    <w:rsid w:val="00A60009"/>
    <w:rsid w:val="00A73E77"/>
    <w:rsid w:val="00A75466"/>
    <w:rsid w:val="00A76B78"/>
    <w:rsid w:val="00A82D90"/>
    <w:rsid w:val="00A97392"/>
    <w:rsid w:val="00AA6973"/>
    <w:rsid w:val="00AA7DCD"/>
    <w:rsid w:val="00AB4ACB"/>
    <w:rsid w:val="00AC3817"/>
    <w:rsid w:val="00AD4704"/>
    <w:rsid w:val="00AE3D7A"/>
    <w:rsid w:val="00AF05F5"/>
    <w:rsid w:val="00AF6C8A"/>
    <w:rsid w:val="00AF75C1"/>
    <w:rsid w:val="00B02351"/>
    <w:rsid w:val="00B25967"/>
    <w:rsid w:val="00B61785"/>
    <w:rsid w:val="00B67E3E"/>
    <w:rsid w:val="00B871F5"/>
    <w:rsid w:val="00BA7DBC"/>
    <w:rsid w:val="00BB0317"/>
    <w:rsid w:val="00BB0749"/>
    <w:rsid w:val="00BB0D05"/>
    <w:rsid w:val="00BB2289"/>
    <w:rsid w:val="00BC06E3"/>
    <w:rsid w:val="00C04FC8"/>
    <w:rsid w:val="00C1406F"/>
    <w:rsid w:val="00C24FB2"/>
    <w:rsid w:val="00C51D32"/>
    <w:rsid w:val="00C60997"/>
    <w:rsid w:val="00C71C3F"/>
    <w:rsid w:val="00C803FB"/>
    <w:rsid w:val="00C83691"/>
    <w:rsid w:val="00C8373E"/>
    <w:rsid w:val="00C8450B"/>
    <w:rsid w:val="00C86D4F"/>
    <w:rsid w:val="00C9402C"/>
    <w:rsid w:val="00CB3D8E"/>
    <w:rsid w:val="00CB6528"/>
    <w:rsid w:val="00CC1F67"/>
    <w:rsid w:val="00CD670D"/>
    <w:rsid w:val="00CF7CF6"/>
    <w:rsid w:val="00D0731A"/>
    <w:rsid w:val="00D0789B"/>
    <w:rsid w:val="00D101FD"/>
    <w:rsid w:val="00D317FC"/>
    <w:rsid w:val="00D35FE0"/>
    <w:rsid w:val="00D41F9E"/>
    <w:rsid w:val="00D53708"/>
    <w:rsid w:val="00D928AC"/>
    <w:rsid w:val="00D93A8A"/>
    <w:rsid w:val="00DA15F0"/>
    <w:rsid w:val="00DB0BEF"/>
    <w:rsid w:val="00DD4174"/>
    <w:rsid w:val="00DE68B1"/>
    <w:rsid w:val="00DE6A28"/>
    <w:rsid w:val="00E03950"/>
    <w:rsid w:val="00E464C9"/>
    <w:rsid w:val="00E4651C"/>
    <w:rsid w:val="00E7796A"/>
    <w:rsid w:val="00E86B07"/>
    <w:rsid w:val="00E90195"/>
    <w:rsid w:val="00E9756F"/>
    <w:rsid w:val="00EC75C4"/>
    <w:rsid w:val="00ED5993"/>
    <w:rsid w:val="00EF5B72"/>
    <w:rsid w:val="00F20B0A"/>
    <w:rsid w:val="00F248AA"/>
    <w:rsid w:val="00F27629"/>
    <w:rsid w:val="00F429AA"/>
    <w:rsid w:val="00F44EC5"/>
    <w:rsid w:val="00F559B8"/>
    <w:rsid w:val="00F66EAC"/>
    <w:rsid w:val="00F72744"/>
    <w:rsid w:val="00F72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0E9906F5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5993"/>
    <w:pPr>
      <w:spacing w:after="0"/>
    </w:pPr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0B2EE1"/>
    <w:pPr>
      <w:outlineLvl w:val="0"/>
    </w:pPr>
    <w:rPr>
      <w:rFonts w:ascii="Tahoma" w:hAnsi="Tahoma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50122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50122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0B2EE1"/>
    <w:rPr>
      <w:rFonts w:ascii="Tahoma" w:eastAsiaTheme="majorEastAsia" w:hAnsi="Tahoma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A366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366EB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366EB"/>
    <w:rPr>
      <w:rFonts w:ascii="Arial" w:hAnsi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66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66EB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6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6EB"/>
    <w:rPr>
      <w:rFonts w:ascii="Arial" w:hAnsi="Arial"/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D35FE0"/>
    <w:rPr>
      <w:color w:val="052D78" w:themeColor="followedHyperlink"/>
      <w:u w:val="single"/>
    </w:rPr>
  </w:style>
  <w:style w:type="paragraph" w:styleId="Rvision">
    <w:name w:val="Revision"/>
    <w:hidden/>
    <w:uiPriority w:val="99"/>
    <w:semiHidden/>
    <w:rsid w:val="00AF75C1"/>
    <w:pPr>
      <w:spacing w:after="0" w:line="240" w:lineRule="auto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02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image" Target="media/image13.png"/><Relationship Id="rId7" Type="http://schemas.openxmlformats.org/officeDocument/2006/relationships/webSettings" Target="webSetting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3.png"/><Relationship Id="rId24" Type="http://schemas.openxmlformats.org/officeDocument/2006/relationships/hyperlink" Target="https://www.macval.fr/A-mains-nues-7398" TargetMode="External"/><Relationship Id="rId5" Type="http://schemas.openxmlformats.org/officeDocument/2006/relationships/styles" Target="style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8.png"/><Relationship Id="rId2" Type="http://schemas.openxmlformats.org/officeDocument/2006/relationships/image" Target="media/image17.png"/><Relationship Id="rId1" Type="http://schemas.openxmlformats.org/officeDocument/2006/relationships/image" Target="media/image16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7bd5533-e20e-4253-b65c-0b148dde19f1">
      <Terms xmlns="http://schemas.microsoft.com/office/infopath/2007/PartnerControls"/>
    </lcf76f155ced4ddcb4097134ff3c332f>
    <TaxCatchAll xmlns="ebcf0d14-2403-4101-9254-c7c7ade20f4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EB5E2D6D9C7F438F70C7CF39D53E1F" ma:contentTypeVersion="16" ma:contentTypeDescription="Crée un document." ma:contentTypeScope="" ma:versionID="22f872ae6130ea8973319a5b406ab830">
  <xsd:schema xmlns:xsd="http://www.w3.org/2001/XMLSchema" xmlns:xs="http://www.w3.org/2001/XMLSchema" xmlns:p="http://schemas.microsoft.com/office/2006/metadata/properties" xmlns:ns2="a7bd5533-e20e-4253-b65c-0b148dde19f1" xmlns:ns3="ebcf0d14-2403-4101-9254-c7c7ade20f45" targetNamespace="http://schemas.microsoft.com/office/2006/metadata/properties" ma:root="true" ma:fieldsID="ebf9194f669dd53e20058b242276312b" ns2:_="" ns3:_="">
    <xsd:import namespace="a7bd5533-e20e-4253-b65c-0b148dde19f1"/>
    <xsd:import namespace="ebcf0d14-2403-4101-9254-c7c7ade20f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d5533-e20e-4253-b65c-0b148dde19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28ba16dd-7071-4a4b-a8e2-5f04296e41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f0d14-2403-4101-9254-c7c7ade20f4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d202738-2c4e-4611-b85d-fb1bcb228423}" ma:internalName="TaxCatchAll" ma:showField="CatchAllData" ma:web="ebcf0d14-2403-4101-9254-c7c7ade20f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41C4BB-BEAE-4087-A763-61CB4AE7FFC6}">
  <ds:schemaRefs>
    <ds:schemaRef ds:uri="http://schemas.microsoft.com/office/2006/documentManagement/types"/>
    <ds:schemaRef ds:uri="ebcf0d14-2403-4101-9254-c7c7ade20f45"/>
    <ds:schemaRef ds:uri="http://www.w3.org/XML/1998/namespace"/>
    <ds:schemaRef ds:uri="a7bd5533-e20e-4253-b65c-0b148dde19f1"/>
    <ds:schemaRef ds:uri="http://purl.org/dc/terms/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0711A869-0258-4434-B76A-16066F88AE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B586E8-31A1-4E04-B931-49D56B81E7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d5533-e20e-4253-b65c-0b148dde19f1"/>
    <ds:schemaRef ds:uri="ebcf0d14-2403-4101-9254-c7c7ade20f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1038</Words>
  <Characters>5710</Characters>
  <Application>Microsoft Office Word</Application>
  <DocSecurity>0</DocSecurity>
  <Lines>47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Cécile Pacault</cp:lastModifiedBy>
  <cp:revision>145</cp:revision>
  <cp:lastPrinted>2024-02-26T17:28:00Z</cp:lastPrinted>
  <dcterms:created xsi:type="dcterms:W3CDTF">2024-02-24T19:33:00Z</dcterms:created>
  <dcterms:modified xsi:type="dcterms:W3CDTF">2024-02-26T17:29:00Z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0x0101001BEB5E2D6D9C7F438F70C7CF39D53E1F</vt:lpwstr>
  </property>
</Properties>
</file>