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B36" w14:textId="77777777" w:rsidR="00531560" w:rsidRPr="00037999" w:rsidRDefault="00531560" w:rsidP="00531560">
      <w:pPr>
        <w:pStyle w:val="Titre"/>
        <w:rPr>
          <w:rFonts w:cs="Tahoma"/>
          <w:lang w:val="fr-FR"/>
        </w:rPr>
      </w:pPr>
      <w:bookmarkStart w:id="0" w:name="_Hlk159594609"/>
      <w:r w:rsidRPr="00037999">
        <w:rPr>
          <w:rFonts w:cs="Tahoma"/>
          <w:lang w:val="fr-FR"/>
        </w:rPr>
        <w:t xml:space="preserve">Esther </w:t>
      </w:r>
      <w:proofErr w:type="spellStart"/>
      <w:r w:rsidRPr="00037999">
        <w:rPr>
          <w:rFonts w:cs="Tahoma"/>
          <w:lang w:val="fr-FR"/>
        </w:rPr>
        <w:t>Mahlangu</w:t>
      </w:r>
      <w:proofErr w:type="spellEnd"/>
      <w:r w:rsidRPr="00037999">
        <w:rPr>
          <w:rFonts w:cs="Tahoma"/>
          <w:lang w:val="fr-FR"/>
        </w:rPr>
        <w:t>, ambassadrice de l’art Ndébélé</w:t>
      </w:r>
    </w:p>
    <w:bookmarkEnd w:id="0"/>
    <w:p w14:paraId="3562EC9D" w14:textId="0572E0E0" w:rsidR="007C250D" w:rsidRPr="00037999" w:rsidRDefault="007C250D" w:rsidP="007C250D">
      <w:pPr>
        <w:pStyle w:val="Titre1"/>
      </w:pPr>
      <w:r w:rsidRPr="00037999">
        <w:t xml:space="preserve">Dossier n° </w:t>
      </w:r>
      <w:r w:rsidR="0083126D" w:rsidRPr="00037999">
        <w:t>80</w:t>
      </w:r>
      <w:r w:rsidR="00531560" w:rsidRPr="00037999">
        <w:t>6</w:t>
      </w:r>
      <w:r w:rsidRPr="00037999">
        <w:t xml:space="preserve">, Reportage </w:t>
      </w:r>
      <w:r w:rsidR="00531560" w:rsidRPr="00037999">
        <w:t>TV5MONDE</w:t>
      </w:r>
      <w:r w:rsidRPr="00037999">
        <w:t xml:space="preserve"> du </w:t>
      </w:r>
      <w:r w:rsidR="00531560" w:rsidRPr="00037999">
        <w:t>22</w:t>
      </w:r>
      <w:r w:rsidRPr="00037999">
        <w:t>/0</w:t>
      </w:r>
      <w:r w:rsidR="00047B8B" w:rsidRPr="00037999">
        <w:t>2</w:t>
      </w:r>
      <w:r w:rsidRPr="00037999">
        <w:t>/2024</w:t>
      </w:r>
    </w:p>
    <w:p w14:paraId="7DA998E5" w14:textId="77777777" w:rsidR="00D101FD" w:rsidRPr="00037999" w:rsidRDefault="00D101FD" w:rsidP="00D90E5B">
      <w:pPr>
        <w:spacing w:after="120"/>
        <w:rPr>
          <w:b/>
          <w:lang w:val="fr-FR"/>
        </w:rPr>
      </w:pPr>
    </w:p>
    <w:p w14:paraId="6E5B9455" w14:textId="04C9B3DC" w:rsidR="005277D9" w:rsidRPr="00037999" w:rsidRDefault="007473A8" w:rsidP="00602314">
      <w:pPr>
        <w:spacing w:after="0"/>
        <w:jc w:val="both"/>
        <w:rPr>
          <w:b/>
          <w:lang w:val="fr-FR"/>
        </w:rPr>
      </w:pPr>
      <w:r w:rsidRPr="00037999">
        <w:rPr>
          <w:b/>
          <w:lang w:val="fr-FR"/>
        </w:rPr>
        <w:t>Activité 1</w:t>
      </w:r>
      <w:r w:rsidR="005277D9" w:rsidRPr="00037999">
        <w:rPr>
          <w:b/>
          <w:lang w:val="fr-FR"/>
        </w:rPr>
        <w:t xml:space="preserve"> : </w:t>
      </w:r>
      <w:r w:rsidRPr="00037999">
        <w:rPr>
          <w:b/>
          <w:lang w:val="fr-FR"/>
        </w:rPr>
        <w:t>mise en route</w:t>
      </w:r>
      <w:r w:rsidR="005277D9" w:rsidRPr="00037999">
        <w:rPr>
          <w:b/>
          <w:lang w:val="fr-FR"/>
        </w:rPr>
        <w:t xml:space="preserve">. </w:t>
      </w:r>
    </w:p>
    <w:p w14:paraId="03909A6A" w14:textId="77777777" w:rsidR="005F3D79" w:rsidRPr="00037999" w:rsidRDefault="005F3D79" w:rsidP="00ED0DC8">
      <w:pPr>
        <w:spacing w:after="120"/>
        <w:jc w:val="both"/>
        <w:rPr>
          <w:b/>
          <w:lang w:val="fr-FR"/>
        </w:rPr>
      </w:pPr>
    </w:p>
    <w:p w14:paraId="473500D1" w14:textId="3677414A" w:rsidR="007473A8" w:rsidRPr="00037999" w:rsidRDefault="00380E35" w:rsidP="00602314">
      <w:pPr>
        <w:jc w:val="both"/>
        <w:rPr>
          <w:b/>
          <w:bCs/>
          <w:lang w:val="fr-FR"/>
        </w:rPr>
      </w:pPr>
      <w:r w:rsidRPr="00037999">
        <w:rPr>
          <w:b/>
          <w:bCs/>
          <w:lang w:val="fr-FR"/>
        </w:rPr>
        <w:t>Activité 2 :</w:t>
      </w:r>
      <w:r w:rsidR="00E7167B" w:rsidRPr="00037999">
        <w:rPr>
          <w:b/>
          <w:bCs/>
          <w:lang w:val="fr-FR"/>
        </w:rPr>
        <w:t xml:space="preserve"> </w:t>
      </w:r>
      <w:bookmarkStart w:id="1" w:name="_Hlk158039132"/>
      <w:r w:rsidR="00B42E25" w:rsidRPr="00037999">
        <w:rPr>
          <w:b/>
          <w:bCs/>
          <w:lang w:val="fr-FR"/>
        </w:rPr>
        <w:t xml:space="preserve">« ce soir, l’équipe de la rédaction vous </w:t>
      </w:r>
      <w:r w:rsidR="00C96227" w:rsidRPr="00037999">
        <w:rPr>
          <w:b/>
          <w:bCs/>
          <w:lang w:val="fr-FR"/>
        </w:rPr>
        <w:t>propose de</w:t>
      </w:r>
      <w:r w:rsidR="00B42E25" w:rsidRPr="00037999">
        <w:rPr>
          <w:b/>
          <w:bCs/>
          <w:lang w:val="fr-FR"/>
        </w:rPr>
        <w:t>... ».</w:t>
      </w:r>
      <w:r w:rsidR="0093236A" w:rsidRPr="00037999">
        <w:rPr>
          <w:b/>
          <w:bCs/>
          <w:lang w:val="fr-FR"/>
        </w:rPr>
        <w:t xml:space="preserve"> Regardez le reportage et </w:t>
      </w:r>
      <w:r w:rsidR="00B42E25" w:rsidRPr="00037999">
        <w:rPr>
          <w:b/>
          <w:bCs/>
          <w:lang w:val="fr-FR"/>
        </w:rPr>
        <w:t>cochez l</w:t>
      </w:r>
      <w:r w:rsidR="00C96227" w:rsidRPr="00037999">
        <w:rPr>
          <w:b/>
          <w:bCs/>
          <w:lang w:val="fr-FR"/>
        </w:rPr>
        <w:t>a suite du</w:t>
      </w:r>
      <w:r w:rsidR="00B42E25" w:rsidRPr="00037999">
        <w:rPr>
          <w:b/>
          <w:bCs/>
          <w:lang w:val="fr-FR"/>
        </w:rPr>
        <w:t xml:space="preserve"> lancement correspondant</w:t>
      </w:r>
      <w:r w:rsidR="00A91FA3" w:rsidRPr="00037999">
        <w:rPr>
          <w:b/>
          <w:bCs/>
          <w:lang w:val="fr-FR"/>
        </w:rPr>
        <w:t>.</w:t>
      </w:r>
    </w:p>
    <w:bookmarkEnd w:id="1"/>
    <w:p w14:paraId="36C42DFE" w14:textId="30649E85" w:rsidR="003B6D31" w:rsidRDefault="00C96227" w:rsidP="00F07E53">
      <w:pPr>
        <w:spacing w:after="120"/>
        <w:jc w:val="both"/>
        <w:rPr>
          <w:lang w:val="fr-FR"/>
        </w:rPr>
      </w:pPr>
      <w:r w:rsidRPr="00037999">
        <w:rPr>
          <w:lang w:val="fr-FR"/>
        </w:rPr>
        <w:sym w:font="Wingdings" w:char="F0A8"/>
      </w:r>
      <w:r w:rsidRPr="00037999">
        <w:rPr>
          <w:lang w:val="fr-FR"/>
        </w:rPr>
        <w:t xml:space="preserve"> ... vous initier </w:t>
      </w:r>
      <w:r w:rsidR="003B6D31">
        <w:rPr>
          <w:lang w:val="fr-FR"/>
        </w:rPr>
        <w:t>à l’art Ndébélé, un mélange savant de formes géométriques et de couleurs vives, mêlant intimement la peinture à l’architecture.</w:t>
      </w:r>
    </w:p>
    <w:p w14:paraId="7E35B7F0" w14:textId="1A6C6191" w:rsidR="00C96227" w:rsidRPr="00037999" w:rsidRDefault="00C96227" w:rsidP="00F07E53">
      <w:pPr>
        <w:spacing w:after="120"/>
        <w:jc w:val="both"/>
        <w:rPr>
          <w:lang w:val="fr-FR"/>
        </w:rPr>
      </w:pPr>
      <w:r w:rsidRPr="00037999">
        <w:rPr>
          <w:lang w:val="fr-FR"/>
        </w:rPr>
        <w:sym w:font="Wingdings" w:char="F0A8"/>
      </w:r>
      <w:r w:rsidRPr="00037999">
        <w:rPr>
          <w:lang w:val="fr-FR"/>
        </w:rPr>
        <w:t xml:space="preserve"> ... découvrir </w:t>
      </w:r>
      <w:r w:rsidR="003B6D31">
        <w:rPr>
          <w:lang w:val="fr-FR"/>
        </w:rPr>
        <w:t>une</w:t>
      </w:r>
      <w:r w:rsidRPr="00037999">
        <w:rPr>
          <w:lang w:val="fr-FR"/>
        </w:rPr>
        <w:t xml:space="preserve"> rétrospective </w:t>
      </w:r>
      <w:r w:rsidR="003B6D31">
        <w:rPr>
          <w:lang w:val="fr-FR"/>
        </w:rPr>
        <w:t xml:space="preserve">autour des œuvres d’une </w:t>
      </w:r>
      <w:r w:rsidRPr="00037999">
        <w:rPr>
          <w:lang w:val="fr-FR"/>
        </w:rPr>
        <w:t xml:space="preserve">artiste </w:t>
      </w:r>
      <w:r w:rsidR="00855E40">
        <w:rPr>
          <w:lang w:val="fr-FR"/>
        </w:rPr>
        <w:t>peintre</w:t>
      </w:r>
      <w:r w:rsidR="003B6D31">
        <w:rPr>
          <w:lang w:val="fr-FR"/>
        </w:rPr>
        <w:t xml:space="preserve"> incontournable</w:t>
      </w:r>
      <w:r w:rsidR="004D703B">
        <w:rPr>
          <w:lang w:val="fr-FR"/>
        </w:rPr>
        <w:t xml:space="preserve"> </w:t>
      </w:r>
      <w:r w:rsidR="003B6D31">
        <w:rPr>
          <w:lang w:val="fr-FR"/>
        </w:rPr>
        <w:t xml:space="preserve">dans </w:t>
      </w:r>
      <w:r w:rsidRPr="00037999">
        <w:rPr>
          <w:lang w:val="fr-FR"/>
        </w:rPr>
        <w:t>l’art Ndébélé.</w:t>
      </w:r>
    </w:p>
    <w:p w14:paraId="40ED92F5" w14:textId="3F2A4892" w:rsidR="00C96227" w:rsidRPr="00037999" w:rsidRDefault="00C96227" w:rsidP="00ED0DC8">
      <w:pPr>
        <w:spacing w:after="0"/>
        <w:jc w:val="both"/>
        <w:rPr>
          <w:lang w:val="fr-FR"/>
        </w:rPr>
      </w:pPr>
      <w:r w:rsidRPr="00037999">
        <w:rPr>
          <w:lang w:val="fr-FR"/>
        </w:rPr>
        <w:sym w:font="Wingdings" w:char="F0A8"/>
      </w:r>
      <w:r w:rsidRPr="00037999">
        <w:rPr>
          <w:lang w:val="fr-FR"/>
        </w:rPr>
        <w:t xml:space="preserve"> ... </w:t>
      </w:r>
      <w:r w:rsidR="005B5A9C" w:rsidRPr="00037999">
        <w:rPr>
          <w:lang w:val="fr-FR"/>
        </w:rPr>
        <w:t>voyager à travers les objets du quotidien du peuple</w:t>
      </w:r>
      <w:r w:rsidRPr="00037999">
        <w:rPr>
          <w:lang w:val="fr-FR"/>
        </w:rPr>
        <w:t xml:space="preserve"> Ndébélé</w:t>
      </w:r>
      <w:r w:rsidR="00A26366">
        <w:rPr>
          <w:lang w:val="fr-FR"/>
        </w:rPr>
        <w:t>, cette ethnie minoritaire d’Afrique du Sud mondialement connue grâce à ses coutumes uniques.</w:t>
      </w:r>
    </w:p>
    <w:p w14:paraId="7A76543E" w14:textId="77777777" w:rsidR="00C96227" w:rsidRPr="00037999" w:rsidRDefault="00C96227" w:rsidP="00A53FE5">
      <w:pPr>
        <w:spacing w:after="120"/>
        <w:jc w:val="both"/>
        <w:rPr>
          <w:lang w:val="fr-FR"/>
        </w:rPr>
      </w:pPr>
    </w:p>
    <w:p w14:paraId="790A62D8" w14:textId="5A32EED1" w:rsidR="001B1F40" w:rsidRPr="00037999" w:rsidRDefault="00380E35" w:rsidP="007B4BF6">
      <w:pPr>
        <w:spacing w:after="120"/>
        <w:jc w:val="both"/>
        <w:rPr>
          <w:b/>
          <w:bCs/>
          <w:lang w:val="fr-FR"/>
        </w:rPr>
      </w:pPr>
      <w:r w:rsidRPr="00037999">
        <w:rPr>
          <w:b/>
          <w:bCs/>
          <w:lang w:val="fr-FR"/>
        </w:rPr>
        <w:t>Activité 3 :</w:t>
      </w:r>
      <w:r w:rsidR="004B7E86" w:rsidRPr="00037999">
        <w:rPr>
          <w:b/>
          <w:bCs/>
          <w:lang w:val="fr-FR"/>
        </w:rPr>
        <w:t xml:space="preserve"> </w:t>
      </w:r>
      <w:bookmarkStart w:id="2" w:name="_Hlk155443520"/>
      <w:bookmarkStart w:id="3" w:name="_Hlk157949378"/>
      <w:r w:rsidR="00ED0DC8" w:rsidRPr="00037999">
        <w:rPr>
          <w:b/>
          <w:bCs/>
          <w:lang w:val="fr-FR"/>
        </w:rPr>
        <w:t>é</w:t>
      </w:r>
      <w:r w:rsidR="00B7457B" w:rsidRPr="00037999">
        <w:rPr>
          <w:b/>
          <w:bCs/>
          <w:lang w:val="fr-FR"/>
        </w:rPr>
        <w:t xml:space="preserve">coutez le reportage et </w:t>
      </w:r>
      <w:bookmarkEnd w:id="2"/>
      <w:r w:rsidR="00E35032">
        <w:rPr>
          <w:b/>
          <w:bCs/>
          <w:lang w:val="fr-FR"/>
        </w:rPr>
        <w:t>formulez</w:t>
      </w:r>
      <w:r w:rsidR="00ED0DC8" w:rsidRPr="00037999">
        <w:rPr>
          <w:b/>
          <w:bCs/>
          <w:lang w:val="fr-FR"/>
        </w:rPr>
        <w:t xml:space="preserve"> la question correspondant à chaque information.</w:t>
      </w:r>
    </w:p>
    <w:bookmarkEnd w:id="3"/>
    <w:p w14:paraId="28E45161" w14:textId="20BC3F4C" w:rsidR="00ED0DC8" w:rsidRPr="00037999" w:rsidRDefault="00ED0DC8" w:rsidP="00F92D68">
      <w:pPr>
        <w:spacing w:after="0"/>
        <w:jc w:val="both"/>
        <w:rPr>
          <w:color w:val="A6A6A6" w:themeColor="background1" w:themeShade="A6"/>
          <w:lang w:val="fr-FR"/>
        </w:rPr>
      </w:pPr>
      <w:r w:rsidRPr="00037999">
        <w:rPr>
          <w:lang w:val="fr-FR"/>
        </w:rPr>
        <w:t>1. « Partout »</w:t>
      </w:r>
      <w:r w:rsidR="00F92D68" w:rsidRPr="00037999">
        <w:rPr>
          <w:lang w:val="fr-FR"/>
        </w:rPr>
        <w:t xml:space="preserve"> : </w:t>
      </w:r>
      <w:r w:rsidRPr="00037999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</w:t>
      </w:r>
    </w:p>
    <w:p w14:paraId="4842468D" w14:textId="65D1AA61" w:rsidR="00ED0DC8" w:rsidRPr="00037999" w:rsidRDefault="00ED0DC8" w:rsidP="00A53FE5">
      <w:pPr>
        <w:spacing w:after="0"/>
        <w:jc w:val="both"/>
        <w:rPr>
          <w:color w:val="A6A6A6" w:themeColor="background1" w:themeShade="A6"/>
          <w:lang w:val="fr-FR"/>
        </w:rPr>
      </w:pPr>
      <w:r w:rsidRPr="00037999">
        <w:rPr>
          <w:lang w:val="fr-FR"/>
        </w:rPr>
        <w:t xml:space="preserve">2. « Esther </w:t>
      </w:r>
      <w:proofErr w:type="spellStart"/>
      <w:r w:rsidRPr="00037999">
        <w:rPr>
          <w:lang w:val="fr-FR"/>
        </w:rPr>
        <w:t>Mahlangu</w:t>
      </w:r>
      <w:proofErr w:type="spellEnd"/>
      <w:r w:rsidRPr="00037999">
        <w:rPr>
          <w:lang w:val="fr-FR"/>
        </w:rPr>
        <w:t> »</w:t>
      </w:r>
      <w:r w:rsidR="00A53FE5" w:rsidRPr="00037999">
        <w:rPr>
          <w:lang w:val="fr-FR"/>
        </w:rPr>
        <w:t xml:space="preserve"> : </w:t>
      </w:r>
      <w:r w:rsidRPr="00037999">
        <w:rPr>
          <w:color w:val="A6A6A6" w:themeColor="background1" w:themeShade="A6"/>
          <w:lang w:val="fr-FR"/>
        </w:rPr>
        <w:t>.............................................................................................</w:t>
      </w:r>
      <w:r w:rsidR="00A53FE5" w:rsidRPr="00037999">
        <w:rPr>
          <w:color w:val="A6A6A6" w:themeColor="background1" w:themeShade="A6"/>
          <w:lang w:val="fr-FR"/>
        </w:rPr>
        <w:t>.....</w:t>
      </w:r>
      <w:r w:rsidRPr="00037999">
        <w:rPr>
          <w:color w:val="A6A6A6" w:themeColor="background1" w:themeShade="A6"/>
          <w:lang w:val="fr-FR"/>
        </w:rPr>
        <w:t>........................</w:t>
      </w:r>
    </w:p>
    <w:p w14:paraId="3A1D35B3" w14:textId="17E36497" w:rsidR="00ED0DC8" w:rsidRPr="00037999" w:rsidRDefault="00ED0DC8" w:rsidP="00A53FE5">
      <w:pPr>
        <w:spacing w:after="0"/>
        <w:jc w:val="both"/>
        <w:rPr>
          <w:color w:val="A6A6A6" w:themeColor="background1" w:themeShade="A6"/>
          <w:lang w:val="fr-FR"/>
        </w:rPr>
      </w:pPr>
      <w:r w:rsidRPr="00037999">
        <w:rPr>
          <w:lang w:val="fr-FR"/>
        </w:rPr>
        <w:t>3. « Au Cap »</w:t>
      </w:r>
      <w:r w:rsidR="00A53FE5" w:rsidRPr="00037999">
        <w:rPr>
          <w:lang w:val="fr-FR"/>
        </w:rPr>
        <w:t xml:space="preserve"> : </w:t>
      </w:r>
      <w:r w:rsidRPr="00037999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</w:t>
      </w:r>
    </w:p>
    <w:p w14:paraId="47549832" w14:textId="6434791F" w:rsidR="00ED0DC8" w:rsidRPr="00037999" w:rsidRDefault="00ED0DC8" w:rsidP="00A53FE5">
      <w:pPr>
        <w:spacing w:after="0"/>
        <w:rPr>
          <w:color w:val="A6A6A6" w:themeColor="background1" w:themeShade="A6"/>
          <w:lang w:val="fr-FR"/>
        </w:rPr>
      </w:pPr>
      <w:r w:rsidRPr="00037999">
        <w:rPr>
          <w:lang w:val="fr-FR"/>
        </w:rPr>
        <w:t>4. « Cette BMW »</w:t>
      </w:r>
      <w:r w:rsidR="00A53FE5" w:rsidRPr="00037999">
        <w:rPr>
          <w:lang w:val="fr-FR"/>
        </w:rPr>
        <w:t xml:space="preserve"> : </w:t>
      </w:r>
      <w:r w:rsidRPr="00037999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</w:t>
      </w:r>
    </w:p>
    <w:p w14:paraId="06D29597" w14:textId="4A9482E4" w:rsidR="00ED0DC8" w:rsidRPr="00037999" w:rsidRDefault="00ED0DC8" w:rsidP="00A53FE5">
      <w:pPr>
        <w:spacing w:after="0"/>
        <w:jc w:val="both"/>
        <w:rPr>
          <w:color w:val="A6A6A6" w:themeColor="background1" w:themeShade="A6"/>
          <w:lang w:val="fr-FR"/>
        </w:rPr>
      </w:pPr>
      <w:r w:rsidRPr="00037999">
        <w:rPr>
          <w:lang w:val="fr-FR"/>
        </w:rPr>
        <w:t>5. « Dans sa province de Mpumalanga »</w:t>
      </w:r>
      <w:r w:rsidR="00A53FE5" w:rsidRPr="00037999">
        <w:rPr>
          <w:lang w:val="fr-FR"/>
        </w:rPr>
        <w:t xml:space="preserve"> : </w:t>
      </w:r>
      <w:r w:rsidRPr="00037999">
        <w:rPr>
          <w:color w:val="A6A6A6" w:themeColor="background1" w:themeShade="A6"/>
          <w:lang w:val="fr-FR"/>
        </w:rPr>
        <w:t>..................................................................................................</w:t>
      </w:r>
    </w:p>
    <w:p w14:paraId="1B43F8AA" w14:textId="77777777" w:rsidR="001112EB" w:rsidRPr="00037999" w:rsidRDefault="001112EB" w:rsidP="00121A21">
      <w:pPr>
        <w:spacing w:after="120"/>
        <w:jc w:val="both"/>
        <w:rPr>
          <w:lang w:val="fr-FR"/>
        </w:rPr>
      </w:pPr>
    </w:p>
    <w:p w14:paraId="73CB28DD" w14:textId="3EEF5445" w:rsidR="00320EE0" w:rsidRPr="00037999" w:rsidRDefault="00F030DB" w:rsidP="00A53FE5">
      <w:pPr>
        <w:spacing w:after="120"/>
        <w:jc w:val="both"/>
        <w:rPr>
          <w:b/>
          <w:lang w:val="fr-FR"/>
        </w:rPr>
      </w:pPr>
      <w:r w:rsidRPr="00037999">
        <w:rPr>
          <w:b/>
          <w:lang w:val="fr-FR"/>
        </w:rPr>
        <w:t>Activ</w:t>
      </w:r>
      <w:r w:rsidR="00380E35" w:rsidRPr="00037999">
        <w:rPr>
          <w:b/>
          <w:lang w:val="fr-FR"/>
        </w:rPr>
        <w:t>i</w:t>
      </w:r>
      <w:r w:rsidRPr="00037999">
        <w:rPr>
          <w:b/>
          <w:lang w:val="fr-FR"/>
        </w:rPr>
        <w:t>té</w:t>
      </w:r>
      <w:r w:rsidR="00380E35" w:rsidRPr="00037999">
        <w:rPr>
          <w:b/>
          <w:lang w:val="fr-FR"/>
        </w:rPr>
        <w:t xml:space="preserve"> </w:t>
      </w:r>
      <w:r w:rsidRPr="00037999">
        <w:rPr>
          <w:b/>
          <w:lang w:val="fr-FR"/>
        </w:rPr>
        <w:t>4</w:t>
      </w:r>
      <w:r w:rsidR="00380E35" w:rsidRPr="00037999">
        <w:rPr>
          <w:b/>
          <w:lang w:val="fr-FR"/>
        </w:rPr>
        <w:t> :</w:t>
      </w:r>
      <w:r w:rsidR="008623DD" w:rsidRPr="00037999">
        <w:rPr>
          <w:b/>
          <w:lang w:val="fr-FR"/>
        </w:rPr>
        <w:t xml:space="preserve"> </w:t>
      </w:r>
      <w:bookmarkStart w:id="4" w:name="_Hlk157949655"/>
      <w:r w:rsidR="00ED0DC8" w:rsidRPr="00037999">
        <w:rPr>
          <w:b/>
          <w:lang w:val="fr-FR"/>
        </w:rPr>
        <w:t xml:space="preserve">écoutez le reportage et corrigez les </w:t>
      </w:r>
      <w:r w:rsidR="003834A7" w:rsidRPr="00037999">
        <w:rPr>
          <w:b/>
          <w:lang w:val="fr-FR"/>
        </w:rPr>
        <w:t>erreurs cachées dans le résumé suivant</w:t>
      </w:r>
      <w:r w:rsidR="00ED0DC8" w:rsidRPr="00037999">
        <w:rPr>
          <w:b/>
          <w:lang w:val="fr-FR"/>
        </w:rPr>
        <w:t>.</w:t>
      </w:r>
    </w:p>
    <w:p w14:paraId="644A53E3" w14:textId="098F283F" w:rsidR="003834A7" w:rsidRPr="00037999" w:rsidRDefault="00ED0DC8" w:rsidP="00E5206E">
      <w:pPr>
        <w:pStyle w:val="Sansinterligne"/>
        <w:spacing w:line="360" w:lineRule="auto"/>
        <w:jc w:val="both"/>
      </w:pPr>
      <w:bookmarkStart w:id="5" w:name="_Hlk159844400"/>
      <w:bookmarkEnd w:id="4"/>
      <w:r w:rsidRPr="00037999">
        <w:t xml:space="preserve">L’art Ndébélé se décline dans de nombreux domaines dont l’architecture, la </w:t>
      </w:r>
      <w:r w:rsidR="00BD5A34" w:rsidRPr="00037999">
        <w:t>sculpture, la décoration intérieure, la mode africaine, les bijoux, etc.</w:t>
      </w:r>
      <w:r w:rsidR="003834A7" w:rsidRPr="00037999">
        <w:t xml:space="preserve"> Sa figure emblématique, </w:t>
      </w:r>
      <w:r w:rsidR="00BD5A34" w:rsidRPr="00037999">
        <w:t xml:space="preserve">Esther </w:t>
      </w:r>
      <w:proofErr w:type="spellStart"/>
      <w:r w:rsidR="00BD5A34" w:rsidRPr="00037999">
        <w:t>Mahlangu</w:t>
      </w:r>
      <w:proofErr w:type="spellEnd"/>
      <w:r w:rsidR="00BD5A34" w:rsidRPr="00037999">
        <w:t xml:space="preserve"> est une artiste zimbabwéenne de 88 ans.</w:t>
      </w:r>
      <w:r w:rsidR="003834A7" w:rsidRPr="00037999">
        <w:t xml:space="preserve"> </w:t>
      </w:r>
      <w:r w:rsidR="00BD5A34" w:rsidRPr="00037999">
        <w:t>Elle a été initiée aux règles de cet art</w:t>
      </w:r>
      <w:r w:rsidR="00E35032">
        <w:t>,</w:t>
      </w:r>
      <w:r w:rsidR="00BD5A34" w:rsidRPr="00037999">
        <w:t xml:space="preserve"> jusque-là masculin</w:t>
      </w:r>
      <w:r w:rsidR="00E35032">
        <w:t>,</w:t>
      </w:r>
      <w:r w:rsidR="00BD5A34" w:rsidRPr="00037999">
        <w:t xml:space="preserve"> par son père et son grand-père.</w:t>
      </w:r>
      <w:r w:rsidR="003834A7" w:rsidRPr="00037999">
        <w:t xml:space="preserve"> </w:t>
      </w:r>
      <w:r w:rsidR="00BD5A34" w:rsidRPr="00037999">
        <w:t xml:space="preserve">Son travail, immédiatement reconnu comme de l’art, a été </w:t>
      </w:r>
      <w:r w:rsidR="003834A7" w:rsidRPr="00037999">
        <w:t xml:space="preserve">introduit sur tout le continent africain dès la fin des années 1990. Aujourd’hui, les œuvres d’Esther </w:t>
      </w:r>
      <w:proofErr w:type="spellStart"/>
      <w:r w:rsidR="003834A7" w:rsidRPr="00037999">
        <w:t>Mahlangu</w:t>
      </w:r>
      <w:proofErr w:type="spellEnd"/>
      <w:r w:rsidR="003834A7" w:rsidRPr="00037999">
        <w:t xml:space="preserve"> sont présentées dans une rétrospective itinérante qui se déplacera depuis l’Afrique du Sud vers l’Amazonie et l’Australie. Selon l’artiste, « il est important que les gens connaissent leurs origines ». La commissaire de l’exposition </w:t>
      </w:r>
      <w:r w:rsidR="009879B5" w:rsidRPr="00037999">
        <w:t xml:space="preserve">souligne le style unique de l’artiste Ndébélé. C’est pour cette raison qu’en 1988, </w:t>
      </w:r>
      <w:r w:rsidR="002316A5" w:rsidRPr="00037999">
        <w:t xml:space="preserve">un </w:t>
      </w:r>
      <w:r w:rsidR="009879B5" w:rsidRPr="00037999">
        <w:t xml:space="preserve">constructeur </w:t>
      </w:r>
      <w:r w:rsidR="00DB0466" w:rsidRPr="00037999">
        <w:t xml:space="preserve">automobile </w:t>
      </w:r>
      <w:r w:rsidR="009879B5" w:rsidRPr="00037999">
        <w:t>sud</w:t>
      </w:r>
      <w:r w:rsidR="00F41FD6" w:rsidRPr="00037999">
        <w:t>-</w:t>
      </w:r>
      <w:r w:rsidR="009879B5" w:rsidRPr="00037999">
        <w:t xml:space="preserve">africain lui a proposé de décorer </w:t>
      </w:r>
      <w:r w:rsidR="00DB0466" w:rsidRPr="00037999">
        <w:t xml:space="preserve">une </w:t>
      </w:r>
      <w:r w:rsidR="009879B5" w:rsidRPr="00037999">
        <w:t xml:space="preserve">célèbre voiture pour marquer la fin de l’apartheid. Il y a 14 ans, Esther </w:t>
      </w:r>
      <w:proofErr w:type="spellStart"/>
      <w:r w:rsidR="009879B5" w:rsidRPr="00037999">
        <w:t>Mahlangu</w:t>
      </w:r>
      <w:proofErr w:type="spellEnd"/>
      <w:r w:rsidR="009879B5" w:rsidRPr="00037999">
        <w:t xml:space="preserve"> a également décoré la limousine Phantom de chez Rolls-Royce. Les bénéfices de la vente de ces véhicules sont reversés </w:t>
      </w:r>
      <w:r w:rsidR="00D430B1" w:rsidRPr="00037999">
        <w:t xml:space="preserve">en intégralité </w:t>
      </w:r>
      <w:r w:rsidR="009879B5" w:rsidRPr="00037999">
        <w:t>à son école d’art.</w:t>
      </w:r>
    </w:p>
    <w:bookmarkEnd w:id="5"/>
    <w:p w14:paraId="57043504" w14:textId="77777777" w:rsidR="008D7DB3" w:rsidRPr="00037999" w:rsidRDefault="008D7DB3" w:rsidP="00A53FE5">
      <w:pPr>
        <w:pStyle w:val="Sansinterligne"/>
        <w:jc w:val="both"/>
      </w:pPr>
    </w:p>
    <w:p w14:paraId="2B4B2725" w14:textId="3C347782" w:rsidR="00167D56" w:rsidRPr="00037999" w:rsidRDefault="00380E35" w:rsidP="00A53FE5">
      <w:pPr>
        <w:jc w:val="both"/>
        <w:rPr>
          <w:b/>
          <w:lang w:val="fr-FR"/>
        </w:rPr>
      </w:pPr>
      <w:r w:rsidRPr="00037999">
        <w:rPr>
          <w:b/>
          <w:lang w:val="fr-FR"/>
        </w:rPr>
        <w:t xml:space="preserve">Activité </w:t>
      </w:r>
      <w:r w:rsidR="00F030DB" w:rsidRPr="00037999">
        <w:rPr>
          <w:b/>
          <w:lang w:val="fr-FR"/>
        </w:rPr>
        <w:t>5</w:t>
      </w:r>
      <w:r w:rsidRPr="00037999">
        <w:rPr>
          <w:b/>
          <w:lang w:val="fr-FR"/>
        </w:rPr>
        <w:t> :</w:t>
      </w:r>
      <w:r w:rsidR="002E6B22" w:rsidRPr="00037999">
        <w:rPr>
          <w:b/>
          <w:lang w:val="fr-FR"/>
        </w:rPr>
        <w:t xml:space="preserve"> </w:t>
      </w:r>
      <w:r w:rsidR="00467CE8" w:rsidRPr="00037999">
        <w:rPr>
          <w:b/>
          <w:lang w:val="fr-FR"/>
        </w:rPr>
        <w:t>écoutez une dernière fois le reportage et</w:t>
      </w:r>
      <w:r w:rsidR="00A53FE5" w:rsidRPr="00037999">
        <w:rPr>
          <w:b/>
          <w:lang w:val="fr-FR"/>
        </w:rPr>
        <w:t xml:space="preserve"> retrouvez les mots relatifs au</w:t>
      </w:r>
      <w:r w:rsidR="00D60DEA" w:rsidRPr="00037999">
        <w:rPr>
          <w:b/>
          <w:lang w:val="fr-FR"/>
        </w:rPr>
        <w:t>x</w:t>
      </w:r>
      <w:r w:rsidR="00A53FE5" w:rsidRPr="00037999">
        <w:rPr>
          <w:b/>
          <w:lang w:val="fr-FR"/>
        </w:rPr>
        <w:t xml:space="preserve"> </w:t>
      </w:r>
      <w:r w:rsidR="00D60DEA" w:rsidRPr="00037999">
        <w:rPr>
          <w:b/>
          <w:lang w:val="fr-FR"/>
        </w:rPr>
        <w:t xml:space="preserve">procédés </w:t>
      </w:r>
      <w:r w:rsidR="00A53FE5" w:rsidRPr="00037999">
        <w:rPr>
          <w:b/>
          <w:lang w:val="fr-FR"/>
        </w:rPr>
        <w:t>artistique</w:t>
      </w:r>
      <w:r w:rsidR="00D60DEA" w:rsidRPr="00037999">
        <w:rPr>
          <w:b/>
          <w:lang w:val="fr-FR"/>
        </w:rPr>
        <w:t>s</w:t>
      </w:r>
      <w:r w:rsidR="00A53FE5" w:rsidRPr="00037999">
        <w:rPr>
          <w:b/>
          <w:lang w:val="fr-FR"/>
        </w:rPr>
        <w:t xml:space="preserve"> d’après leurs synonymes. </w:t>
      </w:r>
      <w:r w:rsidR="00702A47" w:rsidRPr="00037999">
        <w:rPr>
          <w:b/>
          <w:lang w:val="fr-FR"/>
        </w:rPr>
        <w:t>C</w:t>
      </w:r>
      <w:r w:rsidR="00A53FE5" w:rsidRPr="00037999">
        <w:rPr>
          <w:b/>
          <w:lang w:val="fr-FR"/>
        </w:rPr>
        <w:t>omplétez la grille de mots fléchés.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F1ECD" w:rsidRPr="00855E40" w14:paraId="27B96CFA" w14:textId="77777777" w:rsidTr="0068031B">
        <w:tc>
          <w:tcPr>
            <w:tcW w:w="4814" w:type="dxa"/>
          </w:tcPr>
          <w:p w14:paraId="6AF87558" w14:textId="77777777" w:rsidR="00CF1ECD" w:rsidRPr="00037999" w:rsidRDefault="00CF1ECD" w:rsidP="0068031B">
            <w:r w:rsidRPr="00037999">
              <w:rPr>
                <w:u w:val="single"/>
              </w:rPr>
              <w:t>Horizontal</w:t>
            </w:r>
            <w:r w:rsidRPr="00037999">
              <w:t> :</w:t>
            </w:r>
          </w:p>
          <w:p w14:paraId="58BA98F8" w14:textId="62D7835F" w:rsidR="00CF1ECD" w:rsidRPr="00037999" w:rsidRDefault="00CF1ECD" w:rsidP="0068031B">
            <w:r w:rsidRPr="00037999">
              <w:t xml:space="preserve">2. </w:t>
            </w:r>
            <w:r w:rsidRPr="00037999">
              <w:rPr>
                <w:bCs/>
              </w:rPr>
              <w:t>Limiter, enfermer quelque chose.</w:t>
            </w:r>
          </w:p>
          <w:p w14:paraId="4A7C6BB1" w14:textId="616F7306" w:rsidR="00CF1ECD" w:rsidRPr="00037999" w:rsidRDefault="00CF1ECD" w:rsidP="0068031B">
            <w:r w:rsidRPr="00037999">
              <w:t xml:space="preserve">3. </w:t>
            </w:r>
            <w:r w:rsidRPr="00037999">
              <w:rPr>
                <w:bCs/>
              </w:rPr>
              <w:t>Découvrir, mettre en lumière.</w:t>
            </w:r>
          </w:p>
          <w:p w14:paraId="71FDEB97" w14:textId="2F8CD172" w:rsidR="00CF1ECD" w:rsidRPr="00037999" w:rsidRDefault="00CF1ECD" w:rsidP="00CF1ECD">
            <w:pPr>
              <w:jc w:val="both"/>
              <w:rPr>
                <w:bCs/>
              </w:rPr>
            </w:pPr>
            <w:r w:rsidRPr="00037999">
              <w:t xml:space="preserve">6. </w:t>
            </w:r>
            <w:r w:rsidRPr="00037999">
              <w:rPr>
                <w:bCs/>
              </w:rPr>
              <w:t>Changer l’utilisation initiale.</w:t>
            </w:r>
          </w:p>
          <w:p w14:paraId="5B2FDFF5" w14:textId="3AB6A58F" w:rsidR="00CF1ECD" w:rsidRPr="00037999" w:rsidRDefault="00CF1ECD" w:rsidP="00CF1ECD">
            <w:pPr>
              <w:jc w:val="both"/>
              <w:rPr>
                <w:bCs/>
              </w:rPr>
            </w:pPr>
            <w:r w:rsidRPr="00037999">
              <w:t xml:space="preserve">8. </w:t>
            </w:r>
            <w:r w:rsidRPr="00037999">
              <w:rPr>
                <w:bCs/>
              </w:rPr>
              <w:t>Certifier, authentifier.</w:t>
            </w:r>
          </w:p>
        </w:tc>
        <w:tc>
          <w:tcPr>
            <w:tcW w:w="4814" w:type="dxa"/>
          </w:tcPr>
          <w:p w14:paraId="56AFA3A7" w14:textId="77777777" w:rsidR="00CF1ECD" w:rsidRPr="00037999" w:rsidRDefault="00CF1ECD" w:rsidP="0068031B">
            <w:r w:rsidRPr="00037999">
              <w:rPr>
                <w:u w:val="single"/>
              </w:rPr>
              <w:t>Vertical</w:t>
            </w:r>
            <w:r w:rsidRPr="00037999">
              <w:t> :</w:t>
            </w:r>
          </w:p>
          <w:p w14:paraId="2B261BDB" w14:textId="10DAFD0D" w:rsidR="00CF1ECD" w:rsidRPr="00037999" w:rsidRDefault="00CF1ECD" w:rsidP="00CF1ECD">
            <w:r w:rsidRPr="00037999">
              <w:t xml:space="preserve">1. </w:t>
            </w:r>
            <w:bookmarkStart w:id="6" w:name="_Hlk159707955"/>
            <w:r w:rsidRPr="00037999">
              <w:rPr>
                <w:bCs/>
              </w:rPr>
              <w:t>Faire passer quelque chose à quelqu’un.</w:t>
            </w:r>
            <w:bookmarkEnd w:id="6"/>
          </w:p>
          <w:p w14:paraId="540DF382" w14:textId="77777777" w:rsidR="00FF094A" w:rsidRPr="00037999" w:rsidRDefault="00FF094A" w:rsidP="00FF094A">
            <w:pPr>
              <w:jc w:val="both"/>
              <w:rPr>
                <w:bCs/>
              </w:rPr>
            </w:pPr>
            <w:r w:rsidRPr="00037999">
              <w:t xml:space="preserve">4. </w:t>
            </w:r>
            <w:r w:rsidRPr="00037999">
              <w:rPr>
                <w:bCs/>
              </w:rPr>
              <w:t>Ouvrir, commencer.</w:t>
            </w:r>
          </w:p>
          <w:p w14:paraId="07ACDE94" w14:textId="6FC42D38" w:rsidR="00CF1ECD" w:rsidRPr="00037999" w:rsidRDefault="00CF1ECD" w:rsidP="00CF1ECD">
            <w:pPr>
              <w:jc w:val="both"/>
              <w:rPr>
                <w:bCs/>
              </w:rPr>
            </w:pPr>
            <w:r w:rsidRPr="00037999">
              <w:t xml:space="preserve">5. </w:t>
            </w:r>
            <w:r w:rsidRPr="00037999">
              <w:rPr>
                <w:bCs/>
              </w:rPr>
              <w:t>Inspirer, marquer.</w:t>
            </w:r>
          </w:p>
          <w:p w14:paraId="6609F99A" w14:textId="19802981" w:rsidR="00CF1ECD" w:rsidRPr="00037999" w:rsidRDefault="00CF1ECD" w:rsidP="00550007">
            <w:r w:rsidRPr="00037999">
              <w:t xml:space="preserve">7. </w:t>
            </w:r>
            <w:r w:rsidRPr="00037999">
              <w:rPr>
                <w:bCs/>
              </w:rPr>
              <w:t>Prendre pour soi, adopter.</w:t>
            </w:r>
          </w:p>
        </w:tc>
      </w:tr>
    </w:tbl>
    <w:p w14:paraId="71B81570" w14:textId="77777777" w:rsidR="00550007" w:rsidRPr="00037999" w:rsidRDefault="00550007" w:rsidP="00550007">
      <w:pPr>
        <w:spacing w:after="120"/>
        <w:jc w:val="both"/>
        <w:rPr>
          <w:b/>
          <w:lang w:val="fr-FR"/>
        </w:rPr>
      </w:pPr>
    </w:p>
    <w:p w14:paraId="7D640D36" w14:textId="01E24EE0" w:rsidR="00A33315" w:rsidRPr="00037999" w:rsidRDefault="00A53FE5" w:rsidP="006E33C3">
      <w:pPr>
        <w:jc w:val="both"/>
        <w:rPr>
          <w:b/>
          <w:lang w:val="fr-FR"/>
        </w:rPr>
      </w:pPr>
      <w:r w:rsidRPr="00037999">
        <w:rPr>
          <w:b/>
          <w:lang w:val="fr-FR"/>
        </w:rPr>
        <w:t xml:space="preserve">Activité 6 : </w:t>
      </w:r>
      <w:bookmarkStart w:id="7" w:name="_Hlk157950248"/>
      <w:r w:rsidR="00A33315" w:rsidRPr="00037999">
        <w:rPr>
          <w:b/>
          <w:lang w:val="fr-FR"/>
        </w:rPr>
        <w:t>l’art traditionnel, connu aussi sous le nom d’art premier, est souvent associé à l’</w:t>
      </w:r>
      <w:r w:rsidR="00681000" w:rsidRPr="00037999">
        <w:rPr>
          <w:b/>
          <w:lang w:val="fr-FR"/>
        </w:rPr>
        <w:t>artisanat</w:t>
      </w:r>
      <w:r w:rsidR="00A33315" w:rsidRPr="00037999">
        <w:rPr>
          <w:b/>
          <w:lang w:val="fr-FR"/>
        </w:rPr>
        <w:t xml:space="preserve">. </w:t>
      </w:r>
      <w:r w:rsidR="00681000" w:rsidRPr="00037999">
        <w:rPr>
          <w:b/>
          <w:lang w:val="fr-FR"/>
        </w:rPr>
        <w:t>Quelle</w:t>
      </w:r>
      <w:r w:rsidR="007072AB" w:rsidRPr="00037999">
        <w:rPr>
          <w:b/>
          <w:lang w:val="fr-FR"/>
        </w:rPr>
        <w:t>s</w:t>
      </w:r>
      <w:r w:rsidR="00681000" w:rsidRPr="00037999">
        <w:rPr>
          <w:b/>
          <w:lang w:val="fr-FR"/>
        </w:rPr>
        <w:t xml:space="preserve"> distincti</w:t>
      </w:r>
      <w:r w:rsidR="00037999">
        <w:rPr>
          <w:b/>
          <w:lang w:val="fr-FR"/>
        </w:rPr>
        <w:t>o</w:t>
      </w:r>
      <w:r w:rsidR="00681000" w:rsidRPr="00037999">
        <w:rPr>
          <w:b/>
          <w:lang w:val="fr-FR"/>
        </w:rPr>
        <w:t>n</w:t>
      </w:r>
      <w:r w:rsidR="007072AB" w:rsidRPr="00037999">
        <w:rPr>
          <w:b/>
          <w:lang w:val="fr-FR"/>
        </w:rPr>
        <w:t>s</w:t>
      </w:r>
      <w:r w:rsidR="00681000" w:rsidRPr="00037999">
        <w:rPr>
          <w:b/>
          <w:lang w:val="fr-FR"/>
        </w:rPr>
        <w:t xml:space="preserve"> faites-vous entre l’art et l’artisanat ? </w:t>
      </w:r>
      <w:r w:rsidR="00B952AC" w:rsidRPr="00037999">
        <w:rPr>
          <w:b/>
          <w:lang w:val="fr-FR"/>
        </w:rPr>
        <w:t>Selon vous, q</w:t>
      </w:r>
      <w:r w:rsidR="00681000" w:rsidRPr="00037999">
        <w:rPr>
          <w:b/>
          <w:lang w:val="fr-FR"/>
        </w:rPr>
        <w:t xml:space="preserve">u’est-ce qui oppose ces deux domaines ou au contraire les rapproche ? </w:t>
      </w:r>
      <w:r w:rsidR="00D879C7" w:rsidRPr="00037999">
        <w:rPr>
          <w:b/>
          <w:lang w:val="fr-FR"/>
        </w:rPr>
        <w:t xml:space="preserve">Pensez-vous que l’un ait plus de valeur que l’autre ? Pourquoi ? </w:t>
      </w:r>
      <w:r w:rsidRPr="00037999">
        <w:rPr>
          <w:b/>
          <w:lang w:val="fr-FR"/>
        </w:rPr>
        <w:t>En groupe, discutez. Illustrez vos arguments d’exemples précis.</w:t>
      </w:r>
      <w:bookmarkEnd w:id="7"/>
    </w:p>
    <w:sectPr w:rsidR="00A33315" w:rsidRPr="00037999" w:rsidSect="009D64E2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5ED0A" w14:textId="77777777" w:rsidR="009D64E2" w:rsidRDefault="009D64E2" w:rsidP="00A33F16">
      <w:pPr>
        <w:spacing w:after="0" w:line="240" w:lineRule="auto"/>
      </w:pPr>
      <w:r>
        <w:separator/>
      </w:r>
    </w:p>
  </w:endnote>
  <w:endnote w:type="continuationSeparator" w:id="0">
    <w:p w14:paraId="08064BEE" w14:textId="77777777" w:rsidR="009D64E2" w:rsidRDefault="009D64E2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65B7A0B3" w:rsidR="008E2019" w:rsidRDefault="00432F59" w:rsidP="00A53FE5">
          <w:pPr>
            <w:pStyle w:val="Pieddepage"/>
          </w:pPr>
          <w:r>
            <w:t xml:space="preserve">Conception : </w:t>
          </w:r>
          <w:r w:rsidR="000B39CD">
            <w:t>Sophie Laboiry</w:t>
          </w:r>
          <w:r>
            <w:t xml:space="preserve">, </w:t>
          </w:r>
          <w:r w:rsidR="000B39CD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91EE" w14:textId="77777777" w:rsidR="009D64E2" w:rsidRDefault="009D64E2" w:rsidP="00A33F16">
      <w:pPr>
        <w:spacing w:after="0" w:line="240" w:lineRule="auto"/>
      </w:pPr>
      <w:r>
        <w:separator/>
      </w:r>
    </w:p>
  </w:footnote>
  <w:footnote w:type="continuationSeparator" w:id="0">
    <w:p w14:paraId="672FFF17" w14:textId="77777777" w:rsidR="009D64E2" w:rsidRDefault="009D64E2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14C61025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D66176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6CF4">
      <w:rPr>
        <w:noProof/>
      </w:rPr>
      <w:drawing>
        <wp:inline distT="0" distB="0" distL="0" distR="0" wp14:anchorId="3AB29966" wp14:editId="546C8561">
          <wp:extent cx="2476500" cy="251460"/>
          <wp:effectExtent l="0" t="0" r="0" b="0"/>
          <wp:docPr id="24334255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4.8pt;height:34.8pt" o:bullet="t">
        <v:imagedata r:id="rId1" o:title="flèche gris"/>
      </v:shape>
    </w:pict>
  </w:numPicBullet>
  <w:abstractNum w:abstractNumId="0" w15:restartNumberingAfterBreak="0">
    <w:nsid w:val="07BC724B"/>
    <w:multiLevelType w:val="hybridMultilevel"/>
    <w:tmpl w:val="C0D664F6"/>
    <w:lvl w:ilvl="0" w:tplc="81A65B8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26D8A"/>
    <w:multiLevelType w:val="hybridMultilevel"/>
    <w:tmpl w:val="09C07DD0"/>
    <w:lvl w:ilvl="0" w:tplc="AA14523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75C05"/>
    <w:multiLevelType w:val="hybridMultilevel"/>
    <w:tmpl w:val="F892A612"/>
    <w:lvl w:ilvl="0" w:tplc="AC189C5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B2859"/>
    <w:multiLevelType w:val="hybridMultilevel"/>
    <w:tmpl w:val="F26E2FEC"/>
    <w:lvl w:ilvl="0" w:tplc="4B96524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F382C"/>
    <w:multiLevelType w:val="hybridMultilevel"/>
    <w:tmpl w:val="E8D83BC8"/>
    <w:lvl w:ilvl="0" w:tplc="2A40424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57EFD"/>
    <w:multiLevelType w:val="hybridMultilevel"/>
    <w:tmpl w:val="95DCA2A0"/>
    <w:lvl w:ilvl="0" w:tplc="5316FCB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475B2"/>
    <w:multiLevelType w:val="hybridMultilevel"/>
    <w:tmpl w:val="7F102B14"/>
    <w:lvl w:ilvl="0" w:tplc="626435F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096992">
    <w:abstractNumId w:val="2"/>
  </w:num>
  <w:num w:numId="2" w16cid:durableId="269314851">
    <w:abstractNumId w:val="6"/>
  </w:num>
  <w:num w:numId="3" w16cid:durableId="1442725601">
    <w:abstractNumId w:val="5"/>
  </w:num>
  <w:num w:numId="4" w16cid:durableId="1858226794">
    <w:abstractNumId w:val="11"/>
  </w:num>
  <w:num w:numId="5" w16cid:durableId="2032753134">
    <w:abstractNumId w:val="1"/>
  </w:num>
  <w:num w:numId="6" w16cid:durableId="937978967">
    <w:abstractNumId w:val="8"/>
  </w:num>
  <w:num w:numId="7" w16cid:durableId="1942491982">
    <w:abstractNumId w:val="4"/>
  </w:num>
  <w:num w:numId="8" w16cid:durableId="300888705">
    <w:abstractNumId w:val="0"/>
  </w:num>
  <w:num w:numId="9" w16cid:durableId="1058238329">
    <w:abstractNumId w:val="3"/>
  </w:num>
  <w:num w:numId="10" w16cid:durableId="544411089">
    <w:abstractNumId w:val="10"/>
  </w:num>
  <w:num w:numId="11" w16cid:durableId="1355618242">
    <w:abstractNumId w:val="7"/>
  </w:num>
  <w:num w:numId="12" w16cid:durableId="8774686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15D"/>
    <w:rsid w:val="0001161E"/>
    <w:rsid w:val="00013D2C"/>
    <w:rsid w:val="00014BD2"/>
    <w:rsid w:val="0003139D"/>
    <w:rsid w:val="00032A0F"/>
    <w:rsid w:val="00034215"/>
    <w:rsid w:val="00037999"/>
    <w:rsid w:val="00047B8B"/>
    <w:rsid w:val="00050106"/>
    <w:rsid w:val="00065FD9"/>
    <w:rsid w:val="00080261"/>
    <w:rsid w:val="00082F2F"/>
    <w:rsid w:val="000B14FA"/>
    <w:rsid w:val="000B39CD"/>
    <w:rsid w:val="000B68F2"/>
    <w:rsid w:val="000B6B7E"/>
    <w:rsid w:val="000D0766"/>
    <w:rsid w:val="000D6F3A"/>
    <w:rsid w:val="00102E31"/>
    <w:rsid w:val="001112EB"/>
    <w:rsid w:val="00116599"/>
    <w:rsid w:val="0011774C"/>
    <w:rsid w:val="001205A4"/>
    <w:rsid w:val="00121A21"/>
    <w:rsid w:val="00147621"/>
    <w:rsid w:val="00151132"/>
    <w:rsid w:val="001515ED"/>
    <w:rsid w:val="00161216"/>
    <w:rsid w:val="001648A8"/>
    <w:rsid w:val="00165509"/>
    <w:rsid w:val="00167D56"/>
    <w:rsid w:val="00170476"/>
    <w:rsid w:val="0017352C"/>
    <w:rsid w:val="00176E99"/>
    <w:rsid w:val="0019217A"/>
    <w:rsid w:val="001A28C2"/>
    <w:rsid w:val="001B1F40"/>
    <w:rsid w:val="001B4004"/>
    <w:rsid w:val="001C768E"/>
    <w:rsid w:val="00227811"/>
    <w:rsid w:val="002316A5"/>
    <w:rsid w:val="00234C95"/>
    <w:rsid w:val="0024263A"/>
    <w:rsid w:val="00246EBE"/>
    <w:rsid w:val="00251B84"/>
    <w:rsid w:val="0027494D"/>
    <w:rsid w:val="00283D6A"/>
    <w:rsid w:val="002909AA"/>
    <w:rsid w:val="002B0EDE"/>
    <w:rsid w:val="002C3D43"/>
    <w:rsid w:val="002D67D8"/>
    <w:rsid w:val="002D7815"/>
    <w:rsid w:val="002E6B22"/>
    <w:rsid w:val="002E751C"/>
    <w:rsid w:val="002F6F39"/>
    <w:rsid w:val="00300FA6"/>
    <w:rsid w:val="003055E0"/>
    <w:rsid w:val="00320EE0"/>
    <w:rsid w:val="00322679"/>
    <w:rsid w:val="00334C63"/>
    <w:rsid w:val="00340C8F"/>
    <w:rsid w:val="00343B07"/>
    <w:rsid w:val="00344C12"/>
    <w:rsid w:val="00380E35"/>
    <w:rsid w:val="0038176B"/>
    <w:rsid w:val="003834A7"/>
    <w:rsid w:val="0039658B"/>
    <w:rsid w:val="003B3107"/>
    <w:rsid w:val="003B6D31"/>
    <w:rsid w:val="003C168B"/>
    <w:rsid w:val="003C5005"/>
    <w:rsid w:val="003D6063"/>
    <w:rsid w:val="003E049A"/>
    <w:rsid w:val="003E20E1"/>
    <w:rsid w:val="003E76E4"/>
    <w:rsid w:val="004144A6"/>
    <w:rsid w:val="00427E50"/>
    <w:rsid w:val="00432F59"/>
    <w:rsid w:val="00467CE8"/>
    <w:rsid w:val="00477016"/>
    <w:rsid w:val="00485CE9"/>
    <w:rsid w:val="00486147"/>
    <w:rsid w:val="004A185E"/>
    <w:rsid w:val="004A3E05"/>
    <w:rsid w:val="004B5C78"/>
    <w:rsid w:val="004B7E86"/>
    <w:rsid w:val="004D25B8"/>
    <w:rsid w:val="004D3CE8"/>
    <w:rsid w:val="004D703B"/>
    <w:rsid w:val="004F01FA"/>
    <w:rsid w:val="005007CC"/>
    <w:rsid w:val="00516CF4"/>
    <w:rsid w:val="005277D9"/>
    <w:rsid w:val="00531560"/>
    <w:rsid w:val="00532C8E"/>
    <w:rsid w:val="00536891"/>
    <w:rsid w:val="00550007"/>
    <w:rsid w:val="00552E4D"/>
    <w:rsid w:val="005602E1"/>
    <w:rsid w:val="00561C85"/>
    <w:rsid w:val="00563DF9"/>
    <w:rsid w:val="00576800"/>
    <w:rsid w:val="005819AC"/>
    <w:rsid w:val="00585486"/>
    <w:rsid w:val="00595DCD"/>
    <w:rsid w:val="005A196B"/>
    <w:rsid w:val="005B5A9C"/>
    <w:rsid w:val="005D5796"/>
    <w:rsid w:val="005F3D79"/>
    <w:rsid w:val="00602314"/>
    <w:rsid w:val="006206BC"/>
    <w:rsid w:val="006536AF"/>
    <w:rsid w:val="00662B32"/>
    <w:rsid w:val="00681000"/>
    <w:rsid w:val="00686F68"/>
    <w:rsid w:val="006B20E8"/>
    <w:rsid w:val="006C0CB1"/>
    <w:rsid w:val="006D22C0"/>
    <w:rsid w:val="006D5481"/>
    <w:rsid w:val="006E33C3"/>
    <w:rsid w:val="006E55B4"/>
    <w:rsid w:val="006F4DCF"/>
    <w:rsid w:val="00702A47"/>
    <w:rsid w:val="00704307"/>
    <w:rsid w:val="007072AB"/>
    <w:rsid w:val="00707F66"/>
    <w:rsid w:val="0071394C"/>
    <w:rsid w:val="007260D5"/>
    <w:rsid w:val="0073294C"/>
    <w:rsid w:val="007437D6"/>
    <w:rsid w:val="007473A8"/>
    <w:rsid w:val="00774468"/>
    <w:rsid w:val="00794207"/>
    <w:rsid w:val="007B4BF6"/>
    <w:rsid w:val="007C250D"/>
    <w:rsid w:val="007D76CC"/>
    <w:rsid w:val="008236EB"/>
    <w:rsid w:val="008252A8"/>
    <w:rsid w:val="0083126D"/>
    <w:rsid w:val="00844180"/>
    <w:rsid w:val="008479D4"/>
    <w:rsid w:val="00850DAE"/>
    <w:rsid w:val="00855E40"/>
    <w:rsid w:val="00856475"/>
    <w:rsid w:val="00860426"/>
    <w:rsid w:val="00860A50"/>
    <w:rsid w:val="008623DD"/>
    <w:rsid w:val="00870370"/>
    <w:rsid w:val="00871088"/>
    <w:rsid w:val="008855A0"/>
    <w:rsid w:val="008921F1"/>
    <w:rsid w:val="008973D3"/>
    <w:rsid w:val="008B4CAB"/>
    <w:rsid w:val="008D7DB3"/>
    <w:rsid w:val="008E1332"/>
    <w:rsid w:val="008E2019"/>
    <w:rsid w:val="00925E5A"/>
    <w:rsid w:val="0093236A"/>
    <w:rsid w:val="00946FC8"/>
    <w:rsid w:val="00955A78"/>
    <w:rsid w:val="00962B5E"/>
    <w:rsid w:val="00982956"/>
    <w:rsid w:val="009879B5"/>
    <w:rsid w:val="00992E97"/>
    <w:rsid w:val="009964E5"/>
    <w:rsid w:val="00997BBB"/>
    <w:rsid w:val="009A01E5"/>
    <w:rsid w:val="009B3690"/>
    <w:rsid w:val="009B72ED"/>
    <w:rsid w:val="009C2D4F"/>
    <w:rsid w:val="009D64E2"/>
    <w:rsid w:val="009E62FC"/>
    <w:rsid w:val="009F26F3"/>
    <w:rsid w:val="00A12048"/>
    <w:rsid w:val="00A2370C"/>
    <w:rsid w:val="00A26366"/>
    <w:rsid w:val="00A27490"/>
    <w:rsid w:val="00A33315"/>
    <w:rsid w:val="00A33F16"/>
    <w:rsid w:val="00A34043"/>
    <w:rsid w:val="00A3616F"/>
    <w:rsid w:val="00A40F0C"/>
    <w:rsid w:val="00A44DEB"/>
    <w:rsid w:val="00A53FE5"/>
    <w:rsid w:val="00A61161"/>
    <w:rsid w:val="00A62729"/>
    <w:rsid w:val="00A67649"/>
    <w:rsid w:val="00A82096"/>
    <w:rsid w:val="00A82980"/>
    <w:rsid w:val="00A84BED"/>
    <w:rsid w:val="00A91FA3"/>
    <w:rsid w:val="00AD5538"/>
    <w:rsid w:val="00AE108A"/>
    <w:rsid w:val="00AF7649"/>
    <w:rsid w:val="00B0341B"/>
    <w:rsid w:val="00B305CB"/>
    <w:rsid w:val="00B42E25"/>
    <w:rsid w:val="00B43732"/>
    <w:rsid w:val="00B65496"/>
    <w:rsid w:val="00B67C10"/>
    <w:rsid w:val="00B7457B"/>
    <w:rsid w:val="00B82F6C"/>
    <w:rsid w:val="00B91FB4"/>
    <w:rsid w:val="00B952AC"/>
    <w:rsid w:val="00B97199"/>
    <w:rsid w:val="00BC192D"/>
    <w:rsid w:val="00BC56B0"/>
    <w:rsid w:val="00BD5A34"/>
    <w:rsid w:val="00BE66D4"/>
    <w:rsid w:val="00C03D0E"/>
    <w:rsid w:val="00C05E1A"/>
    <w:rsid w:val="00C06889"/>
    <w:rsid w:val="00C12902"/>
    <w:rsid w:val="00C2152B"/>
    <w:rsid w:val="00C34DF6"/>
    <w:rsid w:val="00C559F5"/>
    <w:rsid w:val="00C648F3"/>
    <w:rsid w:val="00C6594F"/>
    <w:rsid w:val="00C86CAE"/>
    <w:rsid w:val="00C96227"/>
    <w:rsid w:val="00CB1039"/>
    <w:rsid w:val="00CB3330"/>
    <w:rsid w:val="00CC1F67"/>
    <w:rsid w:val="00CC48FE"/>
    <w:rsid w:val="00CE259C"/>
    <w:rsid w:val="00CE4D14"/>
    <w:rsid w:val="00CE5A07"/>
    <w:rsid w:val="00CF1802"/>
    <w:rsid w:val="00CF1ECD"/>
    <w:rsid w:val="00CF3F95"/>
    <w:rsid w:val="00CF5794"/>
    <w:rsid w:val="00D101FD"/>
    <w:rsid w:val="00D10735"/>
    <w:rsid w:val="00D12E78"/>
    <w:rsid w:val="00D430B1"/>
    <w:rsid w:val="00D44B7A"/>
    <w:rsid w:val="00D54FE9"/>
    <w:rsid w:val="00D55B0A"/>
    <w:rsid w:val="00D574ED"/>
    <w:rsid w:val="00D60BBE"/>
    <w:rsid w:val="00D60DEA"/>
    <w:rsid w:val="00D65296"/>
    <w:rsid w:val="00D84DB8"/>
    <w:rsid w:val="00D879C7"/>
    <w:rsid w:val="00D90E5B"/>
    <w:rsid w:val="00D91639"/>
    <w:rsid w:val="00D93A8A"/>
    <w:rsid w:val="00DB0466"/>
    <w:rsid w:val="00DC396D"/>
    <w:rsid w:val="00DC6DD0"/>
    <w:rsid w:val="00DD28E1"/>
    <w:rsid w:val="00E00EEF"/>
    <w:rsid w:val="00E114CB"/>
    <w:rsid w:val="00E35032"/>
    <w:rsid w:val="00E40125"/>
    <w:rsid w:val="00E5206E"/>
    <w:rsid w:val="00E6179B"/>
    <w:rsid w:val="00E71350"/>
    <w:rsid w:val="00E7167B"/>
    <w:rsid w:val="00E738B1"/>
    <w:rsid w:val="00E856DE"/>
    <w:rsid w:val="00EA2020"/>
    <w:rsid w:val="00EA4BC5"/>
    <w:rsid w:val="00ED0DC8"/>
    <w:rsid w:val="00ED2510"/>
    <w:rsid w:val="00ED6011"/>
    <w:rsid w:val="00EE2A6A"/>
    <w:rsid w:val="00EF06DD"/>
    <w:rsid w:val="00F030DB"/>
    <w:rsid w:val="00F04662"/>
    <w:rsid w:val="00F07E53"/>
    <w:rsid w:val="00F12B79"/>
    <w:rsid w:val="00F13671"/>
    <w:rsid w:val="00F25BA8"/>
    <w:rsid w:val="00F26F42"/>
    <w:rsid w:val="00F37867"/>
    <w:rsid w:val="00F41FD6"/>
    <w:rsid w:val="00F46D90"/>
    <w:rsid w:val="00F52076"/>
    <w:rsid w:val="00F71952"/>
    <w:rsid w:val="00F90398"/>
    <w:rsid w:val="00F92D68"/>
    <w:rsid w:val="00FA0554"/>
    <w:rsid w:val="00FB6657"/>
    <w:rsid w:val="00FF094A"/>
    <w:rsid w:val="00FF267D"/>
    <w:rsid w:val="00FF2FA7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F3D79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340C8F"/>
  </w:style>
  <w:style w:type="character" w:styleId="Textedelespacerserv">
    <w:name w:val="Placeholder Text"/>
    <w:basedOn w:val="Policepardfaut"/>
    <w:uiPriority w:val="99"/>
    <w:semiHidden/>
    <w:rsid w:val="001B1F40"/>
    <w:rPr>
      <w:color w:val="666666"/>
    </w:rPr>
  </w:style>
  <w:style w:type="paragraph" w:styleId="Rvision">
    <w:name w:val="Revision"/>
    <w:hidden/>
    <w:uiPriority w:val="99"/>
    <w:semiHidden/>
    <w:rsid w:val="001648A8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9" ma:contentTypeDescription="Crée un document." ma:contentTypeScope="" ma:versionID="617b4a89af5f4eb318afc1edcb26f5ea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72ec7c35681155e0963e29f286dc0314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9F046-7DFF-44CC-8122-47EDA32E3F30}">
  <ds:schemaRefs>
    <ds:schemaRef ds:uri="http://purl.org/dc/elements/1.1/"/>
    <ds:schemaRef ds:uri="http://schemas.microsoft.com/office/2006/documentManagement/types"/>
    <ds:schemaRef ds:uri="688a25d2-88b2-4f2c-96e5-833e281d9410"/>
    <ds:schemaRef ds:uri="http://schemas.openxmlformats.org/package/2006/metadata/core-properties"/>
    <ds:schemaRef ds:uri="f530c2a0-a222-4016-9900-466353cd4665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A3577C8-3FCA-4784-8199-6D5F37321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228089-1244-4159-AADA-F6203EF137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C474A-FCA4-428B-BC63-20C107C78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146</cp:revision>
  <cp:lastPrinted>2024-02-26T17:18:00Z</cp:lastPrinted>
  <dcterms:created xsi:type="dcterms:W3CDTF">2022-11-18T10:14:00Z</dcterms:created>
  <dcterms:modified xsi:type="dcterms:W3CDTF">2024-02-26T17:19:00Z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