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7F60" w14:textId="07C8B0AE" w:rsidR="00AA267A" w:rsidRPr="00704307" w:rsidRDefault="00314C9C" w:rsidP="00AA267A">
      <w:pPr>
        <w:pStyle w:val="Titre"/>
      </w:pPr>
      <w:bookmarkStart w:id="0" w:name="_Hlk153294509"/>
      <w:r>
        <w:t>Qu’est-ce que l’OTAN ?</w:t>
      </w:r>
      <w:bookmarkEnd w:id="0"/>
    </w:p>
    <w:p w14:paraId="5295F36A" w14:textId="2E0E0C6D" w:rsidR="00314C9C" w:rsidRDefault="00314C9C" w:rsidP="00314C9C">
      <w:pPr>
        <w:pStyle w:val="Titre1"/>
      </w:pPr>
      <w:r>
        <w:t xml:space="preserve">Dossier n° </w:t>
      </w:r>
      <w:r w:rsidRPr="008137CD">
        <w:t>812</w:t>
      </w:r>
      <w:r w:rsidRPr="006F4A23">
        <w:t xml:space="preserve">, </w:t>
      </w:r>
      <w:r>
        <w:t>Infographie TV</w:t>
      </w:r>
      <w:r w:rsidR="00F529B5">
        <w:t>5</w:t>
      </w:r>
      <w:r>
        <w:t>MONDE</w:t>
      </w:r>
    </w:p>
    <w:p w14:paraId="0722944B" w14:textId="1886572F" w:rsidR="00374C4C" w:rsidRDefault="00374C4C" w:rsidP="00577C16">
      <w:pPr>
        <w:spacing w:before="120" w:after="0"/>
        <w:rPr>
          <w:b/>
        </w:rPr>
      </w:pPr>
      <w:r>
        <w:rPr>
          <w:b/>
        </w:rPr>
        <w:t xml:space="preserve">Activité 1 : mise en route. </w:t>
      </w:r>
    </w:p>
    <w:p w14:paraId="762ED0BA" w14:textId="78BD3B85" w:rsidR="000549D3" w:rsidRPr="00BA42E9" w:rsidRDefault="00374C4C" w:rsidP="00577C16">
      <w:pPr>
        <w:pStyle w:val="Sansinterligne"/>
        <w:spacing w:before="120"/>
        <w:rPr>
          <w:b/>
        </w:rPr>
      </w:pPr>
      <w:r w:rsidRPr="006416E0">
        <w:rPr>
          <w:b/>
        </w:rPr>
        <w:t xml:space="preserve">Activité 2 : </w:t>
      </w:r>
      <w:bookmarkStart w:id="1" w:name="_Hlk148532764"/>
      <w:r w:rsidR="00C57BF0">
        <w:rPr>
          <w:b/>
        </w:rPr>
        <w:t xml:space="preserve">regardez le début de </w:t>
      </w:r>
      <w:r w:rsidR="0069751F">
        <w:rPr>
          <w:b/>
        </w:rPr>
        <w:t>l’infographie</w:t>
      </w:r>
      <w:r w:rsidRPr="00BA42E9">
        <w:rPr>
          <w:b/>
        </w:rPr>
        <w:t xml:space="preserve"> et </w:t>
      </w:r>
      <w:bookmarkStart w:id="2" w:name="_Hlk163725235"/>
      <w:bookmarkEnd w:id="1"/>
      <w:r w:rsidR="00B71949" w:rsidRPr="00B71949">
        <w:rPr>
          <w:b/>
        </w:rPr>
        <w:t xml:space="preserve">expliquez ce que vous avez </w:t>
      </w:r>
      <w:r w:rsidR="00D933EF">
        <w:rPr>
          <w:b/>
        </w:rPr>
        <w:t>observé</w:t>
      </w:r>
      <w:r w:rsidR="00B71949" w:rsidRPr="00B71949">
        <w:rPr>
          <w:b/>
        </w:rPr>
        <w:t>.</w:t>
      </w:r>
      <w:bookmarkEnd w:id="2"/>
    </w:p>
    <w:p w14:paraId="0A88AD92" w14:textId="3798A3AF" w:rsidR="00BA42E9" w:rsidRPr="00BA42E9" w:rsidRDefault="00BA42E9" w:rsidP="00A546CC">
      <w:pPr>
        <w:pStyle w:val="Sansinterligne"/>
        <w:tabs>
          <w:tab w:val="left" w:leader="underscore" w:pos="9639"/>
        </w:tabs>
      </w:pPr>
      <w:r w:rsidRPr="00BA42E9">
        <w:tab/>
      </w:r>
    </w:p>
    <w:p w14:paraId="75CC43F7" w14:textId="57D8E928" w:rsidR="00BA42E9" w:rsidRDefault="00BA42E9" w:rsidP="00BA42E9">
      <w:pPr>
        <w:pStyle w:val="Sansinterligne"/>
        <w:tabs>
          <w:tab w:val="left" w:leader="underscore" w:pos="9639"/>
        </w:tabs>
        <w:spacing w:before="160"/>
      </w:pPr>
      <w:r w:rsidRPr="00BA42E9">
        <w:tab/>
      </w:r>
    </w:p>
    <w:p w14:paraId="37758CBB" w14:textId="77777777" w:rsidR="00873B45" w:rsidRPr="00B22737" w:rsidRDefault="00873B45" w:rsidP="00873B45">
      <w:pPr>
        <w:pStyle w:val="Sansinterligne"/>
        <w:tabs>
          <w:tab w:val="left" w:leader="underscore" w:pos="9639"/>
        </w:tabs>
      </w:pPr>
    </w:p>
    <w:p w14:paraId="385C0F04" w14:textId="1429FC7F" w:rsidR="00374C4C" w:rsidRPr="00374C4C" w:rsidRDefault="00374C4C" w:rsidP="00873B45">
      <w:pPr>
        <w:pStyle w:val="Sansinterligne"/>
        <w:rPr>
          <w:b/>
        </w:rPr>
      </w:pPr>
      <w:r w:rsidRPr="00374C4C">
        <w:rPr>
          <w:b/>
        </w:rPr>
        <w:t xml:space="preserve">Activité 3 : </w:t>
      </w:r>
      <w:bookmarkStart w:id="3" w:name="_Hlk148532794"/>
      <w:r w:rsidRPr="00374C4C">
        <w:rPr>
          <w:b/>
        </w:rPr>
        <w:t xml:space="preserve">écoutez </w:t>
      </w:r>
      <w:r w:rsidR="007A2CB1">
        <w:rPr>
          <w:b/>
        </w:rPr>
        <w:t>l’infographie</w:t>
      </w:r>
      <w:r w:rsidRPr="00374C4C">
        <w:rPr>
          <w:b/>
        </w:rPr>
        <w:t xml:space="preserve"> et dites si les </w:t>
      </w:r>
      <w:r w:rsidR="009B62DB">
        <w:rPr>
          <w:b/>
        </w:rPr>
        <w:t>info</w:t>
      </w:r>
      <w:r w:rsidR="009B62DB" w:rsidRPr="00374C4C">
        <w:rPr>
          <w:b/>
        </w:rPr>
        <w:t>rmations</w:t>
      </w:r>
      <w:r w:rsidRPr="00374C4C">
        <w:rPr>
          <w:b/>
        </w:rPr>
        <w:t xml:space="preserve"> sont vraies (</w:t>
      </w:r>
      <w:bookmarkStart w:id="4" w:name="_Hlk153524118"/>
      <w:r w:rsidR="009274B7">
        <w:rPr>
          <w:b/>
          <w:color w:val="00B050"/>
          <w:sz w:val="24"/>
        </w:rPr>
        <w:sym w:font="Wingdings 2" w:char="F050"/>
      </w:r>
      <w:bookmarkEnd w:id="4"/>
      <w:r w:rsidRPr="00374C4C">
        <w:rPr>
          <w:b/>
        </w:rPr>
        <w:t>)</w:t>
      </w:r>
      <w:r w:rsidR="0069751F">
        <w:rPr>
          <w:b/>
        </w:rPr>
        <w:t xml:space="preserve">, </w:t>
      </w:r>
      <w:r w:rsidRPr="00374C4C">
        <w:rPr>
          <w:b/>
        </w:rPr>
        <w:t>fausses (</w:t>
      </w:r>
      <w:bookmarkStart w:id="5" w:name="_Hlk153524130"/>
      <w:r w:rsidR="009274B7">
        <w:rPr>
          <w:b/>
          <w:color w:val="FF0000"/>
          <w:sz w:val="24"/>
        </w:rPr>
        <w:sym w:font="Wingdings 2" w:char="F04F"/>
      </w:r>
      <w:bookmarkEnd w:id="5"/>
      <w:r w:rsidRPr="00374C4C">
        <w:rPr>
          <w:b/>
        </w:rPr>
        <w:t>)</w:t>
      </w:r>
      <w:r w:rsidR="00AC1979">
        <w:rPr>
          <w:b/>
        </w:rPr>
        <w:t xml:space="preserve"> ou non données (</w:t>
      </w:r>
      <w:bookmarkStart w:id="6" w:name="_Hlk153524140"/>
      <w:r w:rsidR="009274B7" w:rsidRPr="00DA3085">
        <w:rPr>
          <w:b/>
          <w:color w:val="808080" w:themeColor="background1" w:themeShade="80"/>
        </w:rPr>
        <w:t>?</w:t>
      </w:r>
      <w:bookmarkEnd w:id="6"/>
      <w:r w:rsidR="00AC1979">
        <w:rPr>
          <w:b/>
        </w:rPr>
        <w:t>)</w:t>
      </w:r>
      <w:r w:rsidRPr="00374C4C">
        <w:rPr>
          <w:b/>
        </w:rPr>
        <w:t>.</w:t>
      </w:r>
      <w:bookmarkEnd w:id="3"/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8625"/>
        <w:gridCol w:w="454"/>
        <w:gridCol w:w="454"/>
        <w:gridCol w:w="454"/>
      </w:tblGrid>
      <w:tr w:rsidR="00391B3A" w14:paraId="4DE6B43D" w14:textId="77777777" w:rsidTr="009B62DB">
        <w:trPr>
          <w:gridBefore w:val="1"/>
          <w:wBefore w:w="10" w:type="dxa"/>
          <w:trHeight w:val="118"/>
          <w:jc w:val="center"/>
        </w:trPr>
        <w:tc>
          <w:tcPr>
            <w:tcW w:w="8625" w:type="dxa"/>
            <w:tcBorders>
              <w:top w:val="single" w:sz="4" w:space="0" w:color="FFFFFF"/>
              <w:left w:val="single" w:sz="4" w:space="0" w:color="FFFFFF"/>
              <w:bottom w:val="single" w:sz="4" w:space="0" w:color="44546A"/>
              <w:right w:val="single" w:sz="4" w:space="0" w:color="44546A"/>
            </w:tcBorders>
          </w:tcPr>
          <w:p w14:paraId="7A4B6CFA" w14:textId="77777777" w:rsidR="00391B3A" w:rsidRPr="00B22737" w:rsidRDefault="00391B3A" w:rsidP="00B012AB">
            <w:pPr>
              <w:rPr>
                <w:sz w:val="10"/>
              </w:rPr>
            </w:pPr>
            <w:bookmarkStart w:id="7" w:name="_Hlk121920123"/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  <w:hideMark/>
          </w:tcPr>
          <w:p w14:paraId="3AA0BEB6" w14:textId="77777777" w:rsidR="00391B3A" w:rsidRDefault="00391B3A" w:rsidP="00B35579">
            <w:pPr>
              <w:spacing w:after="0" w:line="240" w:lineRule="auto"/>
              <w:ind w:left="31" w:hanging="31"/>
              <w:jc w:val="both"/>
              <w:rPr>
                <w:b/>
                <w:color w:val="385623"/>
                <w:sz w:val="28"/>
                <w:szCs w:val="28"/>
              </w:rPr>
            </w:pPr>
            <w:bookmarkStart w:id="8" w:name="_Hlk153523880"/>
            <w:r>
              <w:rPr>
                <w:b/>
                <w:color w:val="00B050"/>
                <w:sz w:val="24"/>
              </w:rPr>
              <w:sym w:font="Wingdings 2" w:char="F050"/>
            </w:r>
            <w:bookmarkEnd w:id="8"/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  <w:hideMark/>
          </w:tcPr>
          <w:p w14:paraId="43C12AC0" w14:textId="77777777" w:rsidR="00391B3A" w:rsidRDefault="00391B3A" w:rsidP="00245B4F">
            <w:pPr>
              <w:spacing w:after="0" w:line="240" w:lineRule="auto"/>
              <w:jc w:val="both"/>
              <w:rPr>
                <w:b/>
                <w:color w:val="FF0000"/>
                <w:sz w:val="28"/>
                <w:szCs w:val="28"/>
              </w:rPr>
            </w:pPr>
            <w:bookmarkStart w:id="9" w:name="_Hlk153523888"/>
            <w:r>
              <w:rPr>
                <w:b/>
                <w:color w:val="FF0000"/>
                <w:sz w:val="24"/>
              </w:rPr>
              <w:sym w:font="Wingdings 2" w:char="F04F"/>
            </w:r>
            <w:bookmarkEnd w:id="9"/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  <w:hideMark/>
          </w:tcPr>
          <w:p w14:paraId="6491F166" w14:textId="77777777" w:rsidR="00391B3A" w:rsidRDefault="00391B3A" w:rsidP="00245B4F">
            <w:pPr>
              <w:spacing w:after="0" w:line="240" w:lineRule="auto"/>
              <w:jc w:val="both"/>
              <w:rPr>
                <w:b/>
                <w:color w:val="FF0000"/>
                <w:sz w:val="24"/>
              </w:rPr>
            </w:pPr>
            <w:bookmarkStart w:id="10" w:name="_Hlk153523901"/>
            <w:r w:rsidRPr="00DA3085">
              <w:rPr>
                <w:b/>
                <w:color w:val="808080" w:themeColor="background1" w:themeShade="80"/>
              </w:rPr>
              <w:t>?</w:t>
            </w:r>
            <w:bookmarkEnd w:id="10"/>
          </w:p>
        </w:tc>
      </w:tr>
      <w:tr w:rsidR="00391B3A" w:rsidRPr="00515838" w14:paraId="7EEA2C15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269D6E5D" w14:textId="015B085A" w:rsidR="00391B3A" w:rsidRPr="001B333C" w:rsidRDefault="00391B3A" w:rsidP="00B35579">
            <w:pPr>
              <w:spacing w:after="0" w:line="240" w:lineRule="auto"/>
              <w:contextualSpacing/>
            </w:pPr>
            <w:r w:rsidRPr="001B333C">
              <w:t xml:space="preserve">1. </w:t>
            </w:r>
            <w:bookmarkStart w:id="11" w:name="_Hlk163726660"/>
            <w:r w:rsidR="00B35193">
              <w:t>Fragilisée</w:t>
            </w:r>
            <w:r w:rsidR="00DD558A" w:rsidRPr="001B333C">
              <w:t xml:space="preserve"> </w:t>
            </w:r>
            <w:bookmarkEnd w:id="11"/>
            <w:r w:rsidR="008D2137">
              <w:t xml:space="preserve">au lendemain de la Seconde Guerre </w:t>
            </w:r>
            <w:r w:rsidR="00C120F2">
              <w:t>mondiale</w:t>
            </w:r>
            <w:r w:rsidR="006D0594">
              <w:t xml:space="preserve">, </w:t>
            </w:r>
            <w:bookmarkStart w:id="12" w:name="_Hlk163726481"/>
            <w:r w:rsidR="006D0594">
              <w:t>l’OTAN</w:t>
            </w:r>
            <w:r w:rsidR="00B35193">
              <w:t xml:space="preserve"> a dû se reconstruire</w:t>
            </w:r>
            <w:r w:rsidR="002B11D2">
              <w:t xml:space="preserve"> </w:t>
            </w:r>
            <w:r w:rsidR="003663FD">
              <w:t xml:space="preserve">par une alliance entre </w:t>
            </w:r>
            <w:r w:rsidR="003F270E">
              <w:t>différents</w:t>
            </w:r>
            <w:r w:rsidR="003663FD">
              <w:t xml:space="preserve"> pays </w:t>
            </w:r>
            <w:r w:rsidR="002B11D2">
              <w:t>en 1949</w:t>
            </w:r>
            <w:bookmarkEnd w:id="12"/>
            <w:r w:rsidRPr="001B333C">
              <w:t>.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09FB656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A22BED6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71FFD70E" w14:textId="77777777" w:rsidR="00391B3A" w:rsidRPr="008E3898" w:rsidRDefault="00391B3A" w:rsidP="00B35579">
            <w:pPr>
              <w:spacing w:after="0" w:line="240" w:lineRule="auto"/>
            </w:pPr>
          </w:p>
        </w:tc>
      </w:tr>
      <w:tr w:rsidR="00391B3A" w:rsidRPr="00515838" w14:paraId="2C063D09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78AA0AC0" w14:textId="1ACD2A08" w:rsidR="00391B3A" w:rsidRPr="006031A4" w:rsidRDefault="00391B3A" w:rsidP="00B35579">
            <w:pPr>
              <w:spacing w:after="0" w:line="240" w:lineRule="auto"/>
            </w:pPr>
            <w:r w:rsidRPr="006031A4">
              <w:t xml:space="preserve">2. </w:t>
            </w:r>
            <w:r w:rsidR="007041A3" w:rsidRPr="001B333C">
              <w:t xml:space="preserve">L’Organisation du traité de l’Atlantique Nord </w:t>
            </w:r>
            <w:r w:rsidR="003F270E">
              <w:t>n’a cessé de s’élargir</w:t>
            </w:r>
            <w:r w:rsidR="000A76BD">
              <w:t xml:space="preserve"> depuis sa création</w:t>
            </w:r>
            <w:r w:rsidR="00C120F2" w:rsidRPr="006031A4">
              <w:t>.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2E6B61F6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6899D7BB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70F61811" w14:textId="77777777" w:rsidR="00391B3A" w:rsidRPr="008E3898" w:rsidRDefault="00391B3A" w:rsidP="00B35579">
            <w:pPr>
              <w:spacing w:after="0" w:line="240" w:lineRule="auto"/>
            </w:pPr>
          </w:p>
        </w:tc>
      </w:tr>
      <w:tr w:rsidR="00391B3A" w:rsidRPr="00515838" w14:paraId="23C9B958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6605BAA" w14:textId="4732247C" w:rsidR="00391B3A" w:rsidRPr="00956EBF" w:rsidRDefault="00391B3A" w:rsidP="00B35579">
            <w:pPr>
              <w:spacing w:after="0" w:line="240" w:lineRule="auto"/>
              <w:rPr>
                <w:highlight w:val="yellow"/>
              </w:rPr>
            </w:pPr>
            <w:r w:rsidRPr="00A3053A">
              <w:t>3.</w:t>
            </w:r>
            <w:r w:rsidR="00052FF6" w:rsidRPr="00A3053A">
              <w:t xml:space="preserve"> </w:t>
            </w:r>
            <w:r w:rsidR="003F270E">
              <w:t>En 2024, l’OTAN fête sa longévité avec la célébration de ses 75 ans d’existence.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39A9309F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2ABB0F84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654F06EE" w14:textId="77777777" w:rsidR="00391B3A" w:rsidRPr="008E3898" w:rsidRDefault="00391B3A" w:rsidP="00B35579">
            <w:pPr>
              <w:spacing w:after="0" w:line="240" w:lineRule="auto"/>
            </w:pPr>
          </w:p>
        </w:tc>
      </w:tr>
      <w:tr w:rsidR="00AB550E" w:rsidRPr="00515838" w14:paraId="26EAB845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4AD93881" w14:textId="0496EE79" w:rsidR="00AB550E" w:rsidRPr="00A3053A" w:rsidRDefault="00AB550E" w:rsidP="00B35579">
            <w:pPr>
              <w:spacing w:after="0" w:line="240" w:lineRule="auto"/>
            </w:pPr>
            <w:r w:rsidRPr="00B471EF">
              <w:t>4.</w:t>
            </w:r>
            <w:r w:rsidR="00D305D0">
              <w:t xml:space="preserve"> </w:t>
            </w:r>
            <w:r w:rsidR="003F270E">
              <w:t xml:space="preserve">Les investissements militaires ont </w:t>
            </w:r>
            <w:r w:rsidR="000A76BD">
              <w:t>pu être</w:t>
            </w:r>
            <w:r w:rsidR="003F270E">
              <w:t xml:space="preserve"> restreints depuis la chute du mur de Berlin 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A598AD4" w14:textId="77777777" w:rsidR="00AB550E" w:rsidRPr="008E3898" w:rsidRDefault="00AB550E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282F91F4" w14:textId="77777777" w:rsidR="00AB550E" w:rsidRPr="008E3898" w:rsidRDefault="00AB550E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43FEF430" w14:textId="77777777" w:rsidR="00AB550E" w:rsidRPr="008E3898" w:rsidRDefault="00AB550E" w:rsidP="00B35579">
            <w:pPr>
              <w:spacing w:after="0" w:line="240" w:lineRule="auto"/>
            </w:pPr>
          </w:p>
        </w:tc>
      </w:tr>
      <w:tr w:rsidR="00391B3A" w:rsidRPr="00515838" w14:paraId="70E9237E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CD8397E" w14:textId="60622E69" w:rsidR="00391B3A" w:rsidRPr="00B471EF" w:rsidRDefault="00AB550E" w:rsidP="00B35579">
            <w:pPr>
              <w:spacing w:after="0" w:line="240" w:lineRule="auto"/>
            </w:pPr>
            <w:r w:rsidRPr="00952F7F">
              <w:t>5</w:t>
            </w:r>
            <w:r>
              <w:t xml:space="preserve">. </w:t>
            </w:r>
            <w:r w:rsidR="003F270E">
              <w:t>L’OTAN vient de s’élargir en accueillant la Suède au sein de son organisation</w:t>
            </w:r>
            <w:r w:rsidR="000A76BD">
              <w:t xml:space="preserve"> en 2024</w:t>
            </w:r>
            <w:r w:rsidR="003F270E">
              <w:t>.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5E22460D" w14:textId="77777777" w:rsidR="00391B3A" w:rsidRPr="008E3898" w:rsidRDefault="00391B3A" w:rsidP="00B35579">
            <w:pPr>
              <w:spacing w:after="0" w:line="240" w:lineRule="auto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63E6522A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15EAEF40" w14:textId="77777777" w:rsidR="00391B3A" w:rsidRPr="008E3898" w:rsidRDefault="00391B3A" w:rsidP="00B35579">
            <w:pPr>
              <w:spacing w:after="0" w:line="240" w:lineRule="auto"/>
            </w:pPr>
          </w:p>
        </w:tc>
      </w:tr>
      <w:tr w:rsidR="00391B3A" w:rsidRPr="00515838" w14:paraId="4F7B8233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3B039049" w14:textId="076F13E9" w:rsidR="00391B3A" w:rsidRPr="00952F7F" w:rsidRDefault="007041A3" w:rsidP="00B35579">
            <w:pPr>
              <w:spacing w:after="0" w:line="240" w:lineRule="auto"/>
            </w:pPr>
            <w:r>
              <w:t>6</w:t>
            </w:r>
            <w:r w:rsidR="00391B3A" w:rsidRPr="00952F7F">
              <w:t>.</w:t>
            </w:r>
            <w:bookmarkStart w:id="13" w:name="_Hlk163807685"/>
            <w:r w:rsidR="001D635D">
              <w:t xml:space="preserve"> </w:t>
            </w:r>
            <w:bookmarkStart w:id="14" w:name="_Hlk163810594"/>
            <w:r w:rsidR="001D635D">
              <w:t>L</w:t>
            </w:r>
            <w:r w:rsidR="000A76BD">
              <w:t>’Ukraine</w:t>
            </w:r>
            <w:r w:rsidR="001D635D">
              <w:t>,</w:t>
            </w:r>
            <w:r w:rsidR="000A76BD">
              <w:t xml:space="preserve"> </w:t>
            </w:r>
            <w:r w:rsidR="001D635D">
              <w:t>qui voudrait adhérer, est</w:t>
            </w:r>
            <w:r w:rsidR="000A76BD">
              <w:t xml:space="preserve"> partenaire de l’OTAN</w:t>
            </w:r>
            <w:bookmarkEnd w:id="13"/>
            <w:r w:rsidR="001D635D">
              <w:t xml:space="preserve"> depuis 2019.</w:t>
            </w:r>
            <w:bookmarkEnd w:id="14"/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  <w:hideMark/>
          </w:tcPr>
          <w:p w14:paraId="12C30F92" w14:textId="77777777" w:rsidR="00391B3A" w:rsidRPr="008E3898" w:rsidRDefault="00391B3A" w:rsidP="00B35579">
            <w:pPr>
              <w:spacing w:after="0" w:line="240" w:lineRule="auto"/>
            </w:pPr>
            <w:r w:rsidRPr="008E3898">
              <w:t xml:space="preserve"> 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60391FB7" w14:textId="77777777" w:rsidR="00391B3A" w:rsidRPr="008E3898" w:rsidRDefault="00391B3A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A829ADB" w14:textId="77777777" w:rsidR="00391B3A" w:rsidRPr="008E3898" w:rsidRDefault="00391B3A" w:rsidP="00B35579">
            <w:pPr>
              <w:spacing w:after="0" w:line="240" w:lineRule="auto"/>
            </w:pPr>
          </w:p>
        </w:tc>
      </w:tr>
      <w:tr w:rsidR="00AB550E" w:rsidRPr="00515838" w14:paraId="0DE63158" w14:textId="77777777" w:rsidTr="00993488">
        <w:trPr>
          <w:trHeight w:val="567"/>
          <w:jc w:val="center"/>
        </w:trPr>
        <w:tc>
          <w:tcPr>
            <w:tcW w:w="8635" w:type="dxa"/>
            <w:gridSpan w:val="2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32794EAB" w14:textId="03E81789" w:rsidR="00AB550E" w:rsidRPr="00952F7F" w:rsidRDefault="007041A3" w:rsidP="00B35579">
            <w:pPr>
              <w:spacing w:after="0" w:line="240" w:lineRule="auto"/>
            </w:pPr>
            <w:r w:rsidRPr="009F213A">
              <w:rPr>
                <w:rFonts w:cs="Tahoma"/>
              </w:rPr>
              <w:t>7.</w:t>
            </w:r>
            <w:r w:rsidR="003762B3" w:rsidRPr="009F213A">
              <w:t xml:space="preserve"> </w:t>
            </w:r>
            <w:r w:rsidR="001D635D">
              <w:t>Avec la Bosnie-Herzégovine et la Géorgie, elle fait partie des trois</w:t>
            </w:r>
            <w:r w:rsidR="003F270E">
              <w:t xml:space="preserve"> pays partenaires </w:t>
            </w:r>
            <w:r w:rsidR="001D635D">
              <w:t>qui sont candidats à l’adhésion</w:t>
            </w:r>
            <w:r w:rsidR="003F270E" w:rsidRPr="009F213A">
              <w:t>.</w:t>
            </w: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72CBB4AF" w14:textId="77777777" w:rsidR="00AB550E" w:rsidRPr="008E3898" w:rsidRDefault="00AB550E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0BDF911E" w14:textId="77777777" w:rsidR="00AB550E" w:rsidRPr="008E3898" w:rsidRDefault="00AB550E" w:rsidP="00B35579">
            <w:pP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vAlign w:val="center"/>
          </w:tcPr>
          <w:p w14:paraId="1ACEE2F9" w14:textId="77777777" w:rsidR="00AB550E" w:rsidRPr="008E3898" w:rsidRDefault="00AB550E" w:rsidP="00B35579">
            <w:pPr>
              <w:spacing w:after="0" w:line="240" w:lineRule="auto"/>
            </w:pPr>
          </w:p>
        </w:tc>
      </w:tr>
      <w:bookmarkEnd w:id="7"/>
    </w:tbl>
    <w:p w14:paraId="4851EDFD" w14:textId="77777777" w:rsidR="00C0571E" w:rsidRPr="00B22737" w:rsidRDefault="00C0571E" w:rsidP="00C0571E">
      <w:pPr>
        <w:pStyle w:val="Sansinterligne"/>
        <w:jc w:val="both"/>
        <w:rPr>
          <w:b/>
          <w:szCs w:val="18"/>
        </w:rPr>
      </w:pPr>
    </w:p>
    <w:p w14:paraId="298A543F" w14:textId="77DD4A04" w:rsidR="00374C4C" w:rsidRDefault="00374C4C" w:rsidP="00192D7B">
      <w:pPr>
        <w:pStyle w:val="Sansinterligne"/>
        <w:spacing w:after="120"/>
        <w:rPr>
          <w:b/>
        </w:rPr>
      </w:pPr>
      <w:r w:rsidRPr="00374C4C">
        <w:rPr>
          <w:b/>
        </w:rPr>
        <w:t xml:space="preserve">Activité 4 : </w:t>
      </w:r>
      <w:bookmarkStart w:id="15" w:name="_Hlk148532834"/>
      <w:bookmarkStart w:id="16" w:name="_Hlk153446377"/>
      <w:bookmarkStart w:id="17" w:name="_Hlk163640860"/>
      <w:r w:rsidRPr="003D65FB">
        <w:rPr>
          <w:b/>
        </w:rPr>
        <w:t xml:space="preserve">écoutez </w:t>
      </w:r>
      <w:bookmarkEnd w:id="15"/>
      <w:bookmarkEnd w:id="16"/>
      <w:r w:rsidR="007A2CB1">
        <w:rPr>
          <w:b/>
        </w:rPr>
        <w:t>l’infographie</w:t>
      </w:r>
      <w:r w:rsidR="00494331">
        <w:rPr>
          <w:b/>
        </w:rPr>
        <w:t xml:space="preserve"> et </w:t>
      </w:r>
      <w:r w:rsidR="00C9664C">
        <w:rPr>
          <w:b/>
        </w:rPr>
        <w:t xml:space="preserve">prenez des notes </w:t>
      </w:r>
      <w:r w:rsidR="001D635D">
        <w:rPr>
          <w:b/>
        </w:rPr>
        <w:t>sur</w:t>
      </w:r>
      <w:r w:rsidR="00024F6B">
        <w:rPr>
          <w:b/>
        </w:rPr>
        <w:t xml:space="preserve"> </w:t>
      </w:r>
      <w:r w:rsidR="001711C9">
        <w:rPr>
          <w:b/>
        </w:rPr>
        <w:t xml:space="preserve">le fonctionnement et les missions </w:t>
      </w:r>
      <w:r w:rsidR="00024F6B">
        <w:rPr>
          <w:b/>
        </w:rPr>
        <w:t>de l’OTAN</w:t>
      </w:r>
      <w:r w:rsidR="006D384B" w:rsidRPr="006D384B">
        <w:rPr>
          <w:b/>
        </w:rPr>
        <w:t>.</w:t>
      </w:r>
      <w:bookmarkEnd w:id="17"/>
    </w:p>
    <w:p w14:paraId="443F6B9D" w14:textId="237070D0" w:rsidR="00231ACD" w:rsidRPr="00A974BC" w:rsidRDefault="00B22737" w:rsidP="00A974BC">
      <w:pPr>
        <w:pStyle w:val="Sansinterligne"/>
        <w:spacing w:before="120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CB3152" wp14:editId="483DE51A">
                <wp:simplePos x="0" y="0"/>
                <wp:positionH relativeFrom="margin">
                  <wp:posOffset>3105150</wp:posOffset>
                </wp:positionH>
                <wp:positionV relativeFrom="paragraph">
                  <wp:posOffset>5080</wp:posOffset>
                </wp:positionV>
                <wp:extent cx="2971800" cy="1188000"/>
                <wp:effectExtent l="0" t="0" r="19050" b="127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88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95DFE" w14:textId="532C1E66" w:rsidR="00B22737" w:rsidRPr="009B62DB" w:rsidRDefault="00B22737" w:rsidP="00B22737">
                            <w:pPr>
                              <w:spacing w:after="12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9B62DB">
                              <w:rPr>
                                <w:color w:val="000000"/>
                              </w:rPr>
                              <w:t>Missions de l’OTAN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CB3152" id="Rectangle : coins arrondis 11" o:spid="_x0000_s1026" style="position:absolute;left:0;text-align:left;margin-left:244.5pt;margin-top:.4pt;width:234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" filled="f" strokecolor="#1e2d50 [1604]" strokeweight="1pt">
                <v:stroke joinstyle="miter"/>
                <v:textbox>
                  <w:txbxContent>
                    <w:p w14:paraId="65795DFE" w14:textId="532C1E66" w:rsidR="00B22737" w:rsidRPr="009B62DB" w:rsidRDefault="00B22737" w:rsidP="00B22737">
                      <w:pPr>
                        <w:spacing w:after="120" w:line="240" w:lineRule="auto"/>
                        <w:jc w:val="center"/>
                        <w:rPr>
                          <w:color w:val="000000"/>
                        </w:rPr>
                      </w:pPr>
                      <w:r w:rsidRPr="009B62DB">
                        <w:rPr>
                          <w:color w:val="000000"/>
                        </w:rPr>
                        <w:t>Missions de l’OTAN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711C9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B3E6F" wp14:editId="04030CAE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971800" cy="1188000"/>
                <wp:effectExtent l="0" t="0" r="19050" b="127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88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C033A" w14:textId="2BA4AA2A" w:rsidR="001711C9" w:rsidRPr="009B62DB" w:rsidRDefault="001711C9" w:rsidP="001711C9">
                            <w:pPr>
                              <w:spacing w:after="12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9B62DB">
                              <w:rPr>
                                <w:color w:val="000000"/>
                              </w:rPr>
                              <w:t>Fonctionnement de l’OTAN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AB3E6F" id="Rectangle : coins arrondis 7" o:spid="_x0000_s1027" style="position:absolute;left:0;text-align:left;margin-left:0;margin-top:.5pt;width:234pt;height:93.5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" filled="f" strokecolor="#1e2d50 [1604]" strokeweight="1pt">
                <v:stroke joinstyle="miter"/>
                <v:textbox>
                  <w:txbxContent>
                    <w:p w14:paraId="27CC033A" w14:textId="2BA4AA2A" w:rsidR="001711C9" w:rsidRPr="009B62DB" w:rsidRDefault="001711C9" w:rsidP="001711C9">
                      <w:pPr>
                        <w:spacing w:after="120" w:line="240" w:lineRule="auto"/>
                        <w:jc w:val="center"/>
                        <w:rPr>
                          <w:color w:val="000000"/>
                        </w:rPr>
                      </w:pPr>
                      <w:r w:rsidRPr="009B62DB">
                        <w:rPr>
                          <w:color w:val="000000"/>
                        </w:rPr>
                        <w:t>Fonctionnement de l’OTAN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F15E78" w14:textId="30D7D18F" w:rsidR="00231ACD" w:rsidRDefault="00231ACD" w:rsidP="00575CA0">
      <w:pPr>
        <w:pStyle w:val="Sansinterligne"/>
        <w:tabs>
          <w:tab w:val="left" w:pos="4125"/>
        </w:tabs>
        <w:jc w:val="center"/>
        <w:rPr>
          <w:b/>
        </w:rPr>
      </w:pPr>
    </w:p>
    <w:p w14:paraId="1F6D1C46" w14:textId="19271943" w:rsidR="00231ACD" w:rsidRDefault="00231ACD" w:rsidP="00B35579">
      <w:pPr>
        <w:pStyle w:val="Sansinterligne"/>
        <w:rPr>
          <w:b/>
        </w:rPr>
      </w:pPr>
    </w:p>
    <w:p w14:paraId="2074A8F7" w14:textId="0882B081" w:rsidR="00750141" w:rsidRPr="00AF3B8E" w:rsidRDefault="00750141" w:rsidP="00374C4C">
      <w:pPr>
        <w:pStyle w:val="Sansinterligne"/>
        <w:rPr>
          <w:i/>
          <w:color w:val="A6A6A6" w:themeColor="background1" w:themeShade="A6"/>
          <w:sz w:val="8"/>
        </w:rPr>
      </w:pPr>
    </w:p>
    <w:p w14:paraId="46AF0B3B" w14:textId="7FA3708E" w:rsidR="00686E4E" w:rsidRPr="008661AA" w:rsidRDefault="00686E4E" w:rsidP="00374C4C">
      <w:pPr>
        <w:pStyle w:val="Sansinterligne"/>
        <w:rPr>
          <w:b/>
          <w:sz w:val="6"/>
        </w:rPr>
      </w:pPr>
    </w:p>
    <w:p w14:paraId="504482E6" w14:textId="4AC5DB07" w:rsidR="00F529B5" w:rsidRDefault="00F529B5" w:rsidP="00B35579">
      <w:pPr>
        <w:spacing w:after="120"/>
        <w:rPr>
          <w:b/>
        </w:rPr>
      </w:pPr>
    </w:p>
    <w:p w14:paraId="1BD1912F" w14:textId="02F38D82" w:rsidR="00F529B5" w:rsidRDefault="00F529B5" w:rsidP="00C60732">
      <w:pPr>
        <w:spacing w:after="240"/>
        <w:rPr>
          <w:b/>
          <w:sz w:val="18"/>
        </w:rPr>
      </w:pPr>
    </w:p>
    <w:p w14:paraId="5488751D" w14:textId="098AFD1A" w:rsidR="00057C84" w:rsidRDefault="00057C84" w:rsidP="00B35579">
      <w:pPr>
        <w:spacing w:after="120"/>
        <w:rPr>
          <w:b/>
        </w:rPr>
      </w:pPr>
    </w:p>
    <w:p w14:paraId="6B5064DB" w14:textId="5E9709B7" w:rsidR="00374C4C" w:rsidRDefault="00374C4C" w:rsidP="00B22737">
      <w:pPr>
        <w:spacing w:after="0"/>
        <w:rPr>
          <w:b/>
        </w:rPr>
      </w:pPr>
      <w:bookmarkStart w:id="18" w:name="_GoBack"/>
      <w:bookmarkEnd w:id="18"/>
      <w:r w:rsidRPr="00374C4C">
        <w:rPr>
          <w:b/>
        </w:rPr>
        <w:t xml:space="preserve">Activité 5 : </w:t>
      </w:r>
      <w:bookmarkStart w:id="19" w:name="_Hlk153377876"/>
      <w:bookmarkStart w:id="20" w:name="_Hlk158816198"/>
      <w:r w:rsidR="005215DE">
        <w:rPr>
          <w:b/>
        </w:rPr>
        <w:t>à l’aide des définitions, retrouvez les termes</w:t>
      </w:r>
      <w:r w:rsidR="009C1237">
        <w:rPr>
          <w:b/>
        </w:rPr>
        <w:t xml:space="preserve"> </w:t>
      </w:r>
      <w:r w:rsidR="005215DE">
        <w:rPr>
          <w:b/>
        </w:rPr>
        <w:t>utilisés</w:t>
      </w:r>
      <w:bookmarkEnd w:id="19"/>
      <w:r w:rsidR="009C1237">
        <w:rPr>
          <w:b/>
        </w:rPr>
        <w:t xml:space="preserve"> </w:t>
      </w:r>
      <w:r w:rsidR="009C1237" w:rsidRPr="009C1237">
        <w:rPr>
          <w:b/>
        </w:rPr>
        <w:t xml:space="preserve">pour </w:t>
      </w:r>
      <w:r w:rsidR="009C1237">
        <w:rPr>
          <w:b/>
        </w:rPr>
        <w:t xml:space="preserve">parler de </w:t>
      </w:r>
      <w:r w:rsidR="00925E6A">
        <w:rPr>
          <w:b/>
        </w:rPr>
        <w:t>l</w:t>
      </w:r>
      <w:r w:rsidR="000F1370">
        <w:rPr>
          <w:b/>
        </w:rPr>
        <w:t>’</w:t>
      </w:r>
      <w:r w:rsidR="00925E6A">
        <w:rPr>
          <w:b/>
        </w:rPr>
        <w:t>OTAN</w:t>
      </w:r>
      <w:r w:rsidR="009C1237">
        <w:rPr>
          <w:b/>
        </w:rPr>
        <w:t xml:space="preserve">. </w:t>
      </w:r>
      <w:bookmarkEnd w:id="20"/>
    </w:p>
    <w:p w14:paraId="635CA970" w14:textId="77777777" w:rsidR="00B22737" w:rsidRPr="00374C4C" w:rsidRDefault="00B22737" w:rsidP="00B22737">
      <w:pPr>
        <w:spacing w:after="0"/>
        <w:rPr>
          <w:b/>
        </w:rPr>
      </w:pPr>
    </w:p>
    <w:p w14:paraId="2A7C2AB2" w14:textId="132758C0" w:rsidR="00F529B5" w:rsidRPr="00AE449B" w:rsidRDefault="002A58E3" w:rsidP="001251B0">
      <w:pPr>
        <w:pStyle w:val="Paragraphedeliste"/>
        <w:numPr>
          <w:ilvl w:val="0"/>
          <w:numId w:val="9"/>
        </w:numPr>
        <w:spacing w:before="0" w:after="0" w:line="240" w:lineRule="auto"/>
        <w:ind w:left="357"/>
      </w:pPr>
      <w:r w:rsidRPr="00255ED1">
        <w:t>Accord écrit</w:t>
      </w:r>
      <w:r w:rsidR="009E5D9C" w:rsidRPr="00255ED1">
        <w:t xml:space="preserve"> encadrant des relations internationales</w:t>
      </w:r>
      <w:r w:rsidR="00B12B1E" w:rsidRPr="00255ED1">
        <w:t> :</w:t>
      </w:r>
      <w:r w:rsidR="00B12B1E" w:rsidRPr="00255ED1">
        <w:rPr>
          <w:color w:val="A6A6A6" w:themeColor="background1" w:themeShade="A6"/>
        </w:rPr>
        <w:t xml:space="preserve"> </w:t>
      </w:r>
      <w:r w:rsidR="0032272E" w:rsidRPr="00255ED1">
        <w:rPr>
          <w:color w:val="A6A6A6" w:themeColor="background1" w:themeShade="A6"/>
        </w:rPr>
        <w:t>______________</w:t>
      </w:r>
      <w:r w:rsidR="00AE449B">
        <w:sym w:font="Wingdings" w:char="F0E0"/>
      </w:r>
      <w:r w:rsidR="00B12B1E" w:rsidRPr="00AE449B">
        <w:rPr>
          <w:i/>
          <w:iCs/>
        </w:rPr>
        <w:t>« </w:t>
      </w:r>
      <w:r w:rsidRPr="00AE449B">
        <w:rPr>
          <w:i/>
          <w:iCs/>
        </w:rPr>
        <w:t xml:space="preserve">Douze états signataires du </w:t>
      </w:r>
      <w:r w:rsidR="00B12B1E" w:rsidRPr="00AE449B">
        <w:rPr>
          <w:i/>
          <w:iCs/>
        </w:rPr>
        <w:t xml:space="preserve">… </w:t>
      </w:r>
      <w:r w:rsidRPr="00AE449B">
        <w:rPr>
          <w:i/>
          <w:iCs/>
        </w:rPr>
        <w:t>du même nom</w:t>
      </w:r>
      <w:r w:rsidR="00B12B1E" w:rsidRPr="00AE449B">
        <w:rPr>
          <w:i/>
          <w:iCs/>
        </w:rPr>
        <w:t>. »</w:t>
      </w:r>
    </w:p>
    <w:p w14:paraId="0FB3BEA9" w14:textId="14C08980" w:rsidR="00B12B1E" w:rsidRPr="00982597" w:rsidRDefault="008867C0" w:rsidP="001251B0">
      <w:pPr>
        <w:pStyle w:val="Paragraphedeliste"/>
        <w:numPr>
          <w:ilvl w:val="0"/>
          <w:numId w:val="9"/>
        </w:numPr>
        <w:spacing w:before="0" w:after="0" w:line="240" w:lineRule="auto"/>
        <w:ind w:left="357"/>
        <w:rPr>
          <w:i/>
          <w:iCs/>
        </w:rPr>
      </w:pPr>
      <w:r w:rsidRPr="00255ED1">
        <w:t>Créateur</w:t>
      </w:r>
      <w:r>
        <w:t xml:space="preserve">, </w:t>
      </w:r>
      <w:r w:rsidR="00345D47">
        <w:t>initiateur</w:t>
      </w:r>
      <w:r w:rsidR="002C7743" w:rsidRPr="00746EDB">
        <w:t xml:space="preserve"> </w:t>
      </w:r>
      <w:r>
        <w:t>d’une organisation</w:t>
      </w:r>
      <w:r w:rsidR="00345D47">
        <w:t>, d’un empi</w:t>
      </w:r>
      <w:r w:rsidR="007C4802">
        <w:t>re</w:t>
      </w:r>
      <w:r w:rsidR="00345D47">
        <w:t xml:space="preserve"> </w:t>
      </w:r>
      <w:r w:rsidR="00B12B1E" w:rsidRPr="00746EDB">
        <w:t xml:space="preserve">: </w:t>
      </w:r>
      <w:r w:rsidR="00DD3519" w:rsidRPr="00746EDB">
        <w:rPr>
          <w:color w:val="A6A6A6" w:themeColor="background1" w:themeShade="A6"/>
        </w:rPr>
        <w:t>______________</w:t>
      </w:r>
      <w:r w:rsidR="00982597">
        <w:sym w:font="Wingdings" w:char="F0E0"/>
      </w:r>
      <w:r w:rsidR="00B12B1E" w:rsidRPr="00982597">
        <w:rPr>
          <w:i/>
          <w:iCs/>
        </w:rPr>
        <w:t>« </w:t>
      </w:r>
      <w:r w:rsidR="00757748" w:rsidRPr="00982597">
        <w:rPr>
          <w:i/>
          <w:iCs/>
        </w:rPr>
        <w:t xml:space="preserve">Les … veulent créer une alliance. » </w:t>
      </w:r>
    </w:p>
    <w:p w14:paraId="6462CE8A" w14:textId="6E320182" w:rsidR="00B12B1E" w:rsidRPr="00982597" w:rsidRDefault="00202632" w:rsidP="001251B0">
      <w:pPr>
        <w:pStyle w:val="Paragraphedeliste"/>
        <w:numPr>
          <w:ilvl w:val="0"/>
          <w:numId w:val="9"/>
        </w:numPr>
        <w:spacing w:before="0" w:after="0" w:line="240" w:lineRule="auto"/>
        <w:ind w:left="357"/>
      </w:pPr>
      <w:r w:rsidRPr="00F77DB0">
        <w:t>Accord, consentement entre des personnes</w:t>
      </w:r>
      <w:r w:rsidR="00B12B1E" w:rsidRPr="00F77DB0">
        <w:t xml:space="preserve"> : </w:t>
      </w:r>
      <w:r w:rsidR="00DD3519" w:rsidRPr="00F77DB0">
        <w:rPr>
          <w:color w:val="A6A6A6" w:themeColor="background1" w:themeShade="A6"/>
        </w:rPr>
        <w:t>______________</w:t>
      </w:r>
      <w:r w:rsidR="00982597">
        <w:sym w:font="Wingdings" w:char="F0E0"/>
      </w:r>
      <w:r w:rsidR="00B12B1E" w:rsidRPr="00982597">
        <w:rPr>
          <w:i/>
          <w:iCs/>
        </w:rPr>
        <w:t>« </w:t>
      </w:r>
      <w:r w:rsidR="00746EDB" w:rsidRPr="00982597">
        <w:rPr>
          <w:i/>
          <w:iCs/>
        </w:rPr>
        <w:t xml:space="preserve">Les </w:t>
      </w:r>
      <w:r w:rsidR="00345D47" w:rsidRPr="00982597">
        <w:rPr>
          <w:i/>
          <w:iCs/>
        </w:rPr>
        <w:t xml:space="preserve">décisions sont prises par </w:t>
      </w:r>
      <w:proofErr w:type="gramStart"/>
      <w:r w:rsidR="00B12B1E" w:rsidRPr="00982597">
        <w:rPr>
          <w:i/>
          <w:iCs/>
        </w:rPr>
        <w:t>…</w:t>
      </w:r>
      <w:r w:rsidR="00AC5DCD" w:rsidRPr="00982597">
        <w:rPr>
          <w:i/>
          <w:iCs/>
        </w:rPr>
        <w:t xml:space="preserve"> </w:t>
      </w:r>
      <w:r w:rsidR="00345D47" w:rsidRPr="00982597">
        <w:rPr>
          <w:i/>
          <w:iCs/>
        </w:rPr>
        <w:t>.</w:t>
      </w:r>
      <w:proofErr w:type="gramEnd"/>
      <w:r w:rsidR="00B12B1E" w:rsidRPr="00982597">
        <w:rPr>
          <w:i/>
          <w:iCs/>
        </w:rPr>
        <w:t>»</w:t>
      </w:r>
    </w:p>
    <w:p w14:paraId="66E8A18F" w14:textId="4400CFD5" w:rsidR="00B12B1E" w:rsidRPr="00A83C1F" w:rsidRDefault="00FE6692" w:rsidP="001251B0">
      <w:pPr>
        <w:pStyle w:val="Paragraphedeliste"/>
        <w:numPr>
          <w:ilvl w:val="0"/>
          <w:numId w:val="9"/>
        </w:numPr>
        <w:spacing w:before="0" w:after="0" w:line="240" w:lineRule="auto"/>
        <w:ind w:left="357"/>
      </w:pPr>
      <w:r w:rsidRPr="00F77DB0">
        <w:t>Rapport conflictuel, désaccord</w:t>
      </w:r>
      <w:r w:rsidR="00C65703" w:rsidRPr="00F77DB0">
        <w:t xml:space="preserve"> </w:t>
      </w:r>
      <w:r w:rsidR="00B12B1E" w:rsidRPr="00F77DB0">
        <w:t xml:space="preserve">: </w:t>
      </w:r>
      <w:r w:rsidR="00DD3519" w:rsidRPr="00F77DB0">
        <w:rPr>
          <w:color w:val="A6A6A6" w:themeColor="background1" w:themeShade="A6"/>
        </w:rPr>
        <w:t>______________</w:t>
      </w:r>
      <w:r w:rsidR="00982597">
        <w:sym w:font="Wingdings" w:char="F0E0"/>
      </w:r>
      <w:r w:rsidR="00B12B1E" w:rsidRPr="00A83C1F">
        <w:rPr>
          <w:i/>
          <w:iCs/>
        </w:rPr>
        <w:t>« </w:t>
      </w:r>
      <w:r w:rsidRPr="00A83C1F">
        <w:rPr>
          <w:i/>
          <w:iCs/>
        </w:rPr>
        <w:t xml:space="preserve">Ils coopèrent pour arriver à une résolution pacifique des </w:t>
      </w:r>
      <w:proofErr w:type="gramStart"/>
      <w:r w:rsidR="00B12B1E" w:rsidRPr="00A83C1F">
        <w:rPr>
          <w:i/>
          <w:iCs/>
        </w:rPr>
        <w:t>…</w:t>
      </w:r>
      <w:r w:rsidR="00C65703" w:rsidRPr="00A83C1F">
        <w:rPr>
          <w:i/>
          <w:iCs/>
        </w:rPr>
        <w:t xml:space="preserve"> </w:t>
      </w:r>
      <w:r w:rsidR="00B12B1E" w:rsidRPr="00A83C1F">
        <w:rPr>
          <w:i/>
          <w:iCs/>
        </w:rPr>
        <w:t>.</w:t>
      </w:r>
      <w:proofErr w:type="gramEnd"/>
      <w:r w:rsidR="00B12B1E" w:rsidRPr="00A83C1F">
        <w:rPr>
          <w:i/>
          <w:iCs/>
        </w:rPr>
        <w:t xml:space="preserve"> »</w:t>
      </w:r>
    </w:p>
    <w:p w14:paraId="60B70A61" w14:textId="569FBAAF" w:rsidR="007F24E9" w:rsidRPr="00A83C1F" w:rsidRDefault="0055793E" w:rsidP="001251B0">
      <w:pPr>
        <w:pStyle w:val="Paragraphedeliste"/>
        <w:numPr>
          <w:ilvl w:val="0"/>
          <w:numId w:val="9"/>
        </w:numPr>
        <w:spacing w:before="0" w:after="0" w:line="240" w:lineRule="auto"/>
        <w:ind w:left="357"/>
      </w:pPr>
      <w:r>
        <w:t xml:space="preserve">Force, capacité </w:t>
      </w:r>
      <w:r w:rsidR="00201E91">
        <w:t xml:space="preserve">d’un </w:t>
      </w:r>
      <w:r w:rsidR="00533762">
        <w:t>État ou d’une personne</w:t>
      </w:r>
      <w:r w:rsidR="00201E91">
        <w:t xml:space="preserve"> </w:t>
      </w:r>
      <w:r w:rsidR="00B12B1E" w:rsidRPr="00737DD5">
        <w:t xml:space="preserve">: </w:t>
      </w:r>
      <w:r w:rsidR="00292609" w:rsidRPr="00737DD5">
        <w:rPr>
          <w:color w:val="A6A6A6" w:themeColor="background1" w:themeShade="A6"/>
        </w:rPr>
        <w:t>______________</w:t>
      </w:r>
      <w:r w:rsidR="00982597">
        <w:sym w:font="Wingdings" w:char="F0E0"/>
      </w:r>
      <w:r w:rsidR="00B12B1E" w:rsidRPr="00A83C1F">
        <w:rPr>
          <w:i/>
          <w:iCs/>
        </w:rPr>
        <w:t>« </w:t>
      </w:r>
      <w:r w:rsidR="00533762" w:rsidRPr="00A83C1F">
        <w:rPr>
          <w:i/>
          <w:iCs/>
        </w:rPr>
        <w:t>L’OTAN dispose d’une</w:t>
      </w:r>
      <w:r w:rsidR="00B12B1E" w:rsidRPr="00A83C1F">
        <w:rPr>
          <w:i/>
          <w:iCs/>
        </w:rPr>
        <w:t xml:space="preserve"> …</w:t>
      </w:r>
      <w:r w:rsidR="00917344" w:rsidRPr="00A83C1F">
        <w:rPr>
          <w:i/>
          <w:iCs/>
        </w:rPr>
        <w:t xml:space="preserve"> </w:t>
      </w:r>
      <w:r w:rsidR="00533762" w:rsidRPr="00A83C1F">
        <w:rPr>
          <w:i/>
          <w:iCs/>
        </w:rPr>
        <w:t>militaire</w:t>
      </w:r>
      <w:r w:rsidR="00B12B1E" w:rsidRPr="00A83C1F">
        <w:rPr>
          <w:i/>
          <w:iCs/>
        </w:rPr>
        <w:t>. »</w:t>
      </w:r>
    </w:p>
    <w:p w14:paraId="4587EA8A" w14:textId="77777777" w:rsidR="00577C16" w:rsidRPr="00577C16" w:rsidRDefault="001D635D" w:rsidP="009B62DB">
      <w:pPr>
        <w:pStyle w:val="Paragraphedeliste"/>
        <w:numPr>
          <w:ilvl w:val="0"/>
          <w:numId w:val="9"/>
        </w:numPr>
        <w:spacing w:before="0" w:after="0" w:line="240" w:lineRule="auto"/>
        <w:ind w:left="357"/>
      </w:pPr>
      <w:r>
        <w:t xml:space="preserve">Acte par lequel un État </w:t>
      </w:r>
      <w:r w:rsidR="00577C16">
        <w:t>souscrit aux obligations d’un traité conclu par d’autres</w:t>
      </w:r>
      <w:r w:rsidR="00AB2729" w:rsidRPr="00B45662">
        <w:t xml:space="preserve"> : </w:t>
      </w:r>
      <w:r w:rsidR="00AB2729" w:rsidRPr="00B45662">
        <w:rPr>
          <w:color w:val="A6A6A6" w:themeColor="background1" w:themeShade="A6"/>
        </w:rPr>
        <w:t>______________</w:t>
      </w:r>
    </w:p>
    <w:p w14:paraId="210624FC" w14:textId="131C7381" w:rsidR="00AE5212" w:rsidRPr="009B62DB" w:rsidRDefault="00982597" w:rsidP="00577C16">
      <w:pPr>
        <w:pStyle w:val="Paragraphedeliste"/>
        <w:spacing w:before="0" w:after="0" w:line="240" w:lineRule="auto"/>
        <w:ind w:left="357"/>
      </w:pPr>
      <w:r>
        <w:sym w:font="Wingdings" w:char="F0E0"/>
      </w:r>
      <w:r w:rsidR="00AB2729" w:rsidRPr="00A83C1F">
        <w:rPr>
          <w:i/>
          <w:iCs/>
        </w:rPr>
        <w:t>« </w:t>
      </w:r>
      <w:r w:rsidR="00463B78" w:rsidRPr="00A83C1F">
        <w:rPr>
          <w:i/>
          <w:iCs/>
        </w:rPr>
        <w:t>Les conditions à son … ne sont pas réunies</w:t>
      </w:r>
      <w:r w:rsidR="00AB2729" w:rsidRPr="00A83C1F">
        <w:rPr>
          <w:i/>
          <w:iCs/>
        </w:rPr>
        <w:t>. »</w:t>
      </w:r>
    </w:p>
    <w:p w14:paraId="29955B6C" w14:textId="77777777" w:rsidR="009B62DB" w:rsidRPr="009B62DB" w:rsidRDefault="009B62DB" w:rsidP="009B62DB">
      <w:pPr>
        <w:pStyle w:val="Paragraphedeliste"/>
        <w:spacing w:before="0" w:after="0" w:line="240" w:lineRule="auto"/>
        <w:ind w:left="357"/>
      </w:pPr>
    </w:p>
    <w:p w14:paraId="14006887" w14:textId="6E33158E" w:rsidR="00401CA6" w:rsidRPr="00FD5EF1" w:rsidRDefault="00374C4C" w:rsidP="00192D7B">
      <w:pPr>
        <w:spacing w:after="120"/>
        <w:rPr>
          <w:b/>
        </w:rPr>
      </w:pPr>
      <w:r w:rsidRPr="00556B9C">
        <w:rPr>
          <w:b/>
        </w:rPr>
        <w:t>Activité 6</w:t>
      </w:r>
      <w:r w:rsidR="000159DB" w:rsidRPr="00556B9C">
        <w:rPr>
          <w:b/>
        </w:rPr>
        <w:t xml:space="preserve"> </w:t>
      </w:r>
      <w:r w:rsidRPr="00556B9C">
        <w:rPr>
          <w:b/>
        </w:rPr>
        <w:t xml:space="preserve">: </w:t>
      </w:r>
      <w:bookmarkStart w:id="21" w:name="_Hlk163651433"/>
      <w:r w:rsidR="00577C16">
        <w:rPr>
          <w:b/>
        </w:rPr>
        <w:t>de nombreux pays souhaitent suivre l’exemple de la Suède et adhérer à leur tour à l’OTAN. Membre du corps diplomatique de la Bosnie-Herzégovine, de la Géorgie ou de l’Ukraine, vous participez à une</w:t>
      </w:r>
      <w:r w:rsidR="008D01D9">
        <w:rPr>
          <w:b/>
        </w:rPr>
        <w:t xml:space="preserve"> </w:t>
      </w:r>
      <w:r w:rsidR="006C2702">
        <w:rPr>
          <w:b/>
        </w:rPr>
        <w:t>réunion</w:t>
      </w:r>
      <w:r w:rsidR="00A32C0D">
        <w:rPr>
          <w:b/>
        </w:rPr>
        <w:t xml:space="preserve"> de travail</w:t>
      </w:r>
      <w:r w:rsidR="00577C16">
        <w:rPr>
          <w:b/>
        </w:rPr>
        <w:t xml:space="preserve"> avec des représentants francophones.</w:t>
      </w:r>
      <w:r w:rsidR="006C2702">
        <w:rPr>
          <w:b/>
        </w:rPr>
        <w:t xml:space="preserve"> </w:t>
      </w:r>
      <w:r w:rsidR="00577C16">
        <w:rPr>
          <w:b/>
        </w:rPr>
        <w:t>V</w:t>
      </w:r>
      <w:r w:rsidR="00E63BF1">
        <w:rPr>
          <w:b/>
        </w:rPr>
        <w:t>ous</w:t>
      </w:r>
      <w:r w:rsidR="00577C16">
        <w:rPr>
          <w:b/>
        </w:rPr>
        <w:t xml:space="preserve"> </w:t>
      </w:r>
      <w:r w:rsidR="00657C39">
        <w:rPr>
          <w:b/>
        </w:rPr>
        <w:t>échange</w:t>
      </w:r>
      <w:r w:rsidR="00E63BF1">
        <w:rPr>
          <w:b/>
        </w:rPr>
        <w:t>z</w:t>
      </w:r>
      <w:r w:rsidR="00657C39">
        <w:rPr>
          <w:b/>
        </w:rPr>
        <w:t xml:space="preserve"> avec </w:t>
      </w:r>
      <w:r w:rsidR="00577C16">
        <w:rPr>
          <w:b/>
        </w:rPr>
        <w:t>eux</w:t>
      </w:r>
      <w:r w:rsidR="00657C39">
        <w:rPr>
          <w:b/>
        </w:rPr>
        <w:t xml:space="preserve"> sur</w:t>
      </w:r>
      <w:r w:rsidR="00E63BF1">
        <w:rPr>
          <w:b/>
        </w:rPr>
        <w:t xml:space="preserve"> les avantages et les inconvénients à devenir membre</w:t>
      </w:r>
      <w:r w:rsidR="00577C16">
        <w:rPr>
          <w:b/>
        </w:rPr>
        <w:t>s</w:t>
      </w:r>
      <w:r w:rsidR="00E63BF1">
        <w:rPr>
          <w:b/>
        </w:rPr>
        <w:t xml:space="preserve"> de </w:t>
      </w:r>
      <w:r w:rsidR="00B95A11">
        <w:rPr>
          <w:b/>
        </w:rPr>
        <w:t>l’OTAN</w:t>
      </w:r>
      <w:r w:rsidR="00E63BF1">
        <w:rPr>
          <w:b/>
        </w:rPr>
        <w:t>.</w:t>
      </w:r>
      <w:r w:rsidR="00B95A11">
        <w:rPr>
          <w:b/>
        </w:rPr>
        <w:t xml:space="preserve"> </w:t>
      </w:r>
      <w:bookmarkEnd w:id="21"/>
    </w:p>
    <w:sectPr w:rsidR="00401CA6" w:rsidRPr="00FD5EF1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4A246" w14:textId="77777777" w:rsidR="007645C9" w:rsidRDefault="007645C9" w:rsidP="00A33F16">
      <w:pPr>
        <w:spacing w:after="0" w:line="240" w:lineRule="auto"/>
      </w:pPr>
      <w:r>
        <w:separator/>
      </w:r>
    </w:p>
  </w:endnote>
  <w:endnote w:type="continuationSeparator" w:id="0">
    <w:p w14:paraId="1B3DB252" w14:textId="77777777" w:rsidR="007645C9" w:rsidRDefault="007645C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BC96801" w14:textId="77777777" w:rsidTr="00A504CF">
      <w:tc>
        <w:tcPr>
          <w:tcW w:w="4265" w:type="pct"/>
        </w:tcPr>
        <w:p w14:paraId="6F20C32E" w14:textId="0C2EB19F" w:rsidR="00432F59" w:rsidRDefault="00432F59" w:rsidP="00432F59">
          <w:pPr>
            <w:pStyle w:val="Pieddepage"/>
          </w:pPr>
          <w:r>
            <w:t xml:space="preserve">Conception : </w:t>
          </w:r>
          <w:r w:rsidR="0058082A">
            <w:t>Florine Toulouse</w:t>
          </w:r>
          <w:r>
            <w:t xml:space="preserve">, </w:t>
          </w:r>
          <w:r w:rsidR="0058082A">
            <w:t>CAVILAM – Alliance Française</w:t>
          </w:r>
        </w:p>
        <w:p w14:paraId="56ECBFA9" w14:textId="730E03D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53818B4A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B103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93488">
            <w:fldChar w:fldCharType="begin"/>
          </w:r>
          <w:r w:rsidR="00993488">
            <w:instrText>NUMPAGES  \* Arabic  \* MERGEFORMAT</w:instrText>
          </w:r>
          <w:r w:rsidR="00993488">
            <w:fldChar w:fldCharType="separate"/>
          </w:r>
          <w:r w:rsidR="00CB1039">
            <w:rPr>
              <w:noProof/>
            </w:rPr>
            <w:t>1</w:t>
          </w:r>
          <w:r w:rsidR="00993488">
            <w:rPr>
              <w:noProof/>
            </w:rPr>
            <w:fldChar w:fldCharType="end"/>
          </w:r>
        </w:p>
      </w:tc>
    </w:tr>
  </w:tbl>
  <w:p w14:paraId="68A7CB33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8466D" w14:textId="77777777" w:rsidR="007645C9" w:rsidRDefault="007645C9" w:rsidP="00A33F16">
      <w:pPr>
        <w:spacing w:after="0" w:line="240" w:lineRule="auto"/>
      </w:pPr>
      <w:r>
        <w:separator/>
      </w:r>
    </w:p>
  </w:footnote>
  <w:footnote w:type="continuationSeparator" w:id="0">
    <w:p w14:paraId="2825ACBB" w14:textId="77777777" w:rsidR="007645C9" w:rsidRDefault="007645C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7489F" w14:textId="498B10AA" w:rsidR="00A33F16" w:rsidRDefault="0023727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08F17B" wp14:editId="06DF8F59">
          <wp:extent cx="352425" cy="257175"/>
          <wp:effectExtent l="0" t="0" r="0" b="9525"/>
          <wp:docPr id="4" name="Image 4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6524BB5F" wp14:editId="4D35147C">
          <wp:extent cx="2451860" cy="250189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860" cy="25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085FC53F" wp14:editId="5D1EC073">
          <wp:extent cx="983615" cy="362585"/>
          <wp:effectExtent l="0" t="0" r="0" b="0"/>
          <wp:docPr id="1" name="Image 1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07D2C"/>
    <w:multiLevelType w:val="hybridMultilevel"/>
    <w:tmpl w:val="8DFA5580"/>
    <w:lvl w:ilvl="0" w:tplc="A6128688">
      <w:start w:val="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40FC5"/>
    <w:multiLevelType w:val="hybridMultilevel"/>
    <w:tmpl w:val="EA041D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8454E"/>
    <w:multiLevelType w:val="hybridMultilevel"/>
    <w:tmpl w:val="A3E05B4A"/>
    <w:lvl w:ilvl="0" w:tplc="AD1A51A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26249"/>
    <w:multiLevelType w:val="hybridMultilevel"/>
    <w:tmpl w:val="5E5C6F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952"/>
    <w:rsid w:val="00013851"/>
    <w:rsid w:val="000159DB"/>
    <w:rsid w:val="00023171"/>
    <w:rsid w:val="00024F6B"/>
    <w:rsid w:val="00030FA7"/>
    <w:rsid w:val="00033E07"/>
    <w:rsid w:val="000354D6"/>
    <w:rsid w:val="00052CA9"/>
    <w:rsid w:val="00052FF6"/>
    <w:rsid w:val="000549D3"/>
    <w:rsid w:val="00057C84"/>
    <w:rsid w:val="00065FD9"/>
    <w:rsid w:val="00066A40"/>
    <w:rsid w:val="000766A2"/>
    <w:rsid w:val="00084115"/>
    <w:rsid w:val="000A4472"/>
    <w:rsid w:val="000A4CD9"/>
    <w:rsid w:val="000A76BD"/>
    <w:rsid w:val="000B68E7"/>
    <w:rsid w:val="000C3CBB"/>
    <w:rsid w:val="000C4AF8"/>
    <w:rsid w:val="000E7FCB"/>
    <w:rsid w:val="000F1370"/>
    <w:rsid w:val="00101D0D"/>
    <w:rsid w:val="00102E31"/>
    <w:rsid w:val="001070C3"/>
    <w:rsid w:val="00111812"/>
    <w:rsid w:val="00112DF9"/>
    <w:rsid w:val="0012378C"/>
    <w:rsid w:val="001251B0"/>
    <w:rsid w:val="00136BE4"/>
    <w:rsid w:val="00137F01"/>
    <w:rsid w:val="00144A94"/>
    <w:rsid w:val="001558B9"/>
    <w:rsid w:val="001558CC"/>
    <w:rsid w:val="00163F30"/>
    <w:rsid w:val="001711C9"/>
    <w:rsid w:val="00175758"/>
    <w:rsid w:val="00190BF4"/>
    <w:rsid w:val="00192D7B"/>
    <w:rsid w:val="001A362C"/>
    <w:rsid w:val="001B333C"/>
    <w:rsid w:val="001C007A"/>
    <w:rsid w:val="001C4497"/>
    <w:rsid w:val="001C4E86"/>
    <w:rsid w:val="001D0DC8"/>
    <w:rsid w:val="001D635D"/>
    <w:rsid w:val="001E705B"/>
    <w:rsid w:val="001F483D"/>
    <w:rsid w:val="00201E91"/>
    <w:rsid w:val="00202632"/>
    <w:rsid w:val="00207A91"/>
    <w:rsid w:val="0021183F"/>
    <w:rsid w:val="002171E7"/>
    <w:rsid w:val="0022559B"/>
    <w:rsid w:val="00231ACD"/>
    <w:rsid w:val="00237276"/>
    <w:rsid w:val="00245427"/>
    <w:rsid w:val="00245B4F"/>
    <w:rsid w:val="00246EBE"/>
    <w:rsid w:val="00247805"/>
    <w:rsid w:val="00252860"/>
    <w:rsid w:val="00255ED1"/>
    <w:rsid w:val="00257418"/>
    <w:rsid w:val="00265E0C"/>
    <w:rsid w:val="00271266"/>
    <w:rsid w:val="0027167A"/>
    <w:rsid w:val="00281006"/>
    <w:rsid w:val="002811D3"/>
    <w:rsid w:val="00283593"/>
    <w:rsid w:val="00287178"/>
    <w:rsid w:val="00291D16"/>
    <w:rsid w:val="00292609"/>
    <w:rsid w:val="002A3A65"/>
    <w:rsid w:val="002A4249"/>
    <w:rsid w:val="002A58E3"/>
    <w:rsid w:val="002A77B0"/>
    <w:rsid w:val="002B11D2"/>
    <w:rsid w:val="002B7266"/>
    <w:rsid w:val="002C5AA3"/>
    <w:rsid w:val="002C7743"/>
    <w:rsid w:val="002D4C6E"/>
    <w:rsid w:val="002D6B4A"/>
    <w:rsid w:val="002D7815"/>
    <w:rsid w:val="002E28A2"/>
    <w:rsid w:val="002F5E14"/>
    <w:rsid w:val="00307F40"/>
    <w:rsid w:val="00312CEB"/>
    <w:rsid w:val="00314C9C"/>
    <w:rsid w:val="00320C6B"/>
    <w:rsid w:val="003217A8"/>
    <w:rsid w:val="00322276"/>
    <w:rsid w:val="0032272E"/>
    <w:rsid w:val="00322810"/>
    <w:rsid w:val="0033176D"/>
    <w:rsid w:val="0033681F"/>
    <w:rsid w:val="00345D47"/>
    <w:rsid w:val="0035570E"/>
    <w:rsid w:val="003612C8"/>
    <w:rsid w:val="003649F7"/>
    <w:rsid w:val="003663FD"/>
    <w:rsid w:val="00374C4C"/>
    <w:rsid w:val="003762B3"/>
    <w:rsid w:val="0038176B"/>
    <w:rsid w:val="00383E6C"/>
    <w:rsid w:val="00391B3A"/>
    <w:rsid w:val="003961F9"/>
    <w:rsid w:val="003976A8"/>
    <w:rsid w:val="00397F0C"/>
    <w:rsid w:val="003A36E9"/>
    <w:rsid w:val="003B64AE"/>
    <w:rsid w:val="003C3024"/>
    <w:rsid w:val="003D07F1"/>
    <w:rsid w:val="003D0ED6"/>
    <w:rsid w:val="003D6567"/>
    <w:rsid w:val="003D65FB"/>
    <w:rsid w:val="003E0215"/>
    <w:rsid w:val="003F270E"/>
    <w:rsid w:val="0040094E"/>
    <w:rsid w:val="00401CA6"/>
    <w:rsid w:val="0042668F"/>
    <w:rsid w:val="00430ACF"/>
    <w:rsid w:val="00432F59"/>
    <w:rsid w:val="00463B78"/>
    <w:rsid w:val="00470C5D"/>
    <w:rsid w:val="00476B83"/>
    <w:rsid w:val="00480C70"/>
    <w:rsid w:val="00492505"/>
    <w:rsid w:val="00494331"/>
    <w:rsid w:val="00496CF8"/>
    <w:rsid w:val="004A0497"/>
    <w:rsid w:val="004A3BB6"/>
    <w:rsid w:val="004C1151"/>
    <w:rsid w:val="004D038C"/>
    <w:rsid w:val="004E18DE"/>
    <w:rsid w:val="004E219F"/>
    <w:rsid w:val="004E28CC"/>
    <w:rsid w:val="004F256B"/>
    <w:rsid w:val="004F27AE"/>
    <w:rsid w:val="004F575B"/>
    <w:rsid w:val="00500CC2"/>
    <w:rsid w:val="00515838"/>
    <w:rsid w:val="005215DE"/>
    <w:rsid w:val="005277D9"/>
    <w:rsid w:val="00530840"/>
    <w:rsid w:val="00532C8E"/>
    <w:rsid w:val="00533762"/>
    <w:rsid w:val="00542B32"/>
    <w:rsid w:val="00551E15"/>
    <w:rsid w:val="0055271D"/>
    <w:rsid w:val="00556B9C"/>
    <w:rsid w:val="0055793E"/>
    <w:rsid w:val="0056344E"/>
    <w:rsid w:val="005643E2"/>
    <w:rsid w:val="00570DB0"/>
    <w:rsid w:val="00575CA0"/>
    <w:rsid w:val="00577C16"/>
    <w:rsid w:val="0058082A"/>
    <w:rsid w:val="00587E66"/>
    <w:rsid w:val="005A34F0"/>
    <w:rsid w:val="005B2D65"/>
    <w:rsid w:val="005B5680"/>
    <w:rsid w:val="005C73CA"/>
    <w:rsid w:val="005C7460"/>
    <w:rsid w:val="005D0483"/>
    <w:rsid w:val="005D2650"/>
    <w:rsid w:val="005D3573"/>
    <w:rsid w:val="005E2869"/>
    <w:rsid w:val="005F5ED3"/>
    <w:rsid w:val="006031A4"/>
    <w:rsid w:val="00625420"/>
    <w:rsid w:val="00630A8C"/>
    <w:rsid w:val="00631777"/>
    <w:rsid w:val="00636AB6"/>
    <w:rsid w:val="00653790"/>
    <w:rsid w:val="00657C39"/>
    <w:rsid w:val="00671B1C"/>
    <w:rsid w:val="00686E4E"/>
    <w:rsid w:val="00693843"/>
    <w:rsid w:val="0069751F"/>
    <w:rsid w:val="006A01C4"/>
    <w:rsid w:val="006A0D4F"/>
    <w:rsid w:val="006A7D51"/>
    <w:rsid w:val="006B7857"/>
    <w:rsid w:val="006C2702"/>
    <w:rsid w:val="006D0594"/>
    <w:rsid w:val="006D2E12"/>
    <w:rsid w:val="006D384B"/>
    <w:rsid w:val="006E0B38"/>
    <w:rsid w:val="006E5033"/>
    <w:rsid w:val="006E5976"/>
    <w:rsid w:val="006E5C5D"/>
    <w:rsid w:val="006F01CA"/>
    <w:rsid w:val="006F116B"/>
    <w:rsid w:val="006F241B"/>
    <w:rsid w:val="006F41E3"/>
    <w:rsid w:val="006F490D"/>
    <w:rsid w:val="006F5B1C"/>
    <w:rsid w:val="007021FC"/>
    <w:rsid w:val="007041A3"/>
    <w:rsid w:val="00704307"/>
    <w:rsid w:val="007223A4"/>
    <w:rsid w:val="00722FAE"/>
    <w:rsid w:val="00724D54"/>
    <w:rsid w:val="007255C9"/>
    <w:rsid w:val="00725EB3"/>
    <w:rsid w:val="00737DD5"/>
    <w:rsid w:val="007406BB"/>
    <w:rsid w:val="00746EDB"/>
    <w:rsid w:val="00750141"/>
    <w:rsid w:val="00757748"/>
    <w:rsid w:val="007608D3"/>
    <w:rsid w:val="007616AF"/>
    <w:rsid w:val="007645C9"/>
    <w:rsid w:val="00797FBF"/>
    <w:rsid w:val="007A09A4"/>
    <w:rsid w:val="007A1690"/>
    <w:rsid w:val="007A2CB1"/>
    <w:rsid w:val="007A53B0"/>
    <w:rsid w:val="007B2712"/>
    <w:rsid w:val="007B4B9D"/>
    <w:rsid w:val="007B7C0A"/>
    <w:rsid w:val="007C4802"/>
    <w:rsid w:val="007C72D3"/>
    <w:rsid w:val="007E7EE9"/>
    <w:rsid w:val="007F1A4A"/>
    <w:rsid w:val="007F2045"/>
    <w:rsid w:val="007F24E9"/>
    <w:rsid w:val="00803CDC"/>
    <w:rsid w:val="008107E0"/>
    <w:rsid w:val="00810EB1"/>
    <w:rsid w:val="0081137F"/>
    <w:rsid w:val="00814533"/>
    <w:rsid w:val="0081566E"/>
    <w:rsid w:val="00822DCF"/>
    <w:rsid w:val="0082420B"/>
    <w:rsid w:val="008252A8"/>
    <w:rsid w:val="00837718"/>
    <w:rsid w:val="00850DAE"/>
    <w:rsid w:val="008661AA"/>
    <w:rsid w:val="0086783E"/>
    <w:rsid w:val="00873B45"/>
    <w:rsid w:val="008867C0"/>
    <w:rsid w:val="008973D3"/>
    <w:rsid w:val="008B1F1B"/>
    <w:rsid w:val="008B23AA"/>
    <w:rsid w:val="008C7F64"/>
    <w:rsid w:val="008D01D9"/>
    <w:rsid w:val="008D2137"/>
    <w:rsid w:val="008D7072"/>
    <w:rsid w:val="008E3898"/>
    <w:rsid w:val="008E445E"/>
    <w:rsid w:val="008E5305"/>
    <w:rsid w:val="008F6383"/>
    <w:rsid w:val="008F6630"/>
    <w:rsid w:val="00903ECB"/>
    <w:rsid w:val="00905752"/>
    <w:rsid w:val="00906AB9"/>
    <w:rsid w:val="00917344"/>
    <w:rsid w:val="00917979"/>
    <w:rsid w:val="00922EC5"/>
    <w:rsid w:val="00925E6A"/>
    <w:rsid w:val="009274B7"/>
    <w:rsid w:val="00931F90"/>
    <w:rsid w:val="0094784F"/>
    <w:rsid w:val="00952AE7"/>
    <w:rsid w:val="00952F7F"/>
    <w:rsid w:val="00956EBF"/>
    <w:rsid w:val="00982597"/>
    <w:rsid w:val="0098329C"/>
    <w:rsid w:val="00993488"/>
    <w:rsid w:val="009A01E5"/>
    <w:rsid w:val="009A5D33"/>
    <w:rsid w:val="009B021D"/>
    <w:rsid w:val="009B62DB"/>
    <w:rsid w:val="009C1237"/>
    <w:rsid w:val="009D3E71"/>
    <w:rsid w:val="009E1CB8"/>
    <w:rsid w:val="009E582A"/>
    <w:rsid w:val="009E5D9C"/>
    <w:rsid w:val="009F0ABC"/>
    <w:rsid w:val="009F213A"/>
    <w:rsid w:val="00A06898"/>
    <w:rsid w:val="00A13301"/>
    <w:rsid w:val="00A168D1"/>
    <w:rsid w:val="00A2475D"/>
    <w:rsid w:val="00A252A7"/>
    <w:rsid w:val="00A25ABC"/>
    <w:rsid w:val="00A3053A"/>
    <w:rsid w:val="00A32C0D"/>
    <w:rsid w:val="00A33F16"/>
    <w:rsid w:val="00A34021"/>
    <w:rsid w:val="00A44DEB"/>
    <w:rsid w:val="00A546CC"/>
    <w:rsid w:val="00A800F9"/>
    <w:rsid w:val="00A83C1F"/>
    <w:rsid w:val="00A92184"/>
    <w:rsid w:val="00A92FE7"/>
    <w:rsid w:val="00A96770"/>
    <w:rsid w:val="00A974BC"/>
    <w:rsid w:val="00AA14E8"/>
    <w:rsid w:val="00AA267A"/>
    <w:rsid w:val="00AA54BA"/>
    <w:rsid w:val="00AA7382"/>
    <w:rsid w:val="00AB2729"/>
    <w:rsid w:val="00AB550E"/>
    <w:rsid w:val="00AC1979"/>
    <w:rsid w:val="00AC58BA"/>
    <w:rsid w:val="00AC5DCD"/>
    <w:rsid w:val="00AE449B"/>
    <w:rsid w:val="00AE5212"/>
    <w:rsid w:val="00AF3B8E"/>
    <w:rsid w:val="00B12B1E"/>
    <w:rsid w:val="00B22737"/>
    <w:rsid w:val="00B23F17"/>
    <w:rsid w:val="00B25B06"/>
    <w:rsid w:val="00B341FC"/>
    <w:rsid w:val="00B35193"/>
    <w:rsid w:val="00B35579"/>
    <w:rsid w:val="00B362C0"/>
    <w:rsid w:val="00B37ABC"/>
    <w:rsid w:val="00B442E1"/>
    <w:rsid w:val="00B45662"/>
    <w:rsid w:val="00B471EF"/>
    <w:rsid w:val="00B561F6"/>
    <w:rsid w:val="00B66A6C"/>
    <w:rsid w:val="00B71949"/>
    <w:rsid w:val="00B71CA9"/>
    <w:rsid w:val="00B860FA"/>
    <w:rsid w:val="00B907A5"/>
    <w:rsid w:val="00B952D3"/>
    <w:rsid w:val="00B95A11"/>
    <w:rsid w:val="00BA34E0"/>
    <w:rsid w:val="00BA42E9"/>
    <w:rsid w:val="00BB4B44"/>
    <w:rsid w:val="00BB61DD"/>
    <w:rsid w:val="00BC37F0"/>
    <w:rsid w:val="00BD1CA8"/>
    <w:rsid w:val="00BD6677"/>
    <w:rsid w:val="00C0571E"/>
    <w:rsid w:val="00C07DAA"/>
    <w:rsid w:val="00C11E35"/>
    <w:rsid w:val="00C120F2"/>
    <w:rsid w:val="00C15930"/>
    <w:rsid w:val="00C170E5"/>
    <w:rsid w:val="00C244B2"/>
    <w:rsid w:val="00C261B8"/>
    <w:rsid w:val="00C3361E"/>
    <w:rsid w:val="00C340B4"/>
    <w:rsid w:val="00C452B8"/>
    <w:rsid w:val="00C5238C"/>
    <w:rsid w:val="00C57BF0"/>
    <w:rsid w:val="00C60732"/>
    <w:rsid w:val="00C63D12"/>
    <w:rsid w:val="00C65703"/>
    <w:rsid w:val="00C77278"/>
    <w:rsid w:val="00C77A0E"/>
    <w:rsid w:val="00C809CD"/>
    <w:rsid w:val="00C814F9"/>
    <w:rsid w:val="00C85B56"/>
    <w:rsid w:val="00C94E7A"/>
    <w:rsid w:val="00C9664C"/>
    <w:rsid w:val="00CB1039"/>
    <w:rsid w:val="00CB40C4"/>
    <w:rsid w:val="00CC1F67"/>
    <w:rsid w:val="00CC25BF"/>
    <w:rsid w:val="00CC5FE4"/>
    <w:rsid w:val="00CD22EC"/>
    <w:rsid w:val="00CE31E8"/>
    <w:rsid w:val="00CE34EC"/>
    <w:rsid w:val="00CE385A"/>
    <w:rsid w:val="00D04D5A"/>
    <w:rsid w:val="00D101FD"/>
    <w:rsid w:val="00D14FCA"/>
    <w:rsid w:val="00D1717F"/>
    <w:rsid w:val="00D305D0"/>
    <w:rsid w:val="00D32F44"/>
    <w:rsid w:val="00D400EB"/>
    <w:rsid w:val="00D521AC"/>
    <w:rsid w:val="00D60BBE"/>
    <w:rsid w:val="00D670C5"/>
    <w:rsid w:val="00D70FD7"/>
    <w:rsid w:val="00D91FEA"/>
    <w:rsid w:val="00D933EF"/>
    <w:rsid w:val="00D9367B"/>
    <w:rsid w:val="00D93A8A"/>
    <w:rsid w:val="00D95D0E"/>
    <w:rsid w:val="00D95DF2"/>
    <w:rsid w:val="00DA308E"/>
    <w:rsid w:val="00DB0784"/>
    <w:rsid w:val="00DB4B9D"/>
    <w:rsid w:val="00DD3519"/>
    <w:rsid w:val="00DD558A"/>
    <w:rsid w:val="00DD6889"/>
    <w:rsid w:val="00DE08A7"/>
    <w:rsid w:val="00DE2609"/>
    <w:rsid w:val="00DE690C"/>
    <w:rsid w:val="00DF3721"/>
    <w:rsid w:val="00E01D25"/>
    <w:rsid w:val="00E05E1B"/>
    <w:rsid w:val="00E1103C"/>
    <w:rsid w:val="00E15AB9"/>
    <w:rsid w:val="00E25782"/>
    <w:rsid w:val="00E30349"/>
    <w:rsid w:val="00E314A1"/>
    <w:rsid w:val="00E31D57"/>
    <w:rsid w:val="00E34A55"/>
    <w:rsid w:val="00E41558"/>
    <w:rsid w:val="00E43420"/>
    <w:rsid w:val="00E60AA9"/>
    <w:rsid w:val="00E6179B"/>
    <w:rsid w:val="00E631B9"/>
    <w:rsid w:val="00E63BF1"/>
    <w:rsid w:val="00E84859"/>
    <w:rsid w:val="00E856DE"/>
    <w:rsid w:val="00EC4D6E"/>
    <w:rsid w:val="00EC774C"/>
    <w:rsid w:val="00ED0CBD"/>
    <w:rsid w:val="00ED1565"/>
    <w:rsid w:val="00ED58F1"/>
    <w:rsid w:val="00ED6011"/>
    <w:rsid w:val="00EE0430"/>
    <w:rsid w:val="00EE494B"/>
    <w:rsid w:val="00EF0395"/>
    <w:rsid w:val="00F06343"/>
    <w:rsid w:val="00F1690C"/>
    <w:rsid w:val="00F25BA8"/>
    <w:rsid w:val="00F26F37"/>
    <w:rsid w:val="00F3430A"/>
    <w:rsid w:val="00F44CD6"/>
    <w:rsid w:val="00F462EA"/>
    <w:rsid w:val="00F46309"/>
    <w:rsid w:val="00F529B5"/>
    <w:rsid w:val="00F5388C"/>
    <w:rsid w:val="00F72BD3"/>
    <w:rsid w:val="00F77DB0"/>
    <w:rsid w:val="00F91A23"/>
    <w:rsid w:val="00F949AD"/>
    <w:rsid w:val="00F965C6"/>
    <w:rsid w:val="00F96C08"/>
    <w:rsid w:val="00FA3160"/>
    <w:rsid w:val="00FA38A6"/>
    <w:rsid w:val="00FA7EBB"/>
    <w:rsid w:val="00FB19EB"/>
    <w:rsid w:val="00FB31C5"/>
    <w:rsid w:val="00FB7ED0"/>
    <w:rsid w:val="00FC05C0"/>
    <w:rsid w:val="00FC5872"/>
    <w:rsid w:val="00FD5EF1"/>
    <w:rsid w:val="00FE6692"/>
    <w:rsid w:val="00FF353E"/>
    <w:rsid w:val="00FF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ED3B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4A1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lev">
    <w:name w:val="Strong"/>
    <w:uiPriority w:val="22"/>
    <w:qFormat/>
    <w:rsid w:val="00391B3A"/>
    <w:rPr>
      <w:b/>
      <w:bCs/>
    </w:rPr>
  </w:style>
  <w:style w:type="character" w:styleId="Accentuation">
    <w:name w:val="Emphasis"/>
    <w:basedOn w:val="Policepardfaut"/>
    <w:uiPriority w:val="20"/>
    <w:qFormat/>
    <w:rsid w:val="002F5E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2024-04-12T08:53:00Z</cp:lastPrinted>
  <dcterms:created xsi:type="dcterms:W3CDTF">2024-04-12T08:02:00Z</dcterms:created>
  <dcterms:modified xsi:type="dcterms:W3CDTF">2024-04-12T08:54:00Z</dcterms:modified>
</cp:coreProperties>
</file>