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C4D09" w14:textId="77777777" w:rsidR="00AB5B77" w:rsidRDefault="00AB5B77" w:rsidP="00AB5B77">
      <w:pPr>
        <w:pStyle w:val="Titre"/>
      </w:pPr>
      <w:bookmarkStart w:id="0" w:name="_Hlk164255215"/>
      <w:r>
        <w:t>Burkina Faso, au cœur du Festimasq</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023F7D" w14:paraId="7D727E63" w14:textId="77777777" w:rsidTr="00A504CF">
        <w:tc>
          <w:tcPr>
            <w:tcW w:w="3402" w:type="dxa"/>
            <w:shd w:val="clear" w:color="auto" w:fill="EDF4FC" w:themeFill="background2"/>
          </w:tcPr>
          <w:bookmarkEnd w:id="0"/>
          <w:p w14:paraId="59793F76" w14:textId="0CDA13BC" w:rsidR="00A33F16" w:rsidRPr="00D35FE0" w:rsidRDefault="00A33F16" w:rsidP="00023F7D">
            <w:pPr>
              <w:pStyle w:val="Titre1"/>
              <w:outlineLvl w:val="0"/>
            </w:pPr>
            <w:r w:rsidRPr="00D35FE0">
              <w:t>Niveau</w:t>
            </w:r>
          </w:p>
          <w:p w14:paraId="1B8476E0" w14:textId="5D44A456" w:rsidR="00A33F16" w:rsidRPr="00D35FE0" w:rsidRDefault="00AB5B77" w:rsidP="00023F7D">
            <w:r>
              <w:t>B2</w:t>
            </w:r>
          </w:p>
          <w:p w14:paraId="43D11D28" w14:textId="77777777" w:rsidR="00A33F16" w:rsidRPr="00D35FE0" w:rsidRDefault="00A33F16" w:rsidP="00023F7D"/>
          <w:p w14:paraId="485860B2" w14:textId="77777777" w:rsidR="00A33F16" w:rsidRPr="00D35FE0" w:rsidRDefault="00A33F16" w:rsidP="00023F7D">
            <w:pPr>
              <w:pStyle w:val="Titre1"/>
              <w:outlineLvl w:val="0"/>
            </w:pPr>
            <w:r w:rsidRPr="00D35FE0">
              <w:t>Public</w:t>
            </w:r>
          </w:p>
          <w:p w14:paraId="01826C5A" w14:textId="77777777" w:rsidR="00A33F16" w:rsidRPr="00D35FE0" w:rsidRDefault="00A33F16" w:rsidP="00023F7D">
            <w:r w:rsidRPr="00D35FE0">
              <w:t xml:space="preserve">Adultes </w:t>
            </w:r>
          </w:p>
          <w:p w14:paraId="03836A74" w14:textId="77777777" w:rsidR="00A33F16" w:rsidRPr="00D35FE0" w:rsidRDefault="00A33F16" w:rsidP="00023F7D"/>
          <w:p w14:paraId="639788A1" w14:textId="77777777" w:rsidR="00A33F16" w:rsidRPr="00D35FE0" w:rsidRDefault="00A33F16" w:rsidP="00023F7D">
            <w:pPr>
              <w:pStyle w:val="Titre1"/>
              <w:outlineLvl w:val="0"/>
            </w:pPr>
            <w:r w:rsidRPr="00D35FE0">
              <w:t>Durée</w:t>
            </w:r>
          </w:p>
          <w:p w14:paraId="47617F6F" w14:textId="478E3657" w:rsidR="00A33F16" w:rsidRPr="00D35FE0" w:rsidRDefault="003D2639" w:rsidP="00023F7D">
            <w:pPr>
              <w:rPr>
                <w:b/>
              </w:rPr>
            </w:pPr>
            <w:r>
              <w:t>1h30</w:t>
            </w:r>
            <w:r w:rsidR="00A33F16" w:rsidRPr="00D35FE0">
              <w:t xml:space="preserve"> sur deux séances (</w:t>
            </w:r>
            <w:r>
              <w:t>45</w:t>
            </w:r>
            <w:r w:rsidR="00A33F16" w:rsidRPr="00D35FE0">
              <w:t xml:space="preserve"> pour la 1</w:t>
            </w:r>
            <w:r w:rsidR="00A33F16" w:rsidRPr="00D35FE0">
              <w:rPr>
                <w:vertAlign w:val="superscript"/>
              </w:rPr>
              <w:t>re</w:t>
            </w:r>
            <w:r w:rsidR="00A33F16" w:rsidRPr="00D35FE0">
              <w:t xml:space="preserve"> séance + </w:t>
            </w:r>
            <w:r>
              <w:t>45</w:t>
            </w:r>
            <w:r w:rsidR="00A33F16" w:rsidRPr="00D35FE0">
              <w:t xml:space="preserve"> min pour la seconde)</w:t>
            </w:r>
            <w:r w:rsidR="00A33F16" w:rsidRPr="00D35FE0">
              <w:rPr>
                <w:b/>
              </w:rPr>
              <w:t xml:space="preserve"> </w:t>
            </w:r>
          </w:p>
          <w:p w14:paraId="026291FB" w14:textId="77777777" w:rsidR="00A33F16" w:rsidRPr="00D35FE0" w:rsidRDefault="00A33F16" w:rsidP="00023F7D">
            <w:pPr>
              <w:rPr>
                <w:b/>
              </w:rPr>
            </w:pPr>
          </w:p>
          <w:p w14:paraId="1A86F6B2" w14:textId="77777777" w:rsidR="00A33F16" w:rsidRPr="00D35FE0" w:rsidRDefault="00A33F16" w:rsidP="00023F7D">
            <w:pPr>
              <w:pStyle w:val="Titre1"/>
              <w:outlineLvl w:val="0"/>
            </w:pPr>
            <w:r w:rsidRPr="00D35FE0">
              <w:t>Collection</w:t>
            </w:r>
          </w:p>
          <w:p w14:paraId="3B238935" w14:textId="77777777" w:rsidR="0031638D" w:rsidRPr="00D35FE0" w:rsidRDefault="0031638D" w:rsidP="00023F7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023F7D">
            <w:pPr>
              <w:rPr>
                <w:rFonts w:cs="Arial"/>
                <w:szCs w:val="20"/>
              </w:rPr>
            </w:pPr>
            <w:r w:rsidRPr="00D35FE0">
              <w:rPr>
                <w:rFonts w:cs="Arial"/>
                <w:szCs w:val="20"/>
              </w:rPr>
              <w:fldChar w:fldCharType="end"/>
            </w:r>
          </w:p>
          <w:p w14:paraId="20008D58" w14:textId="77777777" w:rsidR="00A33F16" w:rsidRPr="00D35FE0" w:rsidRDefault="00A33F16" w:rsidP="00023F7D">
            <w:pPr>
              <w:pStyle w:val="Titre1"/>
              <w:outlineLvl w:val="0"/>
            </w:pPr>
            <w:r w:rsidRPr="00D35FE0">
              <w:t>Mise en ligne</w:t>
            </w:r>
          </w:p>
          <w:p w14:paraId="503B23C9" w14:textId="43B9FFAF" w:rsidR="00A33F16" w:rsidRDefault="00AB5B77" w:rsidP="00023F7D">
            <w:r>
              <w:t>Avril 2024</w:t>
            </w:r>
          </w:p>
          <w:p w14:paraId="34F423C7" w14:textId="02A1D7E6" w:rsidR="005261B2" w:rsidRPr="005261B2" w:rsidRDefault="005261B2" w:rsidP="00023F7D">
            <w:pPr>
              <w:rPr>
                <w:rFonts w:cs="Arial"/>
                <w:szCs w:val="20"/>
              </w:rPr>
            </w:pPr>
            <w:r w:rsidRPr="00D35FE0">
              <w:rPr>
                <w:rFonts w:cs="Arial"/>
                <w:szCs w:val="20"/>
              </w:rPr>
              <w:t>Dossier n°</w:t>
            </w:r>
            <w:r w:rsidR="00023F7D">
              <w:rPr>
                <w:rFonts w:cs="Arial"/>
                <w:szCs w:val="20"/>
              </w:rPr>
              <w:t> </w:t>
            </w:r>
            <w:r w:rsidR="00AB5B77">
              <w:rPr>
                <w:rFonts w:cs="Arial"/>
                <w:szCs w:val="20"/>
              </w:rPr>
              <w:t>813</w:t>
            </w:r>
          </w:p>
          <w:p w14:paraId="07D8C66A" w14:textId="77777777" w:rsidR="00A33F16" w:rsidRPr="00D35FE0" w:rsidRDefault="00A33F16" w:rsidP="00023F7D"/>
          <w:p w14:paraId="224095AB" w14:textId="77777777" w:rsidR="00A33F16" w:rsidRPr="00D35FE0" w:rsidRDefault="00A366EB" w:rsidP="00023F7D">
            <w:pPr>
              <w:pStyle w:val="Titre1"/>
              <w:outlineLvl w:val="0"/>
            </w:pPr>
            <w:r w:rsidRPr="00D35FE0">
              <w:t>Extrait</w:t>
            </w:r>
          </w:p>
          <w:p w14:paraId="22BA8DB3" w14:textId="2EC374F2" w:rsidR="00A33F16" w:rsidRPr="00D35FE0" w:rsidRDefault="00A366EB" w:rsidP="00023F7D">
            <w:r w:rsidRPr="00D35FE0">
              <w:t xml:space="preserve">Reportage </w:t>
            </w:r>
            <w:r w:rsidR="00AB5B77">
              <w:t xml:space="preserve">JTA (TV5MONDE) </w:t>
            </w:r>
            <w:r w:rsidRPr="00D35FE0">
              <w:t>du 0</w:t>
            </w:r>
            <w:r w:rsidR="00AB5B77">
              <w:t>1</w:t>
            </w:r>
            <w:r w:rsidRPr="00D35FE0">
              <w:t>/</w:t>
            </w:r>
            <w:r w:rsidR="00AB5B77">
              <w:t>04</w:t>
            </w:r>
            <w:r w:rsidRPr="00D35FE0">
              <w:t>/202</w:t>
            </w:r>
            <w:r w:rsidR="00AB5B77">
              <w:t>4</w:t>
            </w:r>
          </w:p>
        </w:tc>
        <w:tc>
          <w:tcPr>
            <w:tcW w:w="5660" w:type="dxa"/>
            <w:shd w:val="clear" w:color="auto" w:fill="auto"/>
          </w:tcPr>
          <w:p w14:paraId="69DAD7ED" w14:textId="77777777" w:rsidR="00A33F16" w:rsidRPr="00D35FE0" w:rsidRDefault="00A366EB" w:rsidP="00023F7D">
            <w:pPr>
              <w:pStyle w:val="Titre1"/>
              <w:outlineLvl w:val="0"/>
            </w:pPr>
            <w:r w:rsidRPr="00D35FE0">
              <w:t>En bref</w:t>
            </w:r>
          </w:p>
          <w:p w14:paraId="057D23F1" w14:textId="45F114C7" w:rsidR="00AB5B77" w:rsidRPr="00BD5894" w:rsidRDefault="007F1915" w:rsidP="00AB5B77">
            <w:pPr>
              <w:rPr>
                <w:rFonts w:cs="Arial"/>
                <w:szCs w:val="20"/>
              </w:rPr>
            </w:pPr>
            <w:r w:rsidRPr="007F1915">
              <w:rPr>
                <w:rFonts w:cs="Arial"/>
                <w:szCs w:val="20"/>
              </w:rPr>
              <w:t xml:space="preserve">Prenez part au Festimasq, un festival pas comme les autres, mélange de couleurs, de danses et de mystères ! </w:t>
            </w:r>
            <w:r w:rsidR="00AB5B77">
              <w:rPr>
                <w:rFonts w:cs="Arial"/>
                <w:szCs w:val="20"/>
              </w:rPr>
              <w:t>Avec cette fiche, les apprenant·e·s s’intéresseront à un événement festif avec un message éducatif. Ils·Elles</w:t>
            </w:r>
            <w:r w:rsidR="003D2639">
              <w:rPr>
                <w:rFonts w:cs="Arial"/>
                <w:szCs w:val="20"/>
              </w:rPr>
              <w:t xml:space="preserve"> rédigeront un article de blog pour </w:t>
            </w:r>
            <w:r w:rsidR="008717BE">
              <w:rPr>
                <w:rFonts w:cs="Arial"/>
                <w:szCs w:val="20"/>
              </w:rPr>
              <w:t xml:space="preserve">défendre </w:t>
            </w:r>
            <w:r w:rsidR="003D2639">
              <w:rPr>
                <w:rFonts w:cs="Arial"/>
                <w:szCs w:val="20"/>
              </w:rPr>
              <w:t xml:space="preserve">la préservation de la culture </w:t>
            </w:r>
            <w:r w:rsidR="00567511">
              <w:rPr>
                <w:rFonts w:cs="Arial"/>
                <w:szCs w:val="20"/>
              </w:rPr>
              <w:t>traditionnelle</w:t>
            </w:r>
            <w:r w:rsidR="003D2639">
              <w:rPr>
                <w:rFonts w:cs="Arial"/>
                <w:szCs w:val="20"/>
              </w:rPr>
              <w:t xml:space="preserve">. </w:t>
            </w:r>
          </w:p>
          <w:p w14:paraId="407FE45D" w14:textId="77777777" w:rsidR="00A33F16" w:rsidRPr="00D35FE0" w:rsidRDefault="00A33F16" w:rsidP="00023F7D">
            <w:pPr>
              <w:rPr>
                <w:b/>
              </w:rPr>
            </w:pPr>
          </w:p>
          <w:p w14:paraId="0568A2A6" w14:textId="77777777" w:rsidR="00A33F16" w:rsidRPr="00D35FE0" w:rsidRDefault="00A33F16" w:rsidP="00023F7D">
            <w:pPr>
              <w:pStyle w:val="Titre1"/>
              <w:outlineLvl w:val="0"/>
            </w:pPr>
            <w:r w:rsidRPr="00D35FE0">
              <w:t>Objectifs</w:t>
            </w:r>
          </w:p>
          <w:p w14:paraId="1A346C22" w14:textId="77777777" w:rsidR="00A33F16" w:rsidRPr="00D35FE0" w:rsidRDefault="00A33F16" w:rsidP="00023F7D">
            <w:pPr>
              <w:rPr>
                <w:b/>
              </w:rPr>
            </w:pPr>
            <w:r w:rsidRPr="00D35FE0">
              <w:rPr>
                <w:b/>
              </w:rPr>
              <w:t>Communicatifs / pragmatiques</w:t>
            </w:r>
          </w:p>
          <w:p w14:paraId="0FA57917" w14:textId="6D413F74" w:rsidR="003D2639" w:rsidRDefault="003D2639" w:rsidP="003D2639">
            <w:pPr>
              <w:pStyle w:val="Paragraphedeliste"/>
              <w:numPr>
                <w:ilvl w:val="0"/>
                <w:numId w:val="1"/>
              </w:numPr>
            </w:pPr>
            <w:r>
              <w:t>Activité 2 : comprendre les thématiques traitées dans le reportage.</w:t>
            </w:r>
          </w:p>
          <w:p w14:paraId="6CBAAF4C" w14:textId="68B07775" w:rsidR="003D2639" w:rsidRDefault="003D2639" w:rsidP="003D2639">
            <w:pPr>
              <w:pStyle w:val="Paragraphedeliste"/>
              <w:numPr>
                <w:ilvl w:val="0"/>
                <w:numId w:val="1"/>
              </w:numPr>
            </w:pPr>
            <w:r>
              <w:t xml:space="preserve">Activité 3 : résumer des informations sur </w:t>
            </w:r>
            <w:r w:rsidR="007F1915">
              <w:t xml:space="preserve">le </w:t>
            </w:r>
            <w:r>
              <w:t>Festimasq.</w:t>
            </w:r>
          </w:p>
          <w:p w14:paraId="6BA60024" w14:textId="566EF4A1" w:rsidR="003D2639" w:rsidRDefault="003D2639" w:rsidP="003D2639">
            <w:pPr>
              <w:pStyle w:val="Paragraphedeliste"/>
              <w:numPr>
                <w:ilvl w:val="0"/>
                <w:numId w:val="1"/>
              </w:numPr>
            </w:pPr>
            <w:r>
              <w:t xml:space="preserve">Activité 4 : comprendre les propos des intervenants. </w:t>
            </w:r>
          </w:p>
          <w:p w14:paraId="48336AB2" w14:textId="435011CC" w:rsidR="003D2639" w:rsidRPr="00D35FE0" w:rsidRDefault="003D2639" w:rsidP="003D2639">
            <w:pPr>
              <w:pStyle w:val="Paragraphedeliste"/>
              <w:numPr>
                <w:ilvl w:val="0"/>
                <w:numId w:val="1"/>
              </w:numPr>
            </w:pPr>
            <w:r>
              <w:t xml:space="preserve">Activité 6 : rédiger un article de blog sur l’importance de la préservation </w:t>
            </w:r>
            <w:r w:rsidR="00567511">
              <w:t>d’une</w:t>
            </w:r>
            <w:bookmarkStart w:id="1" w:name="_GoBack"/>
            <w:bookmarkEnd w:id="1"/>
            <w:r>
              <w:t xml:space="preserve"> culture ancienne. </w:t>
            </w:r>
          </w:p>
          <w:p w14:paraId="74364D4F" w14:textId="484D760C" w:rsidR="00A33F16" w:rsidRPr="00D35FE0" w:rsidRDefault="00A366EB" w:rsidP="00023F7D">
            <w:pPr>
              <w:rPr>
                <w:b/>
              </w:rPr>
            </w:pPr>
            <w:r w:rsidRPr="00D35FE0">
              <w:rPr>
                <w:b/>
              </w:rPr>
              <w:t>Linguistique</w:t>
            </w:r>
          </w:p>
          <w:p w14:paraId="6240BC0B" w14:textId="2D246D5B" w:rsidR="00A33F16" w:rsidRPr="00D35FE0" w:rsidRDefault="003D2639" w:rsidP="00023F7D">
            <w:pPr>
              <w:pStyle w:val="Paragraphedeliste"/>
              <w:numPr>
                <w:ilvl w:val="0"/>
                <w:numId w:val="1"/>
              </w:numPr>
            </w:pPr>
            <w:r>
              <w:t xml:space="preserve">Activité 5 </w:t>
            </w:r>
            <w:r w:rsidR="00A33F16" w:rsidRPr="00D35FE0">
              <w:t xml:space="preserve">: </w:t>
            </w:r>
            <w:r>
              <w:t xml:space="preserve">enrichir son lexique avec </w:t>
            </w:r>
            <w:r w:rsidR="00AD37FB">
              <w:t>d</w:t>
            </w:r>
            <w:r>
              <w:t xml:space="preserve">es verbes </w:t>
            </w:r>
            <w:r w:rsidR="008717BE">
              <w:t>en lien avec la transmission</w:t>
            </w:r>
            <w:r>
              <w:t xml:space="preserve">. </w:t>
            </w:r>
          </w:p>
          <w:p w14:paraId="05D0912A" w14:textId="5EB675E3" w:rsidR="00A33F16" w:rsidRPr="00D35FE0" w:rsidRDefault="00A33F16" w:rsidP="00023F7D">
            <w:pPr>
              <w:rPr>
                <w:b/>
              </w:rPr>
            </w:pPr>
            <w:r w:rsidRPr="00D35FE0">
              <w:rPr>
                <w:b/>
              </w:rPr>
              <w:t>(Inter)culturel</w:t>
            </w:r>
          </w:p>
          <w:p w14:paraId="3F397454" w14:textId="1FB85A0B" w:rsidR="008717BE" w:rsidRDefault="008717BE" w:rsidP="008717BE">
            <w:pPr>
              <w:pStyle w:val="Paragraphedeliste"/>
              <w:numPr>
                <w:ilvl w:val="0"/>
                <w:numId w:val="1"/>
              </w:numPr>
              <w:spacing w:line="259" w:lineRule="auto"/>
            </w:pPr>
            <w:r w:rsidRPr="00D35FE0">
              <w:t xml:space="preserve">Activité </w:t>
            </w:r>
            <w:r>
              <w:t>1</w:t>
            </w:r>
            <w:r w:rsidRPr="00D35FE0">
              <w:t xml:space="preserve"> : </w:t>
            </w:r>
            <w:r w:rsidR="00AD37FB">
              <w:t>s’interroger sur</w:t>
            </w:r>
            <w:r>
              <w:t xml:space="preserve"> le concept de transmission de la culture</w:t>
            </w:r>
            <w:r w:rsidR="00AD37FB">
              <w:t> ; sensibiliser à la transmission orale en Afrique.</w:t>
            </w:r>
          </w:p>
          <w:p w14:paraId="2D5DAAE9" w14:textId="7B793692" w:rsidR="008717BE" w:rsidRPr="00D35FE0" w:rsidRDefault="008717BE" w:rsidP="008717BE">
            <w:pPr>
              <w:pStyle w:val="Paragraphedeliste"/>
              <w:numPr>
                <w:ilvl w:val="0"/>
                <w:numId w:val="1"/>
              </w:numPr>
              <w:spacing w:line="259" w:lineRule="auto"/>
            </w:pPr>
            <w:r>
              <w:t>Toutes activités</w:t>
            </w:r>
            <w:r w:rsidRPr="00D35FE0">
              <w:t> :</w:t>
            </w:r>
            <w:r w:rsidR="00AD37FB">
              <w:t xml:space="preserve"> découvrir un festival africain</w:t>
            </w:r>
            <w:r>
              <w:t xml:space="preserve">. </w:t>
            </w:r>
          </w:p>
        </w:tc>
      </w:tr>
    </w:tbl>
    <w:p w14:paraId="5DE35025" w14:textId="77777777" w:rsidR="00023F7D" w:rsidRPr="00D35FE0" w:rsidRDefault="00023F7D" w:rsidP="00023F7D"/>
    <w:p w14:paraId="1ED90432" w14:textId="369F5D90" w:rsidR="00532C8E" w:rsidRPr="00D35FE0" w:rsidRDefault="00517CA0" w:rsidP="00023F7D">
      <w:r>
        <w:rPr>
          <w:noProof/>
        </w:rPr>
        <w:drawing>
          <wp:inline distT="0" distB="0" distL="0" distR="0" wp14:anchorId="53BFBCB2" wp14:editId="5BCF94ED">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1AD51D87" wp14:editId="4366DA40">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32A2AA96" w:rsidR="00396052" w:rsidRDefault="00E71652" w:rsidP="00023F7D">
      <w:pPr>
        <w:rPr>
          <w:b/>
        </w:rPr>
      </w:pPr>
      <w:r>
        <w:rPr>
          <w:noProof/>
        </w:rPr>
        <w:drawing>
          <wp:inline distT="0" distB="0" distL="0" distR="0" wp14:anchorId="3F333644" wp14:editId="3AAABECF">
            <wp:extent cx="1207770" cy="361950"/>
            <wp:effectExtent l="0" t="0" r="0" b="0"/>
            <wp:docPr id="10" name="Image 10"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08A3BA0" w14:textId="77777777" w:rsidR="008717BE" w:rsidRPr="00D35FE0" w:rsidRDefault="008717BE" w:rsidP="008717BE">
      <w:pPr>
        <w:rPr>
          <w:b/>
        </w:rPr>
      </w:pPr>
      <w:r w:rsidRPr="00D35FE0">
        <w:rPr>
          <w:b/>
        </w:rPr>
        <w:t>Consigne</w:t>
      </w:r>
    </w:p>
    <w:p w14:paraId="321E4669" w14:textId="77777777" w:rsidR="008717BE" w:rsidRPr="00D35FE0" w:rsidRDefault="008717BE" w:rsidP="008717BE">
      <w:r>
        <w:t xml:space="preserve">Listez des manières de transmettre des connaissances qui ne seraient pas sous forme écrites. </w:t>
      </w:r>
    </w:p>
    <w:p w14:paraId="4E800974" w14:textId="77777777" w:rsidR="008717BE" w:rsidRPr="00D35FE0" w:rsidRDefault="008717BE" w:rsidP="008717BE"/>
    <w:p w14:paraId="20F782C8" w14:textId="77777777" w:rsidR="008717BE" w:rsidRPr="00D35FE0" w:rsidRDefault="008717BE" w:rsidP="008717BE">
      <w:pPr>
        <w:rPr>
          <w:b/>
        </w:rPr>
      </w:pPr>
      <w:r w:rsidRPr="00D35FE0">
        <w:rPr>
          <w:b/>
        </w:rPr>
        <w:t xml:space="preserve">Mise en œuvre </w:t>
      </w:r>
    </w:p>
    <w:p w14:paraId="1D075697" w14:textId="77777777" w:rsidR="008717BE" w:rsidRPr="00AB5B77" w:rsidRDefault="008717BE" w:rsidP="008717BE">
      <w:pPr>
        <w:pStyle w:val="Paragraphedeliste"/>
        <w:numPr>
          <w:ilvl w:val="0"/>
          <w:numId w:val="3"/>
        </w:numPr>
        <w:rPr>
          <w:i/>
          <w:iCs/>
        </w:rPr>
      </w:pPr>
      <w:r>
        <w:rPr>
          <w:rFonts w:eastAsia="Arial Unicode MS"/>
        </w:rPr>
        <w:t xml:space="preserve">Former de petits groupes de 3 à 4 </w:t>
      </w:r>
      <w:proofErr w:type="gramStart"/>
      <w:r>
        <w:rPr>
          <w:rFonts w:eastAsia="Arial Unicode MS"/>
        </w:rPr>
        <w:t>apprenant</w:t>
      </w:r>
      <w:proofErr w:type="gramEnd"/>
      <w:r>
        <w:rPr>
          <w:rFonts w:eastAsia="Arial Unicode MS"/>
        </w:rPr>
        <w:t xml:space="preserve">·e·s. </w:t>
      </w:r>
    </w:p>
    <w:p w14:paraId="6B410E52" w14:textId="235F43A5" w:rsidR="008717BE" w:rsidRPr="00E71652" w:rsidRDefault="008717BE" w:rsidP="008717BE">
      <w:pPr>
        <w:pStyle w:val="Paragraphedeliste"/>
        <w:numPr>
          <w:ilvl w:val="0"/>
          <w:numId w:val="3"/>
        </w:numPr>
        <w:rPr>
          <w:iCs/>
        </w:rPr>
      </w:pPr>
      <w:r>
        <w:rPr>
          <w:rFonts w:eastAsia="Arial Unicode MS"/>
        </w:rPr>
        <w:t>Leur laisser 4 minutes de réflexion et distribuer de quoi écrire au tableau aux groupes.</w:t>
      </w:r>
    </w:p>
    <w:p w14:paraId="39CF5D5F" w14:textId="77777777" w:rsidR="008717BE" w:rsidRPr="00E71652" w:rsidRDefault="008717BE" w:rsidP="008717BE">
      <w:pPr>
        <w:pStyle w:val="Paragraphedeliste"/>
        <w:numPr>
          <w:ilvl w:val="0"/>
          <w:numId w:val="3"/>
        </w:numPr>
        <w:rPr>
          <w:iCs/>
        </w:rPr>
      </w:pPr>
      <w:r>
        <w:rPr>
          <w:rFonts w:eastAsia="Arial Unicode MS"/>
        </w:rPr>
        <w:t xml:space="preserve">Inviter un·e </w:t>
      </w:r>
      <w:proofErr w:type="spellStart"/>
      <w:r>
        <w:rPr>
          <w:rFonts w:eastAsia="Arial Unicode MS"/>
        </w:rPr>
        <w:t>représentant·e</w:t>
      </w:r>
      <w:proofErr w:type="spellEnd"/>
      <w:r>
        <w:rPr>
          <w:rFonts w:eastAsia="Arial Unicode MS"/>
        </w:rPr>
        <w:t xml:space="preserve"> de chaque groupe à noter leurs propositions au tableau. </w:t>
      </w:r>
    </w:p>
    <w:p w14:paraId="633DC978" w14:textId="77777777" w:rsidR="008717BE" w:rsidRPr="00E71652" w:rsidRDefault="008717BE" w:rsidP="008717BE">
      <w:pPr>
        <w:pStyle w:val="Paragraphedeliste"/>
        <w:numPr>
          <w:ilvl w:val="0"/>
          <w:numId w:val="3"/>
        </w:numPr>
        <w:rPr>
          <w:iCs/>
        </w:rPr>
      </w:pPr>
      <w:r w:rsidRPr="00E71652">
        <w:rPr>
          <w:rFonts w:eastAsia="Arial Unicode MS"/>
        </w:rPr>
        <w:t>Pour la mise en commun, supprimer les doublons et commenter les propositions</w:t>
      </w:r>
      <w:r>
        <w:rPr>
          <w:rFonts w:eastAsia="Arial Unicode MS"/>
        </w:rPr>
        <w:t xml:space="preserve"> à l’oral</w:t>
      </w:r>
      <w:r w:rsidRPr="00E71652">
        <w:rPr>
          <w:rFonts w:eastAsia="Arial Unicode MS"/>
        </w:rPr>
        <w:t>.</w:t>
      </w:r>
    </w:p>
    <w:p w14:paraId="5466F721" w14:textId="77777777" w:rsidR="008717BE" w:rsidRPr="00E71652" w:rsidRDefault="008717BE" w:rsidP="008717BE">
      <w:pPr>
        <w:rPr>
          <w:iCs/>
        </w:rPr>
      </w:pPr>
      <w:r>
        <w:rPr>
          <w:noProof/>
        </w:rPr>
        <w:drawing>
          <wp:inline distT="0" distB="0" distL="0" distR="0" wp14:anchorId="29036D27" wp14:editId="037F356F">
            <wp:extent cx="1323975" cy="361950"/>
            <wp:effectExtent l="0" t="0" r="9525" b="0"/>
            <wp:docPr id="12" name="Image 1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D239478" w14:textId="4A2AA28D" w:rsidR="008717BE" w:rsidRDefault="008717BE" w:rsidP="008717BE">
      <w:pPr>
        <w:rPr>
          <w:iCs/>
        </w:rPr>
      </w:pPr>
      <w:r>
        <w:rPr>
          <w:iCs/>
        </w:rPr>
        <w:t xml:space="preserve">Apprendre en observant, apprendre par la pratique, suivre un rite de passage, observer des </w:t>
      </w:r>
      <w:r w:rsidR="007F1915">
        <w:rPr>
          <w:iCs/>
        </w:rPr>
        <w:t>œuvres</w:t>
      </w:r>
      <w:r>
        <w:rPr>
          <w:iCs/>
        </w:rPr>
        <w:t xml:space="preserve"> d’art, écouter des contes et légendes, apprendre par les aînés, apprendre par les pairs, s’inspirer de la nature, écouter des chants […]</w:t>
      </w:r>
    </w:p>
    <w:p w14:paraId="2576FB0F" w14:textId="77777777" w:rsidR="008717BE" w:rsidRPr="00D35FE0" w:rsidRDefault="008717BE" w:rsidP="00023F7D">
      <w:pPr>
        <w:rPr>
          <w:b/>
        </w:rPr>
      </w:pPr>
    </w:p>
    <w:p w14:paraId="0AD34418" w14:textId="2464F7EF" w:rsidR="00E71652" w:rsidRDefault="00E71652" w:rsidP="00E71652">
      <w:pPr>
        <w:rPr>
          <w:iCs/>
        </w:rPr>
      </w:pPr>
      <w:r>
        <w:rPr>
          <w:noProof/>
        </w:rPr>
        <w:drawing>
          <wp:inline distT="0" distB="0" distL="0" distR="0" wp14:anchorId="3BABBA77" wp14:editId="06D3020C">
            <wp:extent cx="1207770" cy="361950"/>
            <wp:effectExtent l="0" t="0" r="0" b="0"/>
            <wp:docPr id="11" name="Image 11"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8BCFE72" w14:textId="77777777" w:rsidR="008717BE" w:rsidRPr="00D35FE0" w:rsidRDefault="008717BE" w:rsidP="008717BE">
      <w:pPr>
        <w:rPr>
          <w:b/>
        </w:rPr>
      </w:pPr>
      <w:r w:rsidRPr="00D35FE0">
        <w:rPr>
          <w:b/>
        </w:rPr>
        <w:t>Consigne</w:t>
      </w:r>
    </w:p>
    <w:p w14:paraId="257A181C" w14:textId="77777777" w:rsidR="008717BE" w:rsidRPr="00D35FE0" w:rsidRDefault="008717BE" w:rsidP="008717BE">
      <w:r>
        <w:t xml:space="preserve">Lisez le proverbe. Que comprenez-vous de ce proverbe ? Quelle mode de transmission de la culture met-il en lumière ? Pourquoi est-il associé à l’Afrique ? </w:t>
      </w:r>
    </w:p>
    <w:p w14:paraId="57FBA297" w14:textId="77777777" w:rsidR="008717BE" w:rsidRPr="00D35FE0" w:rsidRDefault="008717BE" w:rsidP="008717BE"/>
    <w:p w14:paraId="6B997270" w14:textId="77777777" w:rsidR="008717BE" w:rsidRPr="00D35FE0" w:rsidRDefault="008717BE" w:rsidP="008717BE">
      <w:pPr>
        <w:rPr>
          <w:b/>
        </w:rPr>
      </w:pPr>
      <w:r w:rsidRPr="00D35FE0">
        <w:rPr>
          <w:b/>
        </w:rPr>
        <w:t xml:space="preserve">Mise en œuvre </w:t>
      </w:r>
    </w:p>
    <w:p w14:paraId="797749F0" w14:textId="77777777" w:rsidR="008717BE" w:rsidRPr="00AB5B77" w:rsidRDefault="008717BE" w:rsidP="008717BE">
      <w:pPr>
        <w:pStyle w:val="Paragraphedeliste"/>
        <w:numPr>
          <w:ilvl w:val="0"/>
          <w:numId w:val="3"/>
        </w:numPr>
        <w:rPr>
          <w:i/>
          <w:iCs/>
        </w:rPr>
      </w:pPr>
      <w:r>
        <w:rPr>
          <w:rFonts w:eastAsia="Arial Unicode MS"/>
        </w:rPr>
        <w:t xml:space="preserve">Conserver les petits groupes. </w:t>
      </w:r>
    </w:p>
    <w:p w14:paraId="32BFAD4D" w14:textId="495F9F6A" w:rsidR="008717BE" w:rsidRPr="008717BE" w:rsidRDefault="008717BE" w:rsidP="008717BE">
      <w:pPr>
        <w:pStyle w:val="Paragraphedeliste"/>
        <w:numPr>
          <w:ilvl w:val="0"/>
          <w:numId w:val="3"/>
        </w:numPr>
        <w:rPr>
          <w:iCs/>
        </w:rPr>
      </w:pPr>
      <w:r w:rsidRPr="00E71652">
        <w:rPr>
          <w:rFonts w:eastAsia="Arial Unicode MS"/>
        </w:rPr>
        <w:t xml:space="preserve">Au tableau, écrire le proverbe : « En Afrique, un vieillard qui meurt, c’est une bibliothèque qui brûle… » et le nom de son auteur Amadou </w:t>
      </w:r>
      <w:proofErr w:type="spellStart"/>
      <w:r w:rsidRPr="00E71652">
        <w:rPr>
          <w:rFonts w:eastAsia="Arial Unicode MS"/>
        </w:rPr>
        <w:t>Hampâté</w:t>
      </w:r>
      <w:proofErr w:type="spellEnd"/>
      <w:r w:rsidRPr="00E71652">
        <w:rPr>
          <w:rFonts w:eastAsia="Arial Unicode MS"/>
        </w:rPr>
        <w:t xml:space="preserve"> Bâ.</w:t>
      </w:r>
    </w:p>
    <w:p w14:paraId="7E683384" w14:textId="77777777" w:rsidR="008717BE" w:rsidRPr="008717BE" w:rsidRDefault="008717BE" w:rsidP="008717BE">
      <w:pPr>
        <w:pStyle w:val="Paragraphedeliste"/>
        <w:numPr>
          <w:ilvl w:val="0"/>
          <w:numId w:val="3"/>
        </w:numPr>
        <w:rPr>
          <w:iCs/>
        </w:rPr>
      </w:pPr>
      <w:r>
        <w:rPr>
          <w:rFonts w:eastAsia="Arial Unicode MS"/>
        </w:rPr>
        <w:t xml:space="preserve">Donner la consigne à l’oral. </w:t>
      </w:r>
    </w:p>
    <w:p w14:paraId="7E8D5944" w14:textId="77777777" w:rsidR="008717BE" w:rsidRPr="00E71652" w:rsidRDefault="008717BE" w:rsidP="008717BE">
      <w:pPr>
        <w:pStyle w:val="Paragraphedeliste"/>
        <w:numPr>
          <w:ilvl w:val="0"/>
          <w:numId w:val="3"/>
        </w:numPr>
        <w:rPr>
          <w:iCs/>
        </w:rPr>
      </w:pPr>
      <w:r>
        <w:rPr>
          <w:rFonts w:eastAsia="Arial Unicode MS"/>
        </w:rPr>
        <w:t xml:space="preserve">Laisser le temps aux groupes de discuter et recueillir leurs propositions à l’oral. </w:t>
      </w:r>
    </w:p>
    <w:p w14:paraId="0FA691E6" w14:textId="77777777" w:rsidR="008717BE" w:rsidRPr="00E71652" w:rsidRDefault="008717BE" w:rsidP="008717BE">
      <w:pPr>
        <w:rPr>
          <w:iCs/>
        </w:rPr>
      </w:pPr>
      <w:r>
        <w:rPr>
          <w:noProof/>
        </w:rPr>
        <w:drawing>
          <wp:inline distT="0" distB="0" distL="0" distR="0" wp14:anchorId="7FFAE46B" wp14:editId="5719D521">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437D257" w14:textId="77777777" w:rsidR="008717BE" w:rsidRPr="008717BE" w:rsidRDefault="008717BE" w:rsidP="008717BE">
      <w:pPr>
        <w:rPr>
          <w:iCs/>
        </w:rPr>
      </w:pPr>
      <w:r w:rsidRPr="008717BE">
        <w:rPr>
          <w:iCs/>
        </w:rPr>
        <w:t>Ce proverbe montre l’importance des personnes âgées et de leur expérience. Chacune d’elles est une source de connaissances, de traditions et d’histoire. Lorsqu’elle meurt, toutes ses connaissances meurent avec elle. […]</w:t>
      </w:r>
    </w:p>
    <w:p w14:paraId="6C8D0668" w14:textId="77777777" w:rsidR="008717BE" w:rsidRDefault="008717BE" w:rsidP="008717BE">
      <w:pPr>
        <w:rPr>
          <w:iCs/>
        </w:rPr>
      </w:pPr>
      <w:r w:rsidRPr="008717BE">
        <w:rPr>
          <w:iCs/>
        </w:rPr>
        <w:t>Ce proverbe met en valeur la tradition orale de la transmission des connaissances culturelles et historiques. […]</w:t>
      </w:r>
    </w:p>
    <w:p w14:paraId="793BA376" w14:textId="77777777" w:rsidR="008717BE" w:rsidRDefault="008717BE" w:rsidP="008717BE">
      <w:pPr>
        <w:rPr>
          <w:iCs/>
        </w:rPr>
      </w:pPr>
      <w:r>
        <w:rPr>
          <w:iCs/>
        </w:rPr>
        <w:t>En Afrique, la tradition orale est très importante. Cela vient s’opposer aux autres continents pour qui le savoir est majoritairement contenu dans les livres. C’est pourquoi il y a une comparaison entre une personne âgée et les bibliothèques. […]</w:t>
      </w:r>
    </w:p>
    <w:p w14:paraId="508851F5" w14:textId="77777777" w:rsidR="008717BE" w:rsidRDefault="008717BE" w:rsidP="00E71652">
      <w:pPr>
        <w:rPr>
          <w:iCs/>
        </w:rPr>
      </w:pPr>
    </w:p>
    <w:p w14:paraId="603FAD1B" w14:textId="77777777" w:rsidR="00704307" w:rsidRPr="00D35FE0" w:rsidRDefault="00704307" w:rsidP="00023F7D">
      <w:pPr>
        <w:rPr>
          <w:iCs/>
        </w:rPr>
      </w:pPr>
    </w:p>
    <w:p w14:paraId="05E0DE7F" w14:textId="6FC49BC8" w:rsidR="00704307" w:rsidRPr="00D35FE0" w:rsidRDefault="00517CA0" w:rsidP="00023F7D">
      <w:pPr>
        <w:rPr>
          <w:iCs/>
        </w:rPr>
      </w:pPr>
      <w:r>
        <w:rPr>
          <w:noProof/>
        </w:rPr>
        <w:drawing>
          <wp:inline distT="0" distB="0" distL="0" distR="0" wp14:anchorId="1C03AE93" wp14:editId="188987E7">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396E23B9" wp14:editId="427EE0F9">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548D7092" w:rsidR="00396052" w:rsidRPr="00D35FE0" w:rsidRDefault="00537451" w:rsidP="00023F7D">
      <w:pPr>
        <w:rPr>
          <w:b/>
        </w:rPr>
      </w:pPr>
      <w:r>
        <w:rPr>
          <w:noProof/>
        </w:rPr>
        <w:drawing>
          <wp:inline distT="0" distB="0" distL="0" distR="0" wp14:anchorId="512468C8" wp14:editId="0EC8A56C">
            <wp:extent cx="1207770" cy="361950"/>
            <wp:effectExtent l="0" t="0" r="0" b="0"/>
            <wp:docPr id="13" name="Image 13"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D35FE0" w:rsidRDefault="00704307" w:rsidP="00023F7D">
      <w:pPr>
        <w:rPr>
          <w:b/>
        </w:rPr>
      </w:pPr>
      <w:r w:rsidRPr="00D35FE0">
        <w:rPr>
          <w:b/>
        </w:rPr>
        <w:t>Consigne</w:t>
      </w:r>
    </w:p>
    <w:p w14:paraId="6D05CB04" w14:textId="652CDE7E" w:rsidR="00704307" w:rsidRPr="00D35FE0" w:rsidRDefault="00FB6535" w:rsidP="00023F7D">
      <w:r>
        <w:t xml:space="preserve">Observez l’image. Quels éléments voyez-vous ? À votre avis, de quel type d’événement s’agit-il ? À quel type de transmission de culture de l’activité précédente pouvez-vous l’assimiler ? </w:t>
      </w:r>
    </w:p>
    <w:p w14:paraId="124A4A1F" w14:textId="77777777" w:rsidR="00396052" w:rsidRPr="00D35FE0" w:rsidRDefault="00396052" w:rsidP="00023F7D"/>
    <w:p w14:paraId="68B49FD3" w14:textId="3B692D12" w:rsidR="00FB6535" w:rsidRPr="00FB6535" w:rsidRDefault="00704307" w:rsidP="00FB6535">
      <w:pPr>
        <w:rPr>
          <w:b/>
        </w:rPr>
      </w:pPr>
      <w:r w:rsidRPr="00D35FE0">
        <w:rPr>
          <w:b/>
        </w:rPr>
        <w:t xml:space="preserve">Mise en œuvre </w:t>
      </w:r>
    </w:p>
    <w:p w14:paraId="49988178" w14:textId="356D0D6F" w:rsidR="00537451" w:rsidRPr="008717BE" w:rsidRDefault="00FB6535" w:rsidP="00537451">
      <w:pPr>
        <w:pStyle w:val="Paragraphedeliste"/>
        <w:numPr>
          <w:ilvl w:val="0"/>
          <w:numId w:val="3"/>
        </w:numPr>
        <w:rPr>
          <w:i/>
          <w:iCs/>
        </w:rPr>
      </w:pPr>
      <w:r>
        <w:rPr>
          <w:rFonts w:eastAsia="Arial Unicode MS"/>
        </w:rPr>
        <w:t xml:space="preserve">Dans </w:t>
      </w:r>
      <w:r w:rsidR="00537451" w:rsidRPr="00BD5894">
        <w:rPr>
          <w:rFonts w:eastAsia="Arial Unicode MS"/>
        </w:rPr>
        <w:t>le reportage</w:t>
      </w:r>
      <w:r>
        <w:rPr>
          <w:rFonts w:eastAsia="Arial Unicode MS"/>
        </w:rPr>
        <w:t>, faire un arrêt sur image</w:t>
      </w:r>
      <w:r w:rsidR="00537451" w:rsidRPr="00BD5894">
        <w:rPr>
          <w:rFonts w:eastAsia="Arial Unicode MS"/>
        </w:rPr>
        <w:t xml:space="preserve"> </w:t>
      </w:r>
      <w:r w:rsidR="00537451" w:rsidRPr="008717BE">
        <w:rPr>
          <w:rFonts w:eastAsia="Arial Unicode MS"/>
        </w:rPr>
        <w:t>à 0’</w:t>
      </w:r>
      <w:r w:rsidRPr="008717BE">
        <w:rPr>
          <w:rFonts w:eastAsia="Arial Unicode MS"/>
        </w:rPr>
        <w:t>16</w:t>
      </w:r>
      <w:r>
        <w:rPr>
          <w:rFonts w:eastAsia="Arial Unicode MS"/>
        </w:rPr>
        <w:t xml:space="preserve"> (a</w:t>
      </w:r>
      <w:r w:rsidR="00537451" w:rsidRPr="00BD5894">
        <w:rPr>
          <w:rFonts w:eastAsia="Arial Unicode MS"/>
        </w:rPr>
        <w:t xml:space="preserve">u moment du plan sur le </w:t>
      </w:r>
      <w:r>
        <w:rPr>
          <w:rFonts w:eastAsia="Arial Unicode MS"/>
        </w:rPr>
        <w:t xml:space="preserve">danseur en </w:t>
      </w:r>
      <w:r w:rsidR="00537451" w:rsidRPr="00BD5894">
        <w:rPr>
          <w:rFonts w:eastAsia="Arial Unicode MS"/>
        </w:rPr>
        <w:t xml:space="preserve">costume et </w:t>
      </w:r>
      <w:r>
        <w:rPr>
          <w:rFonts w:eastAsia="Arial Unicode MS"/>
        </w:rPr>
        <w:t xml:space="preserve">avec </w:t>
      </w:r>
      <w:r w:rsidR="00537451" w:rsidRPr="00BD5894">
        <w:rPr>
          <w:rFonts w:eastAsia="Arial Unicode MS"/>
        </w:rPr>
        <w:t>le masque</w:t>
      </w:r>
      <w:r>
        <w:rPr>
          <w:rFonts w:eastAsia="Arial Unicode MS"/>
        </w:rPr>
        <w:t xml:space="preserve"> d’antilope)</w:t>
      </w:r>
      <w:r w:rsidR="00537451" w:rsidRPr="00BD5894">
        <w:rPr>
          <w:rFonts w:eastAsia="Arial Unicode MS"/>
        </w:rPr>
        <w:t>.</w:t>
      </w:r>
    </w:p>
    <w:p w14:paraId="33A92A73" w14:textId="29D66D9A" w:rsidR="008717BE" w:rsidRPr="00FB6535" w:rsidRDefault="008717BE" w:rsidP="00537451">
      <w:pPr>
        <w:pStyle w:val="Paragraphedeliste"/>
        <w:numPr>
          <w:ilvl w:val="0"/>
          <w:numId w:val="3"/>
        </w:numPr>
        <w:rPr>
          <w:i/>
          <w:iCs/>
        </w:rPr>
      </w:pPr>
      <w:r>
        <w:rPr>
          <w:rFonts w:eastAsia="Arial Unicode MS"/>
        </w:rPr>
        <w:t>Donner la consigne à l’oral.</w:t>
      </w:r>
    </w:p>
    <w:p w14:paraId="6C5DDC0C" w14:textId="06ABB4B4" w:rsidR="00FB6535" w:rsidRPr="00BD5894" w:rsidRDefault="00FB6535" w:rsidP="00537451">
      <w:pPr>
        <w:pStyle w:val="Paragraphedeliste"/>
        <w:numPr>
          <w:ilvl w:val="0"/>
          <w:numId w:val="3"/>
        </w:numPr>
        <w:rPr>
          <w:i/>
          <w:iCs/>
        </w:rPr>
      </w:pPr>
      <w:r>
        <w:rPr>
          <w:rFonts w:eastAsia="Arial Unicode MS"/>
        </w:rPr>
        <w:t xml:space="preserve">Recueillir oralement les participations spontanées. </w:t>
      </w:r>
    </w:p>
    <w:p w14:paraId="27CDD970" w14:textId="6A8B90D9" w:rsidR="00D93A8A" w:rsidRPr="00D35FE0" w:rsidRDefault="00517CA0" w:rsidP="00023F7D">
      <w:pPr>
        <w:rPr>
          <w:iCs/>
        </w:rPr>
      </w:pPr>
      <w:r>
        <w:rPr>
          <w:iCs/>
          <w:noProof/>
        </w:rPr>
        <w:drawing>
          <wp:inline distT="0" distB="0" distL="0" distR="0" wp14:anchorId="03395BFE" wp14:editId="1367C3A1">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E284B8F" w14:textId="77777777" w:rsidR="00FB6535" w:rsidRPr="008717BE" w:rsidRDefault="00FB6535" w:rsidP="008717BE">
      <w:pPr>
        <w:rPr>
          <w:iCs/>
        </w:rPr>
      </w:pPr>
      <w:r w:rsidRPr="008717BE">
        <w:rPr>
          <w:iCs/>
        </w:rPr>
        <w:t xml:space="preserve">Il y a une personne masquée et costumée. Son masque ressemble à une antilope. On voit également un musicien qui joue du tambour. </w:t>
      </w:r>
    </w:p>
    <w:p w14:paraId="1F1B628D" w14:textId="1F306543" w:rsidR="00D93A8A" w:rsidRPr="008717BE" w:rsidRDefault="00FB6535" w:rsidP="008717BE">
      <w:pPr>
        <w:rPr>
          <w:iCs/>
        </w:rPr>
      </w:pPr>
      <w:r w:rsidRPr="008717BE">
        <w:rPr>
          <w:iCs/>
        </w:rPr>
        <w:t xml:space="preserve">On dirait un carnaval. / Peut-être un festival de musique. </w:t>
      </w:r>
    </w:p>
    <w:p w14:paraId="1EA98333" w14:textId="1235E98B" w:rsidR="00FB6535" w:rsidRPr="008717BE" w:rsidRDefault="00FB6535" w:rsidP="008717BE">
      <w:pPr>
        <w:rPr>
          <w:iCs/>
        </w:rPr>
      </w:pPr>
      <w:r w:rsidRPr="008717BE">
        <w:rPr>
          <w:iCs/>
        </w:rPr>
        <w:t xml:space="preserve">Cela ressemble à </w:t>
      </w:r>
      <w:r w:rsidR="00B211AF" w:rsidRPr="008717BE">
        <w:rPr>
          <w:iCs/>
        </w:rPr>
        <w:t>de la transmission liée</w:t>
      </w:r>
      <w:r w:rsidRPr="008717BE">
        <w:rPr>
          <w:iCs/>
        </w:rPr>
        <w:t xml:space="preserve"> à l’art : la danse, la musique, les costumes et peut-être le chant et les contes. </w:t>
      </w:r>
    </w:p>
    <w:p w14:paraId="394D2FD2" w14:textId="77777777" w:rsidR="00B211AF" w:rsidRPr="00B211AF" w:rsidRDefault="00B211AF" w:rsidP="00B211AF">
      <w:pPr>
        <w:rPr>
          <w:iCs/>
        </w:rPr>
      </w:pPr>
    </w:p>
    <w:p w14:paraId="4095B7F2" w14:textId="13F12666" w:rsidR="00B211AF" w:rsidRDefault="00B211AF" w:rsidP="00B211AF">
      <w:pPr>
        <w:rPr>
          <w:iCs/>
        </w:rPr>
      </w:pPr>
      <w:r>
        <w:rPr>
          <w:noProof/>
        </w:rPr>
        <w:drawing>
          <wp:inline distT="0" distB="0" distL="0" distR="0" wp14:anchorId="0AC94EE1" wp14:editId="7B0F4219">
            <wp:extent cx="1207770" cy="361950"/>
            <wp:effectExtent l="0" t="0" r="0" b="0"/>
            <wp:docPr id="17" name="Image 17"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DB38D55" w14:textId="77777777" w:rsidR="00B211AF" w:rsidRPr="00D35FE0" w:rsidRDefault="00B211AF" w:rsidP="00B211AF">
      <w:pPr>
        <w:rPr>
          <w:b/>
        </w:rPr>
      </w:pPr>
      <w:r w:rsidRPr="00D35FE0">
        <w:rPr>
          <w:b/>
        </w:rPr>
        <w:t>Consigne</w:t>
      </w:r>
    </w:p>
    <w:p w14:paraId="39B57383" w14:textId="552124F6" w:rsidR="00B211AF" w:rsidRPr="00702A13" w:rsidRDefault="00F31D1D" w:rsidP="00B211AF">
      <w:pPr>
        <w:rPr>
          <w:bCs/>
        </w:rPr>
      </w:pPr>
      <w:r w:rsidRPr="00702A13">
        <w:rPr>
          <w:bCs/>
        </w:rPr>
        <w:t>Écoutez le reportage. Sélectionnez les thématiques qu’il aborde.</w:t>
      </w:r>
    </w:p>
    <w:p w14:paraId="0C2BD0C9" w14:textId="77777777" w:rsidR="00F31D1D" w:rsidRDefault="00F31D1D" w:rsidP="00B211AF">
      <w:pPr>
        <w:rPr>
          <w:b/>
        </w:rPr>
      </w:pPr>
    </w:p>
    <w:p w14:paraId="011D388B" w14:textId="7393E7AD" w:rsidR="00B211AF" w:rsidRPr="00FB6535" w:rsidRDefault="00B211AF" w:rsidP="00B211AF">
      <w:pPr>
        <w:rPr>
          <w:b/>
        </w:rPr>
      </w:pPr>
      <w:r w:rsidRPr="00D35FE0">
        <w:rPr>
          <w:b/>
        </w:rPr>
        <w:t xml:space="preserve">Mise en œuvre </w:t>
      </w:r>
    </w:p>
    <w:p w14:paraId="590ED8B4" w14:textId="3DC793F3" w:rsidR="00B211AF" w:rsidRPr="00F31D1D" w:rsidRDefault="00F31D1D" w:rsidP="00B211AF">
      <w:pPr>
        <w:pStyle w:val="Paragraphedeliste"/>
        <w:numPr>
          <w:ilvl w:val="0"/>
          <w:numId w:val="3"/>
        </w:numPr>
        <w:rPr>
          <w:i/>
          <w:iCs/>
        </w:rPr>
      </w:pPr>
      <w:r>
        <w:rPr>
          <w:rFonts w:eastAsia="Arial Unicode MS"/>
        </w:rPr>
        <w:t xml:space="preserve">Distribuer la fiche apprenant. </w:t>
      </w:r>
    </w:p>
    <w:p w14:paraId="2C83ADAA" w14:textId="1E4D8022" w:rsidR="00F31D1D" w:rsidRPr="00F31D1D" w:rsidRDefault="00F31D1D" w:rsidP="00B211AF">
      <w:pPr>
        <w:pStyle w:val="Paragraphedeliste"/>
        <w:numPr>
          <w:ilvl w:val="0"/>
          <w:numId w:val="3"/>
        </w:numPr>
        <w:rPr>
          <w:i/>
          <w:iCs/>
        </w:rPr>
      </w:pPr>
      <w:r>
        <w:rPr>
          <w:rFonts w:eastAsia="Arial Unicode MS"/>
        </w:rPr>
        <w:t xml:space="preserve">Inviter les apprenant·e·s à faire individuellement l’activité 2. </w:t>
      </w:r>
    </w:p>
    <w:p w14:paraId="1E3956EB" w14:textId="58713372" w:rsidR="00F31D1D" w:rsidRPr="00FB6535" w:rsidRDefault="00F31D1D" w:rsidP="00B211AF">
      <w:pPr>
        <w:pStyle w:val="Paragraphedeliste"/>
        <w:numPr>
          <w:ilvl w:val="0"/>
          <w:numId w:val="3"/>
        </w:numPr>
        <w:rPr>
          <w:i/>
          <w:iCs/>
        </w:rPr>
      </w:pPr>
      <w:r>
        <w:rPr>
          <w:rFonts w:eastAsia="Arial Unicode MS"/>
        </w:rPr>
        <w:t xml:space="preserve">Diffuser le reportage en entier, sans les sous-titres. </w:t>
      </w:r>
    </w:p>
    <w:p w14:paraId="299C51AD" w14:textId="1F0EB867" w:rsidR="00B211AF" w:rsidRPr="00BD5894" w:rsidRDefault="00F31D1D" w:rsidP="00B211AF">
      <w:pPr>
        <w:pStyle w:val="Paragraphedeliste"/>
        <w:numPr>
          <w:ilvl w:val="0"/>
          <w:numId w:val="3"/>
        </w:numPr>
        <w:rPr>
          <w:i/>
          <w:iCs/>
        </w:rPr>
      </w:pPr>
      <w:r>
        <w:rPr>
          <w:rFonts w:eastAsia="Arial Unicode MS"/>
        </w:rPr>
        <w:t xml:space="preserve">Faire la mise en commun à l’oral. </w:t>
      </w:r>
    </w:p>
    <w:p w14:paraId="6CF62872" w14:textId="77777777" w:rsidR="00B211AF" w:rsidRPr="00D35FE0" w:rsidRDefault="00B211AF" w:rsidP="00B211AF">
      <w:pPr>
        <w:rPr>
          <w:iCs/>
        </w:rPr>
      </w:pPr>
      <w:r>
        <w:rPr>
          <w:iCs/>
          <w:noProof/>
        </w:rPr>
        <w:lastRenderedPageBreak/>
        <w:drawing>
          <wp:inline distT="0" distB="0" distL="0" distR="0" wp14:anchorId="0FE2200A" wp14:editId="3FAA15B3">
            <wp:extent cx="1323975" cy="361950"/>
            <wp:effectExtent l="0" t="0" r="9525" b="0"/>
            <wp:docPr id="18" name="Image 1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1AC4884" w14:textId="77777777" w:rsidR="00F31D1D" w:rsidRDefault="00F31D1D" w:rsidP="00F31D1D">
      <w:pPr>
        <w:sectPr w:rsidR="00F31D1D" w:rsidSect="002E226C">
          <w:headerReference w:type="default" r:id="rId14"/>
          <w:footerReference w:type="default" r:id="rId15"/>
          <w:pgSz w:w="11906" w:h="16838"/>
          <w:pgMar w:top="1134" w:right="1134" w:bottom="1134" w:left="1134" w:header="397" w:footer="397" w:gutter="0"/>
          <w:cols w:space="708"/>
          <w:docGrid w:linePitch="360"/>
        </w:sectPr>
      </w:pPr>
    </w:p>
    <w:p w14:paraId="0DEC23BE" w14:textId="63BC1631" w:rsidR="00F31D1D" w:rsidRDefault="00F31D1D" w:rsidP="00F31D1D">
      <w:r w:rsidRPr="00D35FE0">
        <w:sym w:font="Wingdings" w:char="F0FE"/>
      </w:r>
      <w:r w:rsidRPr="00783113">
        <w:t xml:space="preserve"> L</w:t>
      </w:r>
      <w:r>
        <w:t>a nature des performances artistiques</w:t>
      </w:r>
    </w:p>
    <w:p w14:paraId="787684AD" w14:textId="78296DB4" w:rsidR="00F31D1D" w:rsidRDefault="00F31D1D" w:rsidP="00F31D1D">
      <w:r w:rsidRPr="00D35FE0">
        <w:sym w:font="Wingdings" w:char="F0FE"/>
      </w:r>
      <w:r w:rsidRPr="00783113">
        <w:t xml:space="preserve"> Le ressenti d’un festivalier</w:t>
      </w:r>
    </w:p>
    <w:p w14:paraId="4DBD7A18" w14:textId="7091937B" w:rsidR="00F31D1D" w:rsidRDefault="00F31D1D" w:rsidP="00F31D1D">
      <w:r w:rsidRPr="00D35FE0">
        <w:sym w:font="Wingdings" w:char="F0FE"/>
      </w:r>
      <w:r>
        <w:t xml:space="preserve"> Les secrets autour des costumes et masques</w:t>
      </w:r>
    </w:p>
    <w:p w14:paraId="56C9D1FF" w14:textId="23808B56" w:rsidR="00F31D1D" w:rsidRDefault="00F31D1D" w:rsidP="00F31D1D">
      <w:r w:rsidRPr="00D35FE0">
        <w:sym w:font="Wingdings" w:char="F0FE"/>
      </w:r>
      <w:r>
        <w:t xml:space="preserve"> L’origine de cette tradition</w:t>
      </w:r>
    </w:p>
    <w:p w14:paraId="1789FFE0" w14:textId="664366BB" w:rsidR="00F31D1D" w:rsidRDefault="00F31D1D" w:rsidP="00F31D1D">
      <w:r w:rsidRPr="00D35FE0">
        <w:sym w:font="Wingdings" w:char="F0FE"/>
      </w:r>
      <w:r>
        <w:t xml:space="preserve"> Les différents types de masques</w:t>
      </w:r>
    </w:p>
    <w:p w14:paraId="2429FEDB" w14:textId="60BD7C0F" w:rsidR="00F31D1D" w:rsidRDefault="00F31D1D" w:rsidP="00F31D1D">
      <w:r w:rsidRPr="00D35FE0">
        <w:sym w:font="Wingdings" w:char="F0FE"/>
      </w:r>
      <w:r>
        <w:t xml:space="preserve"> Leur</w:t>
      </w:r>
      <w:r w:rsidR="00BA0935">
        <w:t>s</w:t>
      </w:r>
      <w:r>
        <w:t xml:space="preserve"> fonction</w:t>
      </w:r>
      <w:r w:rsidR="00BA0935">
        <w:t>s</w:t>
      </w:r>
      <w:r>
        <w:t xml:space="preserve"> sur la population</w:t>
      </w:r>
    </w:p>
    <w:p w14:paraId="7A22E029" w14:textId="011EDCC0" w:rsidR="00F31D1D" w:rsidRDefault="00F31D1D" w:rsidP="00F31D1D">
      <w:r w:rsidRPr="00D35FE0">
        <w:sym w:font="Wingdings" w:char="F0FE"/>
      </w:r>
      <w:r>
        <w:t xml:space="preserve"> Les manifestations similaires à venir</w:t>
      </w:r>
    </w:p>
    <w:p w14:paraId="47DF5C57" w14:textId="77777777" w:rsidR="00F31D1D" w:rsidRDefault="00F31D1D" w:rsidP="00B211AF">
      <w:pPr>
        <w:rPr>
          <w:iCs/>
        </w:rPr>
        <w:sectPr w:rsidR="00F31D1D" w:rsidSect="002E226C">
          <w:type w:val="continuous"/>
          <w:pgSz w:w="11906" w:h="16838"/>
          <w:pgMar w:top="1134" w:right="1134" w:bottom="1134" w:left="1134" w:header="397" w:footer="397" w:gutter="0"/>
          <w:cols w:num="2" w:space="708"/>
          <w:docGrid w:linePitch="360"/>
        </w:sectPr>
      </w:pPr>
    </w:p>
    <w:p w14:paraId="78A06BEC" w14:textId="136E299A" w:rsidR="00704307" w:rsidRPr="00D35FE0" w:rsidRDefault="00704307" w:rsidP="00023F7D">
      <w:pPr>
        <w:rPr>
          <w:iCs/>
        </w:rPr>
      </w:pPr>
    </w:p>
    <w:p w14:paraId="3D593F7C" w14:textId="491827CA" w:rsidR="00704307" w:rsidRDefault="00517CA0" w:rsidP="00023F7D">
      <w:pPr>
        <w:rPr>
          <w:noProof/>
        </w:rPr>
      </w:pPr>
      <w:r>
        <w:rPr>
          <w:noProof/>
        </w:rPr>
        <w:drawing>
          <wp:inline distT="0" distB="0" distL="0" distR="0" wp14:anchorId="093BB87A" wp14:editId="1FA608BE">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33B4FAF3" wp14:editId="19B714CF">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3EBB443A" w14:textId="25EDF28E" w:rsidR="00517CA0" w:rsidRDefault="00517CA0" w:rsidP="00023F7D">
      <w:pPr>
        <w:rPr>
          <w:noProof/>
        </w:rPr>
      </w:pPr>
    </w:p>
    <w:p w14:paraId="2F4F8577" w14:textId="77777777" w:rsidR="00704307" w:rsidRPr="00D35FE0" w:rsidRDefault="00704307" w:rsidP="00023F7D">
      <w:pPr>
        <w:rPr>
          <w:b/>
        </w:rPr>
      </w:pPr>
      <w:r w:rsidRPr="00D35FE0">
        <w:rPr>
          <w:b/>
        </w:rPr>
        <w:t>Consigne</w:t>
      </w:r>
    </w:p>
    <w:p w14:paraId="185C8963" w14:textId="21DF5ED8" w:rsidR="00396052" w:rsidRPr="00D679F5" w:rsidRDefault="00D679F5" w:rsidP="00023F7D">
      <w:pPr>
        <w:rPr>
          <w:bCs/>
        </w:rPr>
      </w:pPr>
      <w:r w:rsidRPr="00D679F5">
        <w:rPr>
          <w:bCs/>
        </w:rPr>
        <w:t>Écoutez le reportage. Complétez les informations au sujet d</w:t>
      </w:r>
      <w:r w:rsidR="00784BE6">
        <w:rPr>
          <w:bCs/>
        </w:rPr>
        <w:t>u</w:t>
      </w:r>
      <w:r w:rsidRPr="00D679F5">
        <w:rPr>
          <w:bCs/>
        </w:rPr>
        <w:t xml:space="preserve"> Festimasq.</w:t>
      </w:r>
    </w:p>
    <w:p w14:paraId="784883F9" w14:textId="77777777" w:rsidR="00D679F5" w:rsidRPr="00D35FE0" w:rsidRDefault="00D679F5" w:rsidP="00023F7D"/>
    <w:p w14:paraId="310F5962" w14:textId="77777777" w:rsidR="00704307" w:rsidRPr="00D35FE0" w:rsidRDefault="00704307" w:rsidP="00023F7D">
      <w:pPr>
        <w:rPr>
          <w:b/>
        </w:rPr>
      </w:pPr>
      <w:r w:rsidRPr="00D35FE0">
        <w:rPr>
          <w:b/>
        </w:rPr>
        <w:t xml:space="preserve">Mise en œuvre </w:t>
      </w:r>
    </w:p>
    <w:p w14:paraId="34E4C3D8" w14:textId="47A08AE0" w:rsidR="00704307" w:rsidRPr="00D679F5" w:rsidRDefault="00D679F5" w:rsidP="00023F7D">
      <w:pPr>
        <w:pStyle w:val="Paragraphedeliste"/>
        <w:numPr>
          <w:ilvl w:val="0"/>
          <w:numId w:val="3"/>
        </w:numPr>
        <w:rPr>
          <w:i/>
          <w:iCs/>
        </w:rPr>
      </w:pPr>
      <w:r>
        <w:rPr>
          <w:rFonts w:eastAsia="Arial Unicode MS"/>
        </w:rPr>
        <w:t xml:space="preserve">Former des binômes. Les inviter à prendre connaissance de l’activité 3. </w:t>
      </w:r>
    </w:p>
    <w:p w14:paraId="74FC8A97" w14:textId="6DF60BAF" w:rsidR="00D679F5" w:rsidRPr="00D679F5" w:rsidRDefault="00D679F5" w:rsidP="00023F7D">
      <w:pPr>
        <w:pStyle w:val="Paragraphedeliste"/>
        <w:numPr>
          <w:ilvl w:val="0"/>
          <w:numId w:val="3"/>
        </w:numPr>
        <w:rPr>
          <w:i/>
          <w:iCs/>
        </w:rPr>
      </w:pPr>
      <w:r>
        <w:rPr>
          <w:rFonts w:eastAsia="Arial Unicode MS"/>
        </w:rPr>
        <w:t xml:space="preserve">Proposer aux apprenant·e·s de prendre en note des mots clés. </w:t>
      </w:r>
    </w:p>
    <w:p w14:paraId="58F108F9" w14:textId="76E5582C" w:rsidR="00D679F5" w:rsidRPr="00D679F5" w:rsidRDefault="00D679F5" w:rsidP="00023F7D">
      <w:pPr>
        <w:pStyle w:val="Paragraphedeliste"/>
        <w:numPr>
          <w:ilvl w:val="0"/>
          <w:numId w:val="3"/>
        </w:numPr>
        <w:rPr>
          <w:i/>
          <w:iCs/>
        </w:rPr>
      </w:pPr>
      <w:r>
        <w:rPr>
          <w:rFonts w:eastAsia="Arial Unicode MS"/>
        </w:rPr>
        <w:t>Diffuser le reportage,</w:t>
      </w:r>
      <w:r w:rsidRPr="008717BE">
        <w:rPr>
          <w:rFonts w:eastAsia="Arial Unicode MS"/>
        </w:rPr>
        <w:t xml:space="preserve"> jusqu’à 1’08</w:t>
      </w:r>
      <w:r>
        <w:rPr>
          <w:rFonts w:eastAsia="Arial Unicode MS"/>
        </w:rPr>
        <w:t xml:space="preserve">, </w:t>
      </w:r>
      <w:r w:rsidR="008F0D3B" w:rsidRPr="008F0D3B">
        <w:rPr>
          <w:rFonts w:eastAsia="Arial Unicode MS"/>
          <w:u w:val="single"/>
        </w:rPr>
        <w:t>avec le son</w:t>
      </w:r>
      <w:r w:rsidR="008F0D3B">
        <w:rPr>
          <w:rFonts w:eastAsia="Arial Unicode MS"/>
        </w:rPr>
        <w:t xml:space="preserve">, mais </w:t>
      </w:r>
      <w:r>
        <w:rPr>
          <w:rFonts w:eastAsia="Arial Unicode MS"/>
        </w:rPr>
        <w:t xml:space="preserve">sans les sous-titres. S’arrêter au moment du plan sur l’homme masqué et costumé assis, avec la tête inclinée. </w:t>
      </w:r>
    </w:p>
    <w:p w14:paraId="733DCD96" w14:textId="3D710286" w:rsidR="00D679F5" w:rsidRPr="00D679F5" w:rsidRDefault="00D679F5" w:rsidP="00023F7D">
      <w:pPr>
        <w:pStyle w:val="Paragraphedeliste"/>
        <w:numPr>
          <w:ilvl w:val="0"/>
          <w:numId w:val="3"/>
        </w:numPr>
      </w:pPr>
      <w:r w:rsidRPr="00D679F5">
        <w:t xml:space="preserve">Faire la mise en commun à l’oral en incitant les volontaires à formuler des phrases complètes à partir des mots clés. </w:t>
      </w:r>
    </w:p>
    <w:p w14:paraId="4739F4A2" w14:textId="3996F1EF" w:rsidR="00D93A8A" w:rsidRPr="00D35FE0" w:rsidRDefault="00517CA0" w:rsidP="00023F7D">
      <w:pPr>
        <w:rPr>
          <w:iCs/>
        </w:rPr>
      </w:pPr>
      <w:r>
        <w:rPr>
          <w:iCs/>
          <w:noProof/>
        </w:rPr>
        <w:drawing>
          <wp:inline distT="0" distB="0" distL="0" distR="0" wp14:anchorId="0F873B9F" wp14:editId="2C24C570">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56AC96A" w14:textId="337AB1E3" w:rsidR="00D93A8A" w:rsidRDefault="00D679F5" w:rsidP="00D679F5">
      <w:pPr>
        <w:rPr>
          <w:iCs/>
        </w:rPr>
      </w:pPr>
      <w:r>
        <w:rPr>
          <w:iCs/>
        </w:rPr>
        <w:t xml:space="preserve">a – Il y a de la musique rythmée : des percussions et de la flute. On entend les gens parler et rire lorsque l’intervenant parle. </w:t>
      </w:r>
    </w:p>
    <w:p w14:paraId="050717D4" w14:textId="15ACDFA1" w:rsidR="00D679F5" w:rsidRDefault="00D679F5" w:rsidP="00D679F5">
      <w:pPr>
        <w:rPr>
          <w:iCs/>
        </w:rPr>
      </w:pPr>
      <w:r>
        <w:rPr>
          <w:iCs/>
        </w:rPr>
        <w:t>b – Le public est nombreux et souriant. Le festivalier interrogé explique qu’il y a une forte mobilisation.</w:t>
      </w:r>
    </w:p>
    <w:p w14:paraId="240BCF8C" w14:textId="473193FA" w:rsidR="00D679F5" w:rsidRDefault="00D679F5" w:rsidP="00D679F5">
      <w:pPr>
        <w:rPr>
          <w:iCs/>
        </w:rPr>
      </w:pPr>
      <w:r>
        <w:rPr>
          <w:iCs/>
        </w:rPr>
        <w:t xml:space="preserve">c – Les masques sont faits de bois sculptés. Les costumes sont en fibres teintes. </w:t>
      </w:r>
    </w:p>
    <w:p w14:paraId="5406AF91" w14:textId="7B28CAB4" w:rsidR="00D679F5" w:rsidRDefault="00D679F5" w:rsidP="00D679F5">
      <w:pPr>
        <w:rPr>
          <w:iCs/>
        </w:rPr>
      </w:pPr>
      <w:r>
        <w:rPr>
          <w:iCs/>
        </w:rPr>
        <w:t>d – On ne connait pas l’identité des porteurs de masques. Ils doivent être initiés (= choisis e</w:t>
      </w:r>
      <w:r w:rsidR="00DA17F2">
        <w:rPr>
          <w:iCs/>
        </w:rPr>
        <w:t>t</w:t>
      </w:r>
      <w:r>
        <w:rPr>
          <w:iCs/>
        </w:rPr>
        <w:t xml:space="preserve"> formés).</w:t>
      </w:r>
    </w:p>
    <w:p w14:paraId="1CD76DC5" w14:textId="29F227E5" w:rsidR="00D679F5" w:rsidRPr="00D679F5" w:rsidRDefault="00D679F5" w:rsidP="00D679F5">
      <w:pPr>
        <w:rPr>
          <w:iCs/>
        </w:rPr>
      </w:pPr>
      <w:r>
        <w:rPr>
          <w:iCs/>
        </w:rPr>
        <w:t xml:space="preserve">e – Les masques sont utilisés lors de fêtes et rites comme les mariages et les funérailles. Certains ne sortent que la nuit. </w:t>
      </w:r>
    </w:p>
    <w:p w14:paraId="49AB597B" w14:textId="18A0FF69" w:rsidR="005E2048" w:rsidRPr="00A44024" w:rsidRDefault="005E2048" w:rsidP="00023F7D">
      <w:pPr>
        <w:rPr>
          <w:iCs/>
        </w:rPr>
      </w:pPr>
    </w:p>
    <w:p w14:paraId="5242B7F5" w14:textId="7CB8A9B1" w:rsidR="00704307" w:rsidRPr="00D35FE0" w:rsidRDefault="00517CA0" w:rsidP="00023F7D">
      <w:pPr>
        <w:rPr>
          <w:b/>
        </w:rPr>
      </w:pPr>
      <w:r>
        <w:rPr>
          <w:noProof/>
        </w:rPr>
        <w:drawing>
          <wp:inline distT="0" distB="0" distL="0" distR="0" wp14:anchorId="5F505BD0" wp14:editId="6C6CC319">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5352DCE4" wp14:editId="645A0488">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023F7D">
      <w:pPr>
        <w:rPr>
          <w:b/>
        </w:rPr>
      </w:pPr>
    </w:p>
    <w:p w14:paraId="39D71A73" w14:textId="77777777" w:rsidR="00704307" w:rsidRPr="00D35FE0" w:rsidRDefault="00704307" w:rsidP="00023F7D">
      <w:pPr>
        <w:rPr>
          <w:b/>
        </w:rPr>
      </w:pPr>
      <w:r w:rsidRPr="00D35FE0">
        <w:rPr>
          <w:b/>
        </w:rPr>
        <w:t>Consigne</w:t>
      </w:r>
    </w:p>
    <w:p w14:paraId="09205744" w14:textId="7429CCF8" w:rsidR="00396052" w:rsidRPr="00DA17F2" w:rsidRDefault="00DA17F2" w:rsidP="00023F7D">
      <w:pPr>
        <w:rPr>
          <w:bCs/>
        </w:rPr>
      </w:pPr>
      <w:r w:rsidRPr="00DA17F2">
        <w:rPr>
          <w:bCs/>
        </w:rPr>
        <w:t>Écoutez le reportage. Corrigez les informations fausses dans les propos des intervenants.</w:t>
      </w:r>
    </w:p>
    <w:p w14:paraId="02A94DB8" w14:textId="77777777" w:rsidR="00DA17F2" w:rsidRPr="00D35FE0" w:rsidRDefault="00DA17F2" w:rsidP="00023F7D"/>
    <w:p w14:paraId="38C07D15" w14:textId="77777777" w:rsidR="00704307" w:rsidRPr="00D35FE0" w:rsidRDefault="00704307" w:rsidP="00023F7D">
      <w:pPr>
        <w:rPr>
          <w:b/>
        </w:rPr>
      </w:pPr>
      <w:r w:rsidRPr="00D35FE0">
        <w:rPr>
          <w:b/>
        </w:rPr>
        <w:t xml:space="preserve">Mise en œuvre </w:t>
      </w:r>
    </w:p>
    <w:p w14:paraId="4B8B5D01" w14:textId="47664981" w:rsidR="00704307" w:rsidRPr="00702A13" w:rsidRDefault="00702A13" w:rsidP="00023F7D">
      <w:pPr>
        <w:pStyle w:val="Paragraphedeliste"/>
        <w:numPr>
          <w:ilvl w:val="0"/>
          <w:numId w:val="3"/>
        </w:numPr>
        <w:rPr>
          <w:i/>
          <w:iCs/>
        </w:rPr>
      </w:pPr>
      <w:r>
        <w:rPr>
          <w:rFonts w:eastAsia="Arial Unicode MS"/>
        </w:rPr>
        <w:t xml:space="preserve">Conserver les binômes de l’activité précédente. Les inviter à prendre connaissance de l’activité 4. </w:t>
      </w:r>
    </w:p>
    <w:p w14:paraId="48174418" w14:textId="18CF6995" w:rsidR="00702A13" w:rsidRPr="00702A13" w:rsidRDefault="00702A13" w:rsidP="00023F7D">
      <w:pPr>
        <w:pStyle w:val="Paragraphedeliste"/>
        <w:numPr>
          <w:ilvl w:val="0"/>
          <w:numId w:val="3"/>
        </w:numPr>
        <w:rPr>
          <w:i/>
          <w:iCs/>
        </w:rPr>
      </w:pPr>
      <w:r>
        <w:rPr>
          <w:rFonts w:eastAsia="Arial Unicode MS"/>
        </w:rPr>
        <w:t>Diffuser le reportage</w:t>
      </w:r>
      <w:r w:rsidR="008F0D3B">
        <w:rPr>
          <w:rFonts w:eastAsia="Arial Unicode MS"/>
        </w:rPr>
        <w:t xml:space="preserve">, toujours </w:t>
      </w:r>
      <w:r w:rsidR="008F0D3B" w:rsidRPr="008F0D3B">
        <w:rPr>
          <w:rFonts w:eastAsia="Arial Unicode MS"/>
          <w:u w:val="single"/>
        </w:rPr>
        <w:t>avec le son</w:t>
      </w:r>
      <w:r w:rsidR="008F0D3B">
        <w:rPr>
          <w:rFonts w:eastAsia="Arial Unicode MS"/>
        </w:rPr>
        <w:t xml:space="preserve"> et </w:t>
      </w:r>
      <w:r>
        <w:rPr>
          <w:rFonts w:eastAsia="Arial Unicode MS"/>
        </w:rPr>
        <w:t>sans les sous-titres, à partir de 0’18.</w:t>
      </w:r>
    </w:p>
    <w:p w14:paraId="3DA0E1F3" w14:textId="76B8B0AF" w:rsidR="00DA17F2" w:rsidRDefault="00702A13" w:rsidP="003D2639">
      <w:pPr>
        <w:pStyle w:val="Paragraphedeliste"/>
        <w:numPr>
          <w:ilvl w:val="0"/>
          <w:numId w:val="3"/>
        </w:numPr>
      </w:pPr>
      <w:r>
        <w:t>Faire la mise en commun à l’oral. Si les apprenant</w:t>
      </w:r>
      <w:r w:rsidRPr="003D2639">
        <w:rPr>
          <w:rFonts w:eastAsia="Arial Unicode MS"/>
        </w:rPr>
        <w:t>·e·s en formule</w:t>
      </w:r>
      <w:r w:rsidR="00784BE6">
        <w:rPr>
          <w:rFonts w:eastAsia="Arial Unicode MS"/>
        </w:rPr>
        <w:t>nt</w:t>
      </w:r>
      <w:r w:rsidRPr="003D2639">
        <w:rPr>
          <w:rFonts w:eastAsia="Arial Unicode MS"/>
        </w:rPr>
        <w:t xml:space="preserve"> la demande, diffuser l’intervention d</w:t>
      </w:r>
      <w:r w:rsidR="003D2639" w:rsidRPr="003D2639">
        <w:rPr>
          <w:rFonts w:eastAsia="Arial Unicode MS"/>
        </w:rPr>
        <w:t xml:space="preserve">e </w:t>
      </w:r>
      <w:r w:rsidR="003D2639" w:rsidRPr="003D2639">
        <w:t>Ya Hervé Gué avec les sous-titres activés.</w:t>
      </w:r>
    </w:p>
    <w:p w14:paraId="3C7BC90E" w14:textId="44592840" w:rsidR="00D93A8A" w:rsidRPr="00D35FE0" w:rsidRDefault="00517CA0" w:rsidP="00023F7D">
      <w:pPr>
        <w:rPr>
          <w:iCs/>
        </w:rPr>
      </w:pPr>
      <w:r>
        <w:rPr>
          <w:iCs/>
          <w:noProof/>
        </w:rPr>
        <w:drawing>
          <wp:inline distT="0" distB="0" distL="0" distR="0" wp14:anchorId="7BDFAFF3" wp14:editId="0C8BA588">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6EAA555" w14:textId="28AAA293" w:rsidR="00DA17F2" w:rsidRDefault="00DA17F2" w:rsidP="00DA17F2">
      <w:pPr>
        <w:spacing w:line="276" w:lineRule="auto"/>
      </w:pPr>
      <w:r>
        <w:t xml:space="preserve">1. Jean-Baptiste Dizendé, festivalier, se félicite de constater l’engouement pour cette tradition </w:t>
      </w:r>
      <w:r w:rsidRPr="00DA17F2">
        <w:rPr>
          <w:strike/>
        </w:rPr>
        <w:t>millénaire</w:t>
      </w:r>
      <w:r>
        <w:t xml:space="preserve"> </w:t>
      </w:r>
      <w:r w:rsidRPr="00DA17F2">
        <w:rPr>
          <w:b/>
          <w:bCs/>
        </w:rPr>
        <w:t>&gt; de plusieurs décennies.</w:t>
      </w:r>
      <w:r>
        <w:t xml:space="preserve"> </w:t>
      </w:r>
    </w:p>
    <w:p w14:paraId="52D58E29" w14:textId="5D101D3D" w:rsidR="00DA17F2" w:rsidRDefault="00DA17F2" w:rsidP="00DA17F2">
      <w:pPr>
        <w:spacing w:line="276" w:lineRule="auto"/>
      </w:pPr>
      <w:r>
        <w:t xml:space="preserve">2. Il constate que le peuple veut conserver sa culture, ses origines et le savoir-faire qui y est associé, malgré </w:t>
      </w:r>
      <w:r w:rsidRPr="00DA17F2">
        <w:rPr>
          <w:strike/>
        </w:rPr>
        <w:t>la baisse des croyances religieuses</w:t>
      </w:r>
      <w:r>
        <w:t xml:space="preserve"> &gt; </w:t>
      </w:r>
      <w:r w:rsidRPr="00DA17F2">
        <w:rPr>
          <w:b/>
          <w:bCs/>
        </w:rPr>
        <w:t xml:space="preserve">l’évolution des technologies.  </w:t>
      </w:r>
    </w:p>
    <w:p w14:paraId="65BBA464" w14:textId="36F4088B" w:rsidR="00DA17F2" w:rsidRDefault="00DA17F2" w:rsidP="00DA17F2">
      <w:pPr>
        <w:spacing w:line="276" w:lineRule="auto"/>
      </w:pPr>
      <w:r>
        <w:t xml:space="preserve">3. Bilibié Ko, participant, explique que cette tradition est un héritage culturel qui provient des </w:t>
      </w:r>
      <w:r w:rsidRPr="00DA17F2">
        <w:rPr>
          <w:strike/>
        </w:rPr>
        <w:t>pays voisins le Mali, le Togo et le Niger</w:t>
      </w:r>
      <w:r>
        <w:t xml:space="preserve"> &gt; </w:t>
      </w:r>
      <w:r w:rsidRPr="00DA17F2">
        <w:rPr>
          <w:b/>
          <w:bCs/>
        </w:rPr>
        <w:t>parents et grands-parents.</w:t>
      </w:r>
      <w:r>
        <w:t xml:space="preserve"> </w:t>
      </w:r>
    </w:p>
    <w:p w14:paraId="6A9E86F0" w14:textId="2C29E6FC" w:rsidR="00DA17F2" w:rsidRDefault="00DA17F2" w:rsidP="00DA17F2">
      <w:pPr>
        <w:spacing w:line="276" w:lineRule="auto"/>
      </w:pPr>
      <w:r>
        <w:t xml:space="preserve">4. Selon lui, les masques viennent de </w:t>
      </w:r>
      <w:r w:rsidRPr="00DA17F2">
        <w:rPr>
          <w:strike/>
        </w:rPr>
        <w:t>croyances animistes anciennes</w:t>
      </w:r>
      <w:r w:rsidRPr="00DA17F2">
        <w:t xml:space="preserve"> </w:t>
      </w:r>
      <w:r>
        <w:t xml:space="preserve">&gt; </w:t>
      </w:r>
      <w:r w:rsidRPr="00DA17F2">
        <w:rPr>
          <w:b/>
          <w:bCs/>
        </w:rPr>
        <w:t>Dieu</w:t>
      </w:r>
      <w:r>
        <w:t xml:space="preserve">. </w:t>
      </w:r>
    </w:p>
    <w:p w14:paraId="5EAB93A1" w14:textId="3437A4CB" w:rsidR="00DA17F2" w:rsidRDefault="00DA17F2" w:rsidP="00DA17F2">
      <w:pPr>
        <w:spacing w:line="276" w:lineRule="auto"/>
      </w:pPr>
      <w:r>
        <w:t xml:space="preserve">5. Ya Hervé Gué, organisateur du Festimasq, dit que les masques ont une </w:t>
      </w:r>
      <w:r w:rsidRPr="00DA17F2">
        <w:rPr>
          <w:strike/>
        </w:rPr>
        <w:t>triple</w:t>
      </w:r>
      <w:r>
        <w:t xml:space="preserve"> &gt; </w:t>
      </w:r>
      <w:r w:rsidRPr="00DA17F2">
        <w:rPr>
          <w:b/>
          <w:bCs/>
        </w:rPr>
        <w:t>double</w:t>
      </w:r>
      <w:r>
        <w:t xml:space="preserve"> fonction : éducation, communication </w:t>
      </w:r>
      <w:r w:rsidRPr="00DA17F2">
        <w:rPr>
          <w:strike/>
        </w:rPr>
        <w:t>et médiation</w:t>
      </w:r>
      <w:r>
        <w:t xml:space="preserve">. </w:t>
      </w:r>
    </w:p>
    <w:p w14:paraId="774B7DA6" w14:textId="6980507A" w:rsidR="00DA17F2" w:rsidRDefault="00DA17F2" w:rsidP="00DA17F2">
      <w:pPr>
        <w:spacing w:line="276" w:lineRule="auto"/>
      </w:pPr>
      <w:r>
        <w:lastRenderedPageBreak/>
        <w:t xml:space="preserve">6. Il distingue deux types de masques. D’une part, les zoomorphes et qui portent </w:t>
      </w:r>
      <w:r w:rsidRPr="00DA17F2">
        <w:rPr>
          <w:strike/>
        </w:rPr>
        <w:t>tous le même message</w:t>
      </w:r>
      <w:r>
        <w:t xml:space="preserve"> &gt; </w:t>
      </w:r>
      <w:r w:rsidRPr="00DA17F2">
        <w:rPr>
          <w:b/>
          <w:bCs/>
        </w:rPr>
        <w:t>chacun un message différent.</w:t>
      </w:r>
      <w:r>
        <w:t xml:space="preserve"> D’autre part, ceux à lames qui représentent des proverbes, des formes et allégories et dont le rôle est </w:t>
      </w:r>
      <w:r w:rsidRPr="00DA17F2">
        <w:rPr>
          <w:strike/>
        </w:rPr>
        <w:t>juridique</w:t>
      </w:r>
      <w:r>
        <w:t xml:space="preserve"> &gt; </w:t>
      </w:r>
      <w:r w:rsidRPr="00DA17F2">
        <w:rPr>
          <w:b/>
          <w:bCs/>
        </w:rPr>
        <w:t>moral et civique</w:t>
      </w:r>
      <w:r>
        <w:t xml:space="preserve">. </w:t>
      </w:r>
    </w:p>
    <w:p w14:paraId="7BD016EB" w14:textId="77777777" w:rsidR="00704307" w:rsidRPr="00D35FE0" w:rsidRDefault="00704307" w:rsidP="00023F7D">
      <w:pPr>
        <w:rPr>
          <w:iCs/>
        </w:rPr>
      </w:pPr>
    </w:p>
    <w:p w14:paraId="790C2948" w14:textId="5ED457A6" w:rsidR="00704307" w:rsidRDefault="00517CA0" w:rsidP="00023F7D">
      <w:pPr>
        <w:rPr>
          <w:iCs/>
        </w:rPr>
      </w:pPr>
      <w:r>
        <w:rPr>
          <w:noProof/>
        </w:rPr>
        <w:drawing>
          <wp:inline distT="0" distB="0" distL="0" distR="0" wp14:anchorId="48AFF68B" wp14:editId="29C88463">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rPr>
        <w:drawing>
          <wp:inline distT="0" distB="0" distL="0" distR="0" wp14:anchorId="31CE12C0" wp14:editId="06814F36">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7BB70D87" w14:textId="388EE1BD" w:rsidR="00C32115" w:rsidRPr="00D35FE0" w:rsidRDefault="00C32115" w:rsidP="00023F7D">
      <w:pPr>
        <w:rPr>
          <w:iCs/>
        </w:rPr>
      </w:pPr>
      <w:r>
        <w:rPr>
          <w:noProof/>
        </w:rPr>
        <w:drawing>
          <wp:inline distT="0" distB="0" distL="0" distR="0" wp14:anchorId="5C76E680" wp14:editId="5875AA58">
            <wp:extent cx="1207770" cy="361950"/>
            <wp:effectExtent l="0" t="0" r="0" b="0"/>
            <wp:docPr id="71316527" name="Image 71316527"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8C2E2C" w14:textId="77777777" w:rsidR="00704307" w:rsidRPr="00D35FE0" w:rsidRDefault="00704307" w:rsidP="00023F7D">
      <w:pPr>
        <w:rPr>
          <w:b/>
        </w:rPr>
      </w:pPr>
      <w:r w:rsidRPr="00D35FE0">
        <w:rPr>
          <w:b/>
        </w:rPr>
        <w:t>Consigne</w:t>
      </w:r>
    </w:p>
    <w:p w14:paraId="1AD407FB" w14:textId="20D2E921" w:rsidR="00704307" w:rsidRPr="00D35FE0" w:rsidRDefault="007560EF" w:rsidP="00023F7D">
      <w:bookmarkStart w:id="2" w:name="_Hlk164349325"/>
      <w:r>
        <w:t xml:space="preserve">Retrouvez les verbes du reportage. Aidez-vous des synonymes entre parenthèses et du contexte du reportage en italique. </w:t>
      </w:r>
    </w:p>
    <w:bookmarkEnd w:id="2"/>
    <w:p w14:paraId="5342F249" w14:textId="77777777" w:rsidR="00396052" w:rsidRPr="00D35FE0" w:rsidRDefault="00396052" w:rsidP="00023F7D"/>
    <w:p w14:paraId="4A55CD02" w14:textId="77777777" w:rsidR="00704307" w:rsidRPr="00D35FE0" w:rsidRDefault="00704307" w:rsidP="00023F7D">
      <w:pPr>
        <w:rPr>
          <w:b/>
        </w:rPr>
      </w:pPr>
      <w:r w:rsidRPr="00D35FE0">
        <w:rPr>
          <w:b/>
        </w:rPr>
        <w:t xml:space="preserve">Mise en œuvre </w:t>
      </w:r>
    </w:p>
    <w:p w14:paraId="59509AD5" w14:textId="0DFDDC7F" w:rsidR="007560EF" w:rsidRPr="00C32115" w:rsidRDefault="004F03B7" w:rsidP="007560EF">
      <w:pPr>
        <w:pStyle w:val="Paragraphedeliste"/>
        <w:numPr>
          <w:ilvl w:val="0"/>
          <w:numId w:val="3"/>
        </w:numPr>
      </w:pPr>
      <w:r w:rsidRPr="00C32115">
        <w:rPr>
          <w:rFonts w:eastAsia="Arial Unicode MS"/>
        </w:rPr>
        <w:t xml:space="preserve">Inviter les apprenant·e·s à prendre connaissance individuellement de l’activité 5. </w:t>
      </w:r>
    </w:p>
    <w:p w14:paraId="19B69092" w14:textId="7AA55DBE" w:rsidR="004F03B7" w:rsidRPr="00C32115" w:rsidRDefault="004F03B7" w:rsidP="007560EF">
      <w:pPr>
        <w:pStyle w:val="Paragraphedeliste"/>
        <w:numPr>
          <w:ilvl w:val="0"/>
          <w:numId w:val="3"/>
        </w:numPr>
      </w:pPr>
      <w:r w:rsidRPr="00C32115">
        <w:t>Dans un premier temps, leur proposer de réaliser l’activité sans visionner le reportage.</w:t>
      </w:r>
    </w:p>
    <w:p w14:paraId="66C66F5D" w14:textId="138899FF" w:rsidR="004F03B7" w:rsidRPr="00C32115" w:rsidRDefault="004F03B7" w:rsidP="007560EF">
      <w:pPr>
        <w:pStyle w:val="Paragraphedeliste"/>
        <w:numPr>
          <w:ilvl w:val="0"/>
          <w:numId w:val="3"/>
        </w:numPr>
      </w:pPr>
      <w:r w:rsidRPr="00C32115">
        <w:t>Laisser le temps aux apprenant</w:t>
      </w:r>
      <w:r w:rsidRPr="00C32115">
        <w:rPr>
          <w:rFonts w:eastAsia="Arial Unicode MS"/>
        </w:rPr>
        <w:t>·e·s de faire l’activité puis leur proposer de comparer leurs réponses avec celle de leur voisin·e.</w:t>
      </w:r>
    </w:p>
    <w:p w14:paraId="02548689" w14:textId="2B38E72D" w:rsidR="00C32115" w:rsidRPr="00C32115" w:rsidRDefault="004F03B7" w:rsidP="00C32115">
      <w:pPr>
        <w:pStyle w:val="Paragraphedeliste"/>
        <w:numPr>
          <w:ilvl w:val="0"/>
          <w:numId w:val="3"/>
        </w:numPr>
      </w:pPr>
      <w:r w:rsidRPr="00C32115">
        <w:t xml:space="preserve">Avant la mise en commun, demander aux binômes s’ils ont besoin de revisionner le reportage. </w:t>
      </w:r>
      <w:r w:rsidR="00C32115" w:rsidRPr="00C32115">
        <w:t>Si oui, l</w:t>
      </w:r>
      <w:r w:rsidRPr="00C32115">
        <w:t>e diffuser en entier, avec les sous-titres</w:t>
      </w:r>
      <w:r w:rsidR="00C32115" w:rsidRPr="00C32115">
        <w:t>.</w:t>
      </w:r>
    </w:p>
    <w:p w14:paraId="2270F757" w14:textId="13613B18" w:rsidR="00C32115" w:rsidRPr="00C32115" w:rsidRDefault="00C32115" w:rsidP="00C32115">
      <w:pPr>
        <w:pStyle w:val="Paragraphedeliste"/>
        <w:numPr>
          <w:ilvl w:val="0"/>
          <w:numId w:val="3"/>
        </w:numPr>
      </w:pPr>
      <w:r w:rsidRPr="00C32115">
        <w:t>Faire la mise en projetant la fiche apprenant et en invitant un</w:t>
      </w:r>
      <w:r w:rsidRPr="00C32115">
        <w:rPr>
          <w:rFonts w:eastAsia="Arial Unicode MS"/>
        </w:rPr>
        <w:t xml:space="preserve">·e volontaire de venir au tableau prendre les réponses en note. </w:t>
      </w:r>
    </w:p>
    <w:p w14:paraId="05F5B074" w14:textId="679FE24A" w:rsidR="004C4DB5" w:rsidRDefault="004F03B7" w:rsidP="004C4DB5">
      <w:r>
        <w:rPr>
          <w:iCs/>
          <w:noProof/>
        </w:rPr>
        <w:drawing>
          <wp:inline distT="0" distB="0" distL="0" distR="0" wp14:anchorId="7BB91941" wp14:editId="070AD3CB">
            <wp:extent cx="1323975" cy="361950"/>
            <wp:effectExtent l="0" t="0" r="9525" b="0"/>
            <wp:docPr id="975200385" name="Image 97520038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D939573" w14:textId="2F092BBA" w:rsidR="007560EF" w:rsidRDefault="007560EF" w:rsidP="007560EF">
      <w:pPr>
        <w:pStyle w:val="Paragraphedeliste"/>
        <w:numPr>
          <w:ilvl w:val="0"/>
          <w:numId w:val="10"/>
        </w:numPr>
      </w:pPr>
      <w:r>
        <w:t xml:space="preserve">être </w:t>
      </w:r>
      <w:r w:rsidRPr="007560EF">
        <w:rPr>
          <w:b/>
          <w:bCs/>
        </w:rPr>
        <w:t>déterminé</w:t>
      </w:r>
      <w:r>
        <w:t xml:space="preserve"> à </w:t>
      </w:r>
      <w:r w:rsidRPr="007560EF">
        <w:rPr>
          <w:b/>
          <w:bCs/>
        </w:rPr>
        <w:t>conserver</w:t>
      </w:r>
      <w:r>
        <w:t xml:space="preserve"> quelque chose</w:t>
      </w:r>
    </w:p>
    <w:p w14:paraId="13F12C24" w14:textId="77777777" w:rsidR="004F03B7" w:rsidRDefault="007560EF" w:rsidP="007560EF">
      <w:pPr>
        <w:pStyle w:val="Paragraphedeliste"/>
        <w:numPr>
          <w:ilvl w:val="0"/>
          <w:numId w:val="10"/>
        </w:numPr>
      </w:pPr>
      <w:r w:rsidRPr="004F03B7">
        <w:rPr>
          <w:b/>
          <w:bCs/>
        </w:rPr>
        <w:t>tenir à</w:t>
      </w:r>
      <w:r>
        <w:t xml:space="preserve"> quelque chose</w:t>
      </w:r>
    </w:p>
    <w:p w14:paraId="6B8029CD" w14:textId="77777777" w:rsidR="004F03B7" w:rsidRDefault="007560EF" w:rsidP="0078292C">
      <w:pPr>
        <w:pStyle w:val="Paragraphedeliste"/>
        <w:numPr>
          <w:ilvl w:val="0"/>
          <w:numId w:val="10"/>
        </w:numPr>
      </w:pPr>
      <w:r>
        <w:t xml:space="preserve">rester </w:t>
      </w:r>
      <w:r w:rsidRPr="004F03B7">
        <w:rPr>
          <w:b/>
          <w:bCs/>
        </w:rPr>
        <w:t>attaché à</w:t>
      </w:r>
      <w:r>
        <w:t xml:space="preserve"> quelque chose</w:t>
      </w:r>
    </w:p>
    <w:p w14:paraId="6DBE647E" w14:textId="77777777" w:rsidR="004F03B7" w:rsidRPr="004F03B7" w:rsidRDefault="007560EF" w:rsidP="007560EF">
      <w:pPr>
        <w:pStyle w:val="Paragraphedeliste"/>
        <w:numPr>
          <w:ilvl w:val="0"/>
          <w:numId w:val="10"/>
        </w:numPr>
        <w:rPr>
          <w:b/>
          <w:bCs/>
        </w:rPr>
      </w:pPr>
      <w:r w:rsidRPr="004F03B7">
        <w:rPr>
          <w:b/>
          <w:bCs/>
        </w:rPr>
        <w:t>transmettre</w:t>
      </w:r>
    </w:p>
    <w:p w14:paraId="47D353CA" w14:textId="60A6CAB4" w:rsidR="007560EF" w:rsidRDefault="007560EF" w:rsidP="007560EF">
      <w:pPr>
        <w:pStyle w:val="Paragraphedeliste"/>
        <w:numPr>
          <w:ilvl w:val="0"/>
          <w:numId w:val="10"/>
        </w:numPr>
      </w:pPr>
      <w:r w:rsidRPr="004F03B7">
        <w:rPr>
          <w:b/>
          <w:bCs/>
        </w:rPr>
        <w:t>jouer</w:t>
      </w:r>
      <w:r>
        <w:t xml:space="preserve"> un </w:t>
      </w:r>
      <w:r w:rsidRPr="004F03B7">
        <w:rPr>
          <w:b/>
          <w:bCs/>
        </w:rPr>
        <w:t>rôle</w:t>
      </w:r>
      <w:r>
        <w:t xml:space="preserve"> </w:t>
      </w:r>
    </w:p>
    <w:p w14:paraId="12F50B26" w14:textId="77777777" w:rsidR="00C32115" w:rsidRDefault="00C32115" w:rsidP="00C32115">
      <w:pPr>
        <w:rPr>
          <w:iCs/>
        </w:rPr>
      </w:pPr>
      <w:r>
        <w:rPr>
          <w:noProof/>
        </w:rPr>
        <w:drawing>
          <wp:inline distT="0" distB="0" distL="0" distR="0" wp14:anchorId="5B4CCAD9" wp14:editId="2C0ECE16">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B969F9" w14:textId="77777777" w:rsidR="00C32115" w:rsidRPr="00D35FE0" w:rsidRDefault="00C32115" w:rsidP="00C32115">
      <w:pPr>
        <w:rPr>
          <w:b/>
        </w:rPr>
      </w:pPr>
      <w:r w:rsidRPr="00D35FE0">
        <w:rPr>
          <w:b/>
        </w:rPr>
        <w:t>Consigne</w:t>
      </w:r>
    </w:p>
    <w:p w14:paraId="2D236600" w14:textId="49C3D9D6" w:rsidR="00C32115" w:rsidRPr="00D35FE0" w:rsidRDefault="00C32115" w:rsidP="00C32115">
      <w:r>
        <w:t>Relisez les expressions verbales issue</w:t>
      </w:r>
      <w:r w:rsidR="00DA17F2">
        <w:t>s</w:t>
      </w:r>
      <w:r>
        <w:t xml:space="preserve"> du reportage. Quel</w:t>
      </w:r>
      <w:r w:rsidR="00BE03EE">
        <w:t>le</w:t>
      </w:r>
      <w:r>
        <w:t xml:space="preserve"> est leur thématique commune ? </w:t>
      </w:r>
    </w:p>
    <w:p w14:paraId="420CE118" w14:textId="77777777" w:rsidR="00C32115" w:rsidRPr="00D35FE0" w:rsidRDefault="00C32115" w:rsidP="00C32115"/>
    <w:p w14:paraId="0324406C" w14:textId="77777777" w:rsidR="00C32115" w:rsidRPr="00D35FE0" w:rsidRDefault="00C32115" w:rsidP="00C32115">
      <w:pPr>
        <w:rPr>
          <w:b/>
        </w:rPr>
      </w:pPr>
      <w:r w:rsidRPr="00D35FE0">
        <w:rPr>
          <w:b/>
        </w:rPr>
        <w:t xml:space="preserve">Mise en œuvre </w:t>
      </w:r>
    </w:p>
    <w:p w14:paraId="20C81586" w14:textId="77777777" w:rsidR="00C32115" w:rsidRPr="00C32115" w:rsidRDefault="00C32115" w:rsidP="00C32115">
      <w:pPr>
        <w:pStyle w:val="Paragraphedeliste"/>
        <w:numPr>
          <w:ilvl w:val="0"/>
          <w:numId w:val="3"/>
        </w:numPr>
        <w:rPr>
          <w:i/>
          <w:iCs/>
        </w:rPr>
      </w:pPr>
      <w:r>
        <w:rPr>
          <w:rFonts w:eastAsia="Arial Unicode MS"/>
        </w:rPr>
        <w:t>Conserver les binômes et leur donner la consigne oralement.</w:t>
      </w:r>
    </w:p>
    <w:p w14:paraId="36EE888E" w14:textId="4AAED83F" w:rsidR="00C32115" w:rsidRPr="00C32115" w:rsidRDefault="00DA17F2" w:rsidP="00C32115">
      <w:pPr>
        <w:pStyle w:val="Paragraphedeliste"/>
        <w:numPr>
          <w:ilvl w:val="0"/>
          <w:numId w:val="3"/>
        </w:numPr>
        <w:rPr>
          <w:i/>
          <w:iCs/>
        </w:rPr>
      </w:pPr>
      <w:r>
        <w:rPr>
          <w:rFonts w:eastAsia="Arial Unicode MS"/>
        </w:rPr>
        <w:t>Recueillir les réponses spontanées et les pr</w:t>
      </w:r>
      <w:r w:rsidR="00C32115">
        <w:rPr>
          <w:rFonts w:eastAsia="Arial Unicode MS"/>
        </w:rPr>
        <w:t xml:space="preserve">endre en note au tableau. </w:t>
      </w:r>
    </w:p>
    <w:p w14:paraId="77F97604" w14:textId="77777777" w:rsidR="00C32115" w:rsidRDefault="00C32115" w:rsidP="00C32115">
      <w:pPr>
        <w:rPr>
          <w:iCs/>
        </w:rPr>
      </w:pPr>
      <w:r>
        <w:rPr>
          <w:iCs/>
          <w:noProof/>
        </w:rPr>
        <w:drawing>
          <wp:inline distT="0" distB="0" distL="0" distR="0" wp14:anchorId="4F04E102" wp14:editId="0938DA5A">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B87AA28" w14:textId="77777777" w:rsidR="00DA17F2" w:rsidRDefault="00C32115" w:rsidP="00023F7D">
      <w:pPr>
        <w:rPr>
          <w:iCs/>
        </w:rPr>
      </w:pPr>
      <w:r>
        <w:rPr>
          <w:iCs/>
        </w:rPr>
        <w:t>L’héritage culturel, la transmission</w:t>
      </w:r>
      <w:r w:rsidR="00BE03EE">
        <w:rPr>
          <w:iCs/>
        </w:rPr>
        <w:t xml:space="preserve"> de connaissance.</w:t>
      </w:r>
      <w:r>
        <w:rPr>
          <w:iCs/>
        </w:rPr>
        <w:t xml:space="preserve"> </w:t>
      </w:r>
    </w:p>
    <w:p w14:paraId="2A125A35" w14:textId="1E62CE62" w:rsidR="00704307" w:rsidRDefault="00DA17F2" w:rsidP="00023F7D">
      <w:pPr>
        <w:rPr>
          <w:iCs/>
        </w:rPr>
      </w:pPr>
      <w:r>
        <w:rPr>
          <w:noProof/>
        </w:rPr>
        <w:drawing>
          <wp:inline distT="0" distB="0" distL="0" distR="0" wp14:anchorId="3DD73CED" wp14:editId="7DBAE93F">
            <wp:extent cx="1207770" cy="361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07A02070" w14:textId="77777777" w:rsidR="00DA17F2" w:rsidRPr="00D35FE0" w:rsidRDefault="00DA17F2" w:rsidP="00DA17F2">
      <w:pPr>
        <w:rPr>
          <w:b/>
        </w:rPr>
      </w:pPr>
      <w:r w:rsidRPr="00D35FE0">
        <w:rPr>
          <w:b/>
        </w:rPr>
        <w:t>Consigne</w:t>
      </w:r>
    </w:p>
    <w:p w14:paraId="250915DF" w14:textId="443CFA1D" w:rsidR="00DA17F2" w:rsidRPr="00D35FE0" w:rsidRDefault="00F66A8C" w:rsidP="00DA17F2">
      <w:r>
        <w:t>En 6 minutes, explicitez la thématique de l’héritage culturel en réemployant un maximum de mots de l’activité.</w:t>
      </w:r>
    </w:p>
    <w:p w14:paraId="6898D3CA" w14:textId="77777777" w:rsidR="00DA17F2" w:rsidRPr="00D35FE0" w:rsidRDefault="00DA17F2" w:rsidP="00DA17F2"/>
    <w:p w14:paraId="4A01ED09" w14:textId="77777777" w:rsidR="00DA17F2" w:rsidRPr="00D35FE0" w:rsidRDefault="00DA17F2" w:rsidP="00DA17F2">
      <w:pPr>
        <w:rPr>
          <w:b/>
        </w:rPr>
      </w:pPr>
      <w:r w:rsidRPr="00D35FE0">
        <w:rPr>
          <w:b/>
        </w:rPr>
        <w:t xml:space="preserve">Mise en œuvre </w:t>
      </w:r>
    </w:p>
    <w:p w14:paraId="46EF4763" w14:textId="72540126" w:rsidR="00DA17F2" w:rsidRPr="00F66A8C" w:rsidRDefault="00DA17F2" w:rsidP="00DA17F2">
      <w:pPr>
        <w:pStyle w:val="Paragraphedeliste"/>
        <w:numPr>
          <w:ilvl w:val="0"/>
          <w:numId w:val="3"/>
        </w:numPr>
        <w:rPr>
          <w:i/>
          <w:iCs/>
        </w:rPr>
      </w:pPr>
      <w:r>
        <w:rPr>
          <w:rFonts w:eastAsia="Arial Unicode MS"/>
        </w:rPr>
        <w:t>Conserver les binômes et leur donner la consigne oralement.</w:t>
      </w:r>
    </w:p>
    <w:p w14:paraId="1BBD0E1C" w14:textId="58F85F9D" w:rsidR="00F66A8C" w:rsidRPr="00C32115" w:rsidRDefault="00F66A8C" w:rsidP="00DA17F2">
      <w:pPr>
        <w:pStyle w:val="Paragraphedeliste"/>
        <w:numPr>
          <w:ilvl w:val="0"/>
          <w:numId w:val="3"/>
        </w:numPr>
        <w:rPr>
          <w:i/>
          <w:iCs/>
        </w:rPr>
      </w:pPr>
      <w:r>
        <w:rPr>
          <w:rFonts w:eastAsia="Arial Unicode MS"/>
        </w:rPr>
        <w:t xml:space="preserve">Leur laisser le temps de rédiger leur réponse. </w:t>
      </w:r>
    </w:p>
    <w:p w14:paraId="79F3F456" w14:textId="7B6A1880" w:rsidR="00F66A8C" w:rsidRPr="00F66A8C" w:rsidRDefault="00F66A8C" w:rsidP="00F66A8C">
      <w:pPr>
        <w:pStyle w:val="Paragraphedeliste"/>
        <w:numPr>
          <w:ilvl w:val="0"/>
          <w:numId w:val="3"/>
        </w:numPr>
        <w:rPr>
          <w:i/>
          <w:iCs/>
        </w:rPr>
      </w:pPr>
      <w:r>
        <w:rPr>
          <w:rFonts w:eastAsia="Arial Unicode MS"/>
        </w:rPr>
        <w:t xml:space="preserve">Proposer aux volontaires de lire leur production. </w:t>
      </w:r>
    </w:p>
    <w:p w14:paraId="6477EBBF" w14:textId="77777777" w:rsidR="00DA17F2" w:rsidRDefault="00DA17F2" w:rsidP="00DA17F2">
      <w:pPr>
        <w:rPr>
          <w:iCs/>
        </w:rPr>
      </w:pPr>
      <w:r>
        <w:rPr>
          <w:iCs/>
          <w:noProof/>
        </w:rPr>
        <w:lastRenderedPageBreak/>
        <w:drawing>
          <wp:inline distT="0" distB="0" distL="0" distR="0" wp14:anchorId="613BB54F" wp14:editId="4AA783D2">
            <wp:extent cx="1323975" cy="361950"/>
            <wp:effectExtent l="0" t="0" r="9525" b="0"/>
            <wp:docPr id="4" name="Image 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F944ECE" w14:textId="62ECC8E8" w:rsidR="00DA17F2" w:rsidRDefault="00F66A8C" w:rsidP="00023F7D">
      <w:pPr>
        <w:rPr>
          <w:iCs/>
        </w:rPr>
      </w:pPr>
      <w:r>
        <w:rPr>
          <w:iCs/>
        </w:rPr>
        <w:t xml:space="preserve">Avec Festimasq, la population </w:t>
      </w:r>
      <w:r w:rsidRPr="00F66A8C">
        <w:rPr>
          <w:b/>
          <w:bCs/>
          <w:iCs/>
        </w:rPr>
        <w:t>est déterminée à</w:t>
      </w:r>
      <w:r w:rsidRPr="00F66A8C">
        <w:rPr>
          <w:iCs/>
        </w:rPr>
        <w:t xml:space="preserve"> conserver </w:t>
      </w:r>
      <w:r>
        <w:rPr>
          <w:iCs/>
        </w:rPr>
        <w:t>son</w:t>
      </w:r>
      <w:r w:rsidRPr="00F66A8C">
        <w:rPr>
          <w:iCs/>
        </w:rPr>
        <w:t xml:space="preserve"> héritage culturel</w:t>
      </w:r>
      <w:r>
        <w:rPr>
          <w:iCs/>
        </w:rPr>
        <w:t xml:space="preserve">. Les participants </w:t>
      </w:r>
      <w:r w:rsidRPr="00F66A8C">
        <w:rPr>
          <w:b/>
          <w:bCs/>
          <w:iCs/>
        </w:rPr>
        <w:t>tiennent à</w:t>
      </w:r>
      <w:r w:rsidRPr="00F66A8C">
        <w:rPr>
          <w:iCs/>
        </w:rPr>
        <w:t xml:space="preserve"> </w:t>
      </w:r>
      <w:r>
        <w:rPr>
          <w:iCs/>
        </w:rPr>
        <w:t>leurs</w:t>
      </w:r>
      <w:r w:rsidRPr="00F66A8C">
        <w:rPr>
          <w:iCs/>
        </w:rPr>
        <w:t xml:space="preserve"> traditions ancestrales, </w:t>
      </w:r>
      <w:r w:rsidRPr="00F66A8C">
        <w:rPr>
          <w:b/>
          <w:bCs/>
          <w:iCs/>
        </w:rPr>
        <w:t>restant profondément attachés</w:t>
      </w:r>
      <w:r w:rsidRPr="00F66A8C">
        <w:rPr>
          <w:iCs/>
        </w:rPr>
        <w:t xml:space="preserve"> à </w:t>
      </w:r>
      <w:r>
        <w:rPr>
          <w:iCs/>
        </w:rPr>
        <w:t>leurs</w:t>
      </w:r>
      <w:r w:rsidRPr="00F66A8C">
        <w:rPr>
          <w:iCs/>
        </w:rPr>
        <w:t xml:space="preserve"> racines. </w:t>
      </w:r>
      <w:r>
        <w:rPr>
          <w:iCs/>
        </w:rPr>
        <w:t>Ils sont</w:t>
      </w:r>
      <w:r w:rsidRPr="00F66A8C">
        <w:rPr>
          <w:iCs/>
        </w:rPr>
        <w:t xml:space="preserve"> engagés à </w:t>
      </w:r>
      <w:r w:rsidRPr="00F66A8C">
        <w:rPr>
          <w:b/>
          <w:bCs/>
          <w:iCs/>
        </w:rPr>
        <w:t>transmettre</w:t>
      </w:r>
      <w:r w:rsidRPr="00F66A8C">
        <w:rPr>
          <w:iCs/>
        </w:rPr>
        <w:t xml:space="preserve"> ces valeurs à travers les générations, conscient</w:t>
      </w:r>
      <w:r>
        <w:rPr>
          <w:iCs/>
        </w:rPr>
        <w:t>s</w:t>
      </w:r>
      <w:r w:rsidRPr="00F66A8C">
        <w:rPr>
          <w:iCs/>
        </w:rPr>
        <w:t xml:space="preserve"> </w:t>
      </w:r>
      <w:r>
        <w:rPr>
          <w:iCs/>
        </w:rPr>
        <w:t>qu’elles</w:t>
      </w:r>
      <w:r w:rsidRPr="00F66A8C">
        <w:rPr>
          <w:b/>
          <w:bCs/>
          <w:iCs/>
        </w:rPr>
        <w:t xml:space="preserve"> jouent un rôle </w:t>
      </w:r>
      <w:r>
        <w:rPr>
          <w:iCs/>
        </w:rPr>
        <w:t>capital.</w:t>
      </w:r>
    </w:p>
    <w:p w14:paraId="307F210B" w14:textId="77777777" w:rsidR="00F66A8C" w:rsidRPr="00D35FE0" w:rsidRDefault="00F66A8C" w:rsidP="00023F7D">
      <w:pPr>
        <w:rPr>
          <w:iCs/>
        </w:rPr>
      </w:pPr>
    </w:p>
    <w:p w14:paraId="1D1B7A66" w14:textId="6BA81220" w:rsidR="00704307" w:rsidRDefault="00517CA0" w:rsidP="00023F7D">
      <w:pPr>
        <w:rPr>
          <w:iCs/>
        </w:rPr>
      </w:pPr>
      <w:r>
        <w:rPr>
          <w:noProof/>
        </w:rPr>
        <w:drawing>
          <wp:inline distT="0" distB="0" distL="0" distR="0" wp14:anchorId="1181CCB6" wp14:editId="5961478F">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rPr>
        <w:drawing>
          <wp:inline distT="0" distB="0" distL="0" distR="0" wp14:anchorId="6560EAC1" wp14:editId="0DB44FAD">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0142409E" w:rsidR="00396052" w:rsidRPr="00596B94" w:rsidRDefault="00596B94" w:rsidP="00023F7D">
      <w:pPr>
        <w:rPr>
          <w:iCs/>
        </w:rPr>
      </w:pPr>
      <w:r>
        <w:rPr>
          <w:noProof/>
        </w:rPr>
        <w:drawing>
          <wp:inline distT="0" distB="0" distL="0" distR="0" wp14:anchorId="29C0AB59" wp14:editId="5F7A437B">
            <wp:extent cx="1207770" cy="361950"/>
            <wp:effectExtent l="0" t="0" r="0" b="0"/>
            <wp:docPr id="241382155" name="Image 24138215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46C598A7" w14:textId="77777777" w:rsidR="00704307" w:rsidRPr="00D35FE0" w:rsidRDefault="00704307" w:rsidP="00023F7D">
      <w:pPr>
        <w:rPr>
          <w:b/>
        </w:rPr>
      </w:pPr>
      <w:r w:rsidRPr="00D35FE0">
        <w:rPr>
          <w:b/>
        </w:rPr>
        <w:t>Consigne</w:t>
      </w:r>
    </w:p>
    <w:p w14:paraId="185F802A" w14:textId="387302B4" w:rsidR="00776A46" w:rsidRDefault="00BB72AF" w:rsidP="00737ACA">
      <w:r>
        <w:t>Lisez la consigne de l’activité 6. Réfléchissez au plan de votre article de blog.</w:t>
      </w:r>
    </w:p>
    <w:p w14:paraId="737BCE01" w14:textId="77777777" w:rsidR="00396052" w:rsidRPr="00D35FE0" w:rsidRDefault="00396052" w:rsidP="00023F7D"/>
    <w:p w14:paraId="6F9AFB97" w14:textId="77777777" w:rsidR="00704307" w:rsidRPr="00D35FE0" w:rsidRDefault="00704307" w:rsidP="00023F7D">
      <w:pPr>
        <w:rPr>
          <w:b/>
        </w:rPr>
      </w:pPr>
      <w:r w:rsidRPr="00D35FE0">
        <w:rPr>
          <w:b/>
        </w:rPr>
        <w:t xml:space="preserve">Mise en œuvre </w:t>
      </w:r>
    </w:p>
    <w:p w14:paraId="06E6F980" w14:textId="127EB3D5" w:rsidR="00776A46" w:rsidRPr="00776A46" w:rsidRDefault="00776A46" w:rsidP="00023F7D">
      <w:pPr>
        <w:pStyle w:val="Paragraphedeliste"/>
        <w:numPr>
          <w:ilvl w:val="0"/>
          <w:numId w:val="3"/>
        </w:numPr>
        <w:rPr>
          <w:i/>
          <w:iCs/>
        </w:rPr>
      </w:pPr>
      <w:r>
        <w:rPr>
          <w:rFonts w:eastAsia="Arial Unicode MS"/>
        </w:rPr>
        <w:t>Former de petits groupes de 3 à 4 apprenant</w:t>
      </w:r>
      <w:r w:rsidRPr="00C32115">
        <w:rPr>
          <w:rFonts w:eastAsia="Arial Unicode MS"/>
        </w:rPr>
        <w:t>·</w:t>
      </w:r>
      <w:r>
        <w:rPr>
          <w:rFonts w:eastAsia="Arial Unicode MS"/>
        </w:rPr>
        <w:t>e</w:t>
      </w:r>
      <w:r w:rsidRPr="00C32115">
        <w:rPr>
          <w:rFonts w:eastAsia="Arial Unicode MS"/>
        </w:rPr>
        <w:t>·</w:t>
      </w:r>
      <w:r>
        <w:rPr>
          <w:rFonts w:eastAsia="Arial Unicode MS"/>
        </w:rPr>
        <w:t>s.</w:t>
      </w:r>
    </w:p>
    <w:p w14:paraId="77028E8A" w14:textId="285A76DB" w:rsidR="00776A46" w:rsidRPr="00776A46" w:rsidRDefault="00BB72AF" w:rsidP="00023F7D">
      <w:pPr>
        <w:pStyle w:val="Paragraphedeliste"/>
        <w:numPr>
          <w:ilvl w:val="0"/>
          <w:numId w:val="3"/>
        </w:numPr>
        <w:rPr>
          <w:i/>
          <w:iCs/>
        </w:rPr>
      </w:pPr>
      <w:r>
        <w:rPr>
          <w:rFonts w:eastAsia="Arial Unicode MS"/>
        </w:rPr>
        <w:t>Donner la consigne oralement.</w:t>
      </w:r>
    </w:p>
    <w:p w14:paraId="3997B047" w14:textId="23D40FC8" w:rsidR="00776A46" w:rsidRPr="00596B94" w:rsidRDefault="00776A46" w:rsidP="00023F7D">
      <w:pPr>
        <w:pStyle w:val="Paragraphedeliste"/>
        <w:numPr>
          <w:ilvl w:val="0"/>
          <w:numId w:val="3"/>
        </w:numPr>
        <w:rPr>
          <w:i/>
          <w:iCs/>
        </w:rPr>
      </w:pPr>
      <w:r>
        <w:rPr>
          <w:rFonts w:eastAsia="Arial Unicode MS"/>
        </w:rPr>
        <w:t>Lance</w:t>
      </w:r>
      <w:r w:rsidR="00596B94">
        <w:rPr>
          <w:rFonts w:eastAsia="Arial Unicode MS"/>
        </w:rPr>
        <w:t>r</w:t>
      </w:r>
      <w:r>
        <w:rPr>
          <w:rFonts w:eastAsia="Arial Unicode MS"/>
        </w:rPr>
        <w:t xml:space="preserve"> un minuteur sur 7 minutes et</w:t>
      </w:r>
      <w:r w:rsidR="00596B94">
        <w:rPr>
          <w:rFonts w:eastAsia="Arial Unicode MS"/>
        </w:rPr>
        <w:t xml:space="preserve"> proposer aux apprenant</w:t>
      </w:r>
      <w:r w:rsidR="00596B94" w:rsidRPr="00C32115">
        <w:rPr>
          <w:rFonts w:eastAsia="Arial Unicode MS"/>
        </w:rPr>
        <w:t>·</w:t>
      </w:r>
      <w:r w:rsidR="00596B94">
        <w:rPr>
          <w:rFonts w:eastAsia="Arial Unicode MS"/>
        </w:rPr>
        <w:t>e</w:t>
      </w:r>
      <w:r w:rsidR="00596B94" w:rsidRPr="00C32115">
        <w:rPr>
          <w:rFonts w:eastAsia="Arial Unicode MS"/>
        </w:rPr>
        <w:t>·</w:t>
      </w:r>
      <w:r w:rsidR="00596B94">
        <w:rPr>
          <w:rFonts w:eastAsia="Arial Unicode MS"/>
        </w:rPr>
        <w:t>s de réfléchir à un plan.</w:t>
      </w:r>
    </w:p>
    <w:p w14:paraId="60FFB0A7" w14:textId="6DC89DD7" w:rsidR="00596B94" w:rsidRPr="00D35FE0" w:rsidRDefault="00596B94" w:rsidP="00023F7D">
      <w:pPr>
        <w:pStyle w:val="Paragraphedeliste"/>
        <w:numPr>
          <w:ilvl w:val="0"/>
          <w:numId w:val="3"/>
        </w:numPr>
        <w:rPr>
          <w:i/>
          <w:iCs/>
        </w:rPr>
      </w:pPr>
      <w:r>
        <w:rPr>
          <w:rFonts w:eastAsia="Arial Unicode MS"/>
        </w:rPr>
        <w:t xml:space="preserve">Prendre en note les propositions et s’accorder avec la classe sur un plan. </w:t>
      </w:r>
    </w:p>
    <w:p w14:paraId="6F66EF10" w14:textId="77777777" w:rsidR="00023F7D" w:rsidRDefault="00274E03" w:rsidP="00023F7D">
      <w:pPr>
        <w:rPr>
          <w:rFonts w:eastAsia="Arial Unicode MS"/>
          <w:b/>
        </w:rPr>
      </w:pPr>
      <w:r>
        <w:rPr>
          <w:iCs/>
          <w:noProof/>
        </w:rPr>
        <w:drawing>
          <wp:inline distT="0" distB="0" distL="0" distR="0" wp14:anchorId="575F36FC" wp14:editId="5254790A">
            <wp:extent cx="1323975" cy="3619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C0AAF2A" w14:textId="207407EA" w:rsidR="00596B94" w:rsidRDefault="00596B94" w:rsidP="00596B94">
      <w:r>
        <w:t>Proposition de plan : une brève description des traditions et coutumes du Festimasq, la valeur de l’héritage culturel pour la société burkinabé et l'impact des technologies sur ces rites.</w:t>
      </w:r>
    </w:p>
    <w:p w14:paraId="2C65A5A8" w14:textId="77777777" w:rsidR="00BB72AF" w:rsidRDefault="00BB72AF" w:rsidP="00596B94"/>
    <w:p w14:paraId="7CEDA454" w14:textId="43C615D0" w:rsidR="00BB72AF" w:rsidRDefault="00BB72AF" w:rsidP="00596B94">
      <w:r>
        <w:rPr>
          <w:noProof/>
        </w:rPr>
        <w:drawing>
          <wp:inline distT="0" distB="0" distL="0" distR="0" wp14:anchorId="213FAA9A" wp14:editId="228087DA">
            <wp:extent cx="1207770" cy="361950"/>
            <wp:effectExtent l="0" t="0" r="0" b="0"/>
            <wp:docPr id="397174516" name="Image 39717451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C71937B" w14:textId="77777777" w:rsidR="00BB72AF" w:rsidRPr="00D35FE0" w:rsidRDefault="00BB72AF" w:rsidP="00BB72AF">
      <w:pPr>
        <w:rPr>
          <w:b/>
        </w:rPr>
      </w:pPr>
      <w:r w:rsidRPr="00D35FE0">
        <w:rPr>
          <w:b/>
        </w:rPr>
        <w:t>Consigne</w:t>
      </w:r>
    </w:p>
    <w:p w14:paraId="1C33AE54" w14:textId="75C241E0" w:rsidR="00BB72AF" w:rsidRDefault="00BB72AF" w:rsidP="00BB72AF">
      <w:bookmarkStart w:id="3" w:name="_Hlk164320525"/>
      <w:r>
        <w:t>Rédigez un article de blog dans lequel vous exprimez votre opinion sur l'importance de préserver l'héritage culturel ancien face à la montée des nouvelles technologies. Votre article fera entre 250 et 300 mots</w:t>
      </w:r>
      <w:r w:rsidR="00DA7E41">
        <w:t>.</w:t>
      </w:r>
    </w:p>
    <w:bookmarkEnd w:id="3"/>
    <w:p w14:paraId="05B37B6D" w14:textId="77777777" w:rsidR="00BB72AF" w:rsidRPr="00D35FE0" w:rsidRDefault="00BB72AF" w:rsidP="00BB72AF"/>
    <w:p w14:paraId="5192ACD5" w14:textId="77777777" w:rsidR="00BB72AF" w:rsidRPr="00D35FE0" w:rsidRDefault="00BB72AF" w:rsidP="00BB72AF">
      <w:pPr>
        <w:rPr>
          <w:b/>
        </w:rPr>
      </w:pPr>
      <w:r w:rsidRPr="00D35FE0">
        <w:rPr>
          <w:b/>
        </w:rPr>
        <w:t xml:space="preserve">Mise en œuvre </w:t>
      </w:r>
    </w:p>
    <w:p w14:paraId="32CE20DD" w14:textId="3410AD9F" w:rsidR="00BB72AF" w:rsidRPr="00BB72AF" w:rsidRDefault="00BB72AF" w:rsidP="00BB72AF">
      <w:pPr>
        <w:pStyle w:val="Paragraphedeliste"/>
        <w:numPr>
          <w:ilvl w:val="0"/>
          <w:numId w:val="3"/>
        </w:numPr>
        <w:rPr>
          <w:i/>
          <w:iCs/>
        </w:rPr>
      </w:pPr>
      <w:r>
        <w:rPr>
          <w:rFonts w:eastAsia="Arial Unicode MS"/>
        </w:rPr>
        <w:t>Demander aux apprenant</w:t>
      </w:r>
      <w:r w:rsidRPr="00C32115">
        <w:rPr>
          <w:rFonts w:eastAsia="Arial Unicode MS"/>
        </w:rPr>
        <w:t>·</w:t>
      </w:r>
      <w:r>
        <w:rPr>
          <w:rFonts w:eastAsia="Arial Unicode MS"/>
        </w:rPr>
        <w:t>e</w:t>
      </w:r>
      <w:r w:rsidRPr="00C32115">
        <w:rPr>
          <w:rFonts w:eastAsia="Arial Unicode MS"/>
        </w:rPr>
        <w:t>·</w:t>
      </w:r>
      <w:r>
        <w:rPr>
          <w:rFonts w:eastAsia="Arial Unicode MS"/>
        </w:rPr>
        <w:t>s de réaliser l’activité 6 individuellement, sur une feuille volante.</w:t>
      </w:r>
    </w:p>
    <w:p w14:paraId="07A122C4" w14:textId="40BB345D" w:rsidR="00BB72AF" w:rsidRPr="00BB72AF" w:rsidRDefault="00BB72AF" w:rsidP="00BB72AF">
      <w:pPr>
        <w:pStyle w:val="Paragraphedeliste"/>
        <w:numPr>
          <w:ilvl w:val="0"/>
          <w:numId w:val="3"/>
        </w:numPr>
        <w:rPr>
          <w:i/>
          <w:iCs/>
        </w:rPr>
      </w:pPr>
      <w:r>
        <w:rPr>
          <w:rFonts w:eastAsia="Arial Unicode MS"/>
        </w:rPr>
        <w:t>Lancer un minuteur sur 23 minutes, circuler entre les apprenant</w:t>
      </w:r>
      <w:r w:rsidRPr="00C32115">
        <w:rPr>
          <w:rFonts w:eastAsia="Arial Unicode MS"/>
        </w:rPr>
        <w:t>·</w:t>
      </w:r>
      <w:r>
        <w:rPr>
          <w:rFonts w:eastAsia="Arial Unicode MS"/>
        </w:rPr>
        <w:t>e</w:t>
      </w:r>
      <w:r w:rsidRPr="00C32115">
        <w:rPr>
          <w:rFonts w:eastAsia="Arial Unicode MS"/>
        </w:rPr>
        <w:t>·</w:t>
      </w:r>
      <w:r>
        <w:rPr>
          <w:rFonts w:eastAsia="Arial Unicode MS"/>
        </w:rPr>
        <w:t xml:space="preserve">s pour apporter votre aide </w:t>
      </w:r>
      <w:r w:rsidR="00702A13">
        <w:rPr>
          <w:rFonts w:eastAsia="Arial Unicode MS"/>
        </w:rPr>
        <w:t>si nécessaire</w:t>
      </w:r>
      <w:r>
        <w:rPr>
          <w:rFonts w:eastAsia="Arial Unicode MS"/>
        </w:rPr>
        <w:t xml:space="preserve">. </w:t>
      </w:r>
    </w:p>
    <w:p w14:paraId="3BC932BC" w14:textId="15E2192D" w:rsidR="00BB72AF" w:rsidRPr="00D35FE0" w:rsidRDefault="00BB72AF" w:rsidP="00BB72AF">
      <w:pPr>
        <w:pStyle w:val="Paragraphedeliste"/>
        <w:numPr>
          <w:ilvl w:val="0"/>
          <w:numId w:val="3"/>
        </w:numPr>
        <w:rPr>
          <w:i/>
          <w:iCs/>
        </w:rPr>
      </w:pPr>
      <w:r>
        <w:rPr>
          <w:rFonts w:eastAsia="Arial Unicode MS" w:cs="Tahoma"/>
        </w:rPr>
        <w:t>À</w:t>
      </w:r>
      <w:r>
        <w:rPr>
          <w:rFonts w:eastAsia="Arial Unicode MS"/>
        </w:rPr>
        <w:t xml:space="preserve"> la fin du temps, ramasser les copies pour </w:t>
      </w:r>
      <w:r w:rsidR="00702A13">
        <w:rPr>
          <w:rFonts w:eastAsia="Arial Unicode MS"/>
        </w:rPr>
        <w:t>les corriger individuellement.</w:t>
      </w:r>
    </w:p>
    <w:p w14:paraId="1E03AC09" w14:textId="2DB42508" w:rsidR="00596B94" w:rsidRPr="00BB72AF" w:rsidRDefault="00595A64" w:rsidP="00BB72AF">
      <w:pPr>
        <w:rPr>
          <w:rFonts w:eastAsia="Arial Unicode MS"/>
          <w:b/>
        </w:rPr>
      </w:pPr>
      <w:r>
        <w:rPr>
          <w:iCs/>
          <w:noProof/>
        </w:rPr>
        <w:drawing>
          <wp:inline distT="0" distB="0" distL="0" distR="0" wp14:anchorId="72FD6BFC" wp14:editId="7F2498B5">
            <wp:extent cx="1323975" cy="361950"/>
            <wp:effectExtent l="0" t="0" r="9525" b="0"/>
            <wp:docPr id="2032227844" name="Image 2032227844"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DDD9957" w14:textId="77777777" w:rsidR="00023F7D" w:rsidRPr="00595A64" w:rsidRDefault="00023F7D" w:rsidP="00023F7D">
      <w:pPr>
        <w:rPr>
          <w:rFonts w:eastAsia="Arial Unicode MS"/>
        </w:rPr>
      </w:pPr>
    </w:p>
    <w:p w14:paraId="42210D49" w14:textId="40B36150" w:rsidR="00595A64" w:rsidRDefault="00595A64" w:rsidP="00595A64">
      <w:pPr>
        <w:rPr>
          <w:i/>
        </w:rPr>
      </w:pPr>
      <w:r w:rsidRPr="00595A64">
        <w:rPr>
          <w:i/>
        </w:rPr>
        <w:t xml:space="preserve">Préserver l'héritage culturel au Burkina Faso : </w:t>
      </w:r>
      <w:r w:rsidR="00F66A8C">
        <w:rPr>
          <w:i/>
        </w:rPr>
        <w:t>u</w:t>
      </w:r>
      <w:r w:rsidRPr="00595A64">
        <w:rPr>
          <w:i/>
        </w:rPr>
        <w:t>n équilibre entre tradition et technologie</w:t>
      </w:r>
    </w:p>
    <w:p w14:paraId="29897F6A" w14:textId="77777777" w:rsidR="00595A64" w:rsidRPr="00595A64" w:rsidRDefault="00595A64" w:rsidP="00595A64">
      <w:pPr>
        <w:rPr>
          <w:i/>
        </w:rPr>
      </w:pPr>
    </w:p>
    <w:p w14:paraId="09079259" w14:textId="011537B8" w:rsidR="00595A64" w:rsidRPr="00595A64" w:rsidRDefault="00595A64" w:rsidP="00595A64">
      <w:pPr>
        <w:rPr>
          <w:iCs/>
        </w:rPr>
      </w:pPr>
      <w:r w:rsidRPr="00595A64">
        <w:rPr>
          <w:iCs/>
        </w:rPr>
        <w:t>Le Festimasq, célébration emblématique du Burkina Faso, incarne l'héritage culturel du pays à travers des danses</w:t>
      </w:r>
      <w:r>
        <w:rPr>
          <w:iCs/>
        </w:rPr>
        <w:t xml:space="preserve"> </w:t>
      </w:r>
      <w:r w:rsidRPr="00595A64">
        <w:rPr>
          <w:iCs/>
        </w:rPr>
        <w:t xml:space="preserve">et des </w:t>
      </w:r>
      <w:r>
        <w:rPr>
          <w:iCs/>
        </w:rPr>
        <w:t xml:space="preserve">parades de </w:t>
      </w:r>
      <w:r w:rsidRPr="00595A64">
        <w:rPr>
          <w:iCs/>
        </w:rPr>
        <w:t xml:space="preserve">masques mystérieux. Ces traditions sont essentielles pour la cohésion sociale et la transmission des valeurs. Comme le disait Amadou Hampâté Bâ, </w:t>
      </w:r>
      <w:r w:rsidR="00F66A8C">
        <w:rPr>
          <w:iCs/>
        </w:rPr>
        <w:t>« </w:t>
      </w:r>
      <w:r w:rsidRPr="00595A64">
        <w:rPr>
          <w:iCs/>
        </w:rPr>
        <w:t>En Afrique, un vieillard qui meurt, c’est une bibliothèque qui brûle…</w:t>
      </w:r>
      <w:r w:rsidR="00F66A8C">
        <w:rPr>
          <w:iCs/>
        </w:rPr>
        <w:t> »</w:t>
      </w:r>
      <w:r w:rsidRPr="00595A64">
        <w:rPr>
          <w:iCs/>
        </w:rPr>
        <w:t xml:space="preserve">, soulignant la </w:t>
      </w:r>
      <w:r>
        <w:rPr>
          <w:iCs/>
        </w:rPr>
        <w:t xml:space="preserve">grande </w:t>
      </w:r>
      <w:r w:rsidRPr="00595A64">
        <w:rPr>
          <w:iCs/>
        </w:rPr>
        <w:t>valeur de cet héritage.</w:t>
      </w:r>
    </w:p>
    <w:p w14:paraId="0286183C" w14:textId="09484B0F" w:rsidR="00595A64" w:rsidRPr="00595A64" w:rsidRDefault="00595A64" w:rsidP="00595A64">
      <w:pPr>
        <w:rPr>
          <w:iCs/>
        </w:rPr>
      </w:pPr>
      <w:r w:rsidRPr="00595A64">
        <w:rPr>
          <w:iCs/>
        </w:rPr>
        <w:t>Cependant, les nouvelles technologies présentent des défis. Elles peuvent entraîner</w:t>
      </w:r>
      <w:r>
        <w:rPr>
          <w:iCs/>
        </w:rPr>
        <w:t xml:space="preserve"> une baisse</w:t>
      </w:r>
      <w:r w:rsidRPr="00595A64">
        <w:rPr>
          <w:iCs/>
        </w:rPr>
        <w:t xml:space="preserve"> des pratiques traditionnelles, notamment parmi les jeunes générations attirées par la culture numérique. Pourtant, ces technologies offrent également des opportunités de préserver l'héritage culturel. La numérisation des archives culturelles et la diffusion en ligne des festivals traditionnels peuvent sensibiliser un public plus large.</w:t>
      </w:r>
    </w:p>
    <w:p w14:paraId="6D5C563D" w14:textId="1817539B" w:rsidR="00595A64" w:rsidRPr="00595A64" w:rsidRDefault="00595A64" w:rsidP="00595A64">
      <w:pPr>
        <w:rPr>
          <w:iCs/>
        </w:rPr>
      </w:pPr>
      <w:r w:rsidRPr="00595A64">
        <w:rPr>
          <w:iCs/>
        </w:rPr>
        <w:t xml:space="preserve">Ainsi, il est </w:t>
      </w:r>
      <w:r>
        <w:rPr>
          <w:iCs/>
        </w:rPr>
        <w:t>très important</w:t>
      </w:r>
      <w:r w:rsidRPr="00595A64">
        <w:rPr>
          <w:iCs/>
        </w:rPr>
        <w:t xml:space="preserve"> de trouver un équilibre entre tradition et technologie. Préserver l'héritage culturel tout en</w:t>
      </w:r>
      <w:r>
        <w:rPr>
          <w:iCs/>
        </w:rPr>
        <w:t xml:space="preserve"> incluant </w:t>
      </w:r>
      <w:r w:rsidRPr="00595A64">
        <w:rPr>
          <w:iCs/>
        </w:rPr>
        <w:t xml:space="preserve">les avancées technologiques est un défi majeur. En reconnaissant la valeur de ces traditions et en adoptant des approches </w:t>
      </w:r>
      <w:r>
        <w:rPr>
          <w:iCs/>
        </w:rPr>
        <w:t xml:space="preserve">nouvelles </w:t>
      </w:r>
      <w:r w:rsidRPr="00595A64">
        <w:rPr>
          <w:iCs/>
        </w:rPr>
        <w:t xml:space="preserve">pour les préserver, nous pouvons assurer que l'histoire et la culture du Burkina Faso continueront à rayonner pour les générations </w:t>
      </w:r>
      <w:r>
        <w:rPr>
          <w:iCs/>
        </w:rPr>
        <w:t>suivantes</w:t>
      </w:r>
      <w:r w:rsidRPr="00595A64">
        <w:rPr>
          <w:iCs/>
        </w:rPr>
        <w:t>.</w:t>
      </w:r>
    </w:p>
    <w:p w14:paraId="648A6149" w14:textId="77777777" w:rsidR="00023F7D" w:rsidRPr="00D35FE0" w:rsidRDefault="00023F7D" w:rsidP="00023F7D">
      <w:pPr>
        <w:rPr>
          <w:b/>
        </w:rPr>
      </w:pPr>
    </w:p>
    <w:sectPr w:rsidR="00023F7D" w:rsidRPr="00D35FE0" w:rsidSect="002E226C">
      <w:type w:val="continuous"/>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1B35" w14:textId="77777777" w:rsidR="00E56F08" w:rsidRDefault="00E56F08" w:rsidP="00A33F16">
      <w:pPr>
        <w:spacing w:line="240" w:lineRule="auto"/>
      </w:pPr>
      <w:r>
        <w:separator/>
      </w:r>
    </w:p>
  </w:endnote>
  <w:endnote w:type="continuationSeparator" w:id="0">
    <w:p w14:paraId="745CDDD4" w14:textId="77777777" w:rsidR="00E56F08" w:rsidRDefault="00E56F08"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30591C9" w:rsidR="00A33F16" w:rsidRPr="00A33F16" w:rsidRDefault="00A33F16" w:rsidP="00A33F16">
          <w:pPr>
            <w:pStyle w:val="Pieddepage"/>
          </w:pPr>
          <w:r w:rsidRPr="00A33F16">
            <w:t xml:space="preserve">Conception : </w:t>
          </w:r>
          <w:r w:rsidR="00C32115">
            <w:t>Alizée Giorgetta</w:t>
          </w:r>
          <w:r w:rsidRPr="00A33F16">
            <w:t xml:space="preserve">, </w:t>
          </w:r>
          <w:r w:rsidR="00C32115">
            <w:t>CAVILAM – Alliance Française</w:t>
          </w:r>
        </w:p>
        <w:p w14:paraId="54CDBDA9" w14:textId="63FB1178" w:rsidR="00A33F16" w:rsidRDefault="00A33F16" w:rsidP="00A33F16">
          <w:pPr>
            <w:pStyle w:val="Pieddepage"/>
          </w:pPr>
          <w:r>
            <w:t>enseigner.tv5monde.com</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r w:rsidR="00567511">
            <w:fldChar w:fldCharType="begin"/>
          </w:r>
          <w:r w:rsidR="00567511">
            <w:instrText>NUMPAGES  \* Arabic  \* MERGEFORMAT</w:instrText>
          </w:r>
          <w:r w:rsidR="00567511">
            <w:fldChar w:fldCharType="separate"/>
          </w:r>
          <w:r w:rsidR="00780E75">
            <w:rPr>
              <w:noProof/>
            </w:rPr>
            <w:t>5</w:t>
          </w:r>
          <w:r w:rsidR="00567511">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92978E" w14:textId="77777777" w:rsidR="00E56F08" w:rsidRDefault="00E56F08" w:rsidP="00A33F16">
      <w:pPr>
        <w:spacing w:line="240" w:lineRule="auto"/>
      </w:pPr>
      <w:r>
        <w:separator/>
      </w:r>
    </w:p>
  </w:footnote>
  <w:footnote w:type="continuationSeparator" w:id="0">
    <w:p w14:paraId="1A86AD11" w14:textId="77777777" w:rsidR="00E56F08" w:rsidRDefault="00E56F08"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C117879" w:rsidR="00A33F16" w:rsidRDefault="00AB5B77" w:rsidP="00A33F16">
    <w:pPr>
      <w:pStyle w:val="En-tteniveau"/>
      <w:numPr>
        <w:ilvl w:val="0"/>
        <w:numId w:val="0"/>
      </w:numPr>
      <w:jc w:val="left"/>
    </w:pPr>
    <w:r>
      <w:rPr>
        <w:noProof/>
        <w:lang w:eastAsia="fr-FR"/>
      </w:rPr>
      <w:drawing>
        <wp:inline distT="0" distB="0" distL="0" distR="0" wp14:anchorId="352FCDC8" wp14:editId="749826B2">
          <wp:extent cx="354965" cy="25654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6540"/>
                  </a:xfrm>
                  <a:prstGeom prst="rect">
                    <a:avLst/>
                  </a:prstGeom>
                  <a:noFill/>
                  <a:ln>
                    <a:noFill/>
                  </a:ln>
                </pic:spPr>
              </pic:pic>
            </a:graphicData>
          </a:graphic>
        </wp:inline>
      </w:drawing>
    </w:r>
    <w:r>
      <w:rPr>
        <w:noProof/>
        <w:lang w:eastAsia="fr-FR"/>
      </w:rPr>
      <w:drawing>
        <wp:inline distT="0" distB="0" distL="0" distR="0" wp14:anchorId="753A9122" wp14:editId="1F036820">
          <wp:extent cx="2486660" cy="256540"/>
          <wp:effectExtent l="0" t="0" r="889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6660" cy="256540"/>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C16207"/>
    <w:multiLevelType w:val="hybridMultilevel"/>
    <w:tmpl w:val="C00E4F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320CA6"/>
    <w:multiLevelType w:val="hybridMultilevel"/>
    <w:tmpl w:val="889A0444"/>
    <w:lvl w:ilvl="0" w:tplc="01C68AB4">
      <w:start w:val="1"/>
      <w:numFmt w:val="decimal"/>
      <w:lvlText w:val="%1."/>
      <w:lvlJc w:val="left"/>
      <w:pPr>
        <w:ind w:left="360" w:hanging="360"/>
      </w:pPr>
      <w:rPr>
        <w:rFonts w:hint="default"/>
        <w:b w:val="0"/>
        <w:bCs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A22A3F"/>
    <w:multiLevelType w:val="hybridMultilevel"/>
    <w:tmpl w:val="0F14B64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944A64"/>
    <w:multiLevelType w:val="hybridMultilevel"/>
    <w:tmpl w:val="DF1A91C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4"/>
  </w:num>
  <w:num w:numId="3">
    <w:abstractNumId w:val="2"/>
  </w:num>
  <w:num w:numId="4">
    <w:abstractNumId w:val="9"/>
  </w:num>
  <w:num w:numId="5">
    <w:abstractNumId w:val="0"/>
  </w:num>
  <w:num w:numId="6">
    <w:abstractNumId w:val="5"/>
  </w:num>
  <w:num w:numId="7">
    <w:abstractNumId w:val="7"/>
  </w:num>
  <w:num w:numId="8">
    <w:abstractNumId w:val="10"/>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23F7D"/>
    <w:rsid w:val="00096690"/>
    <w:rsid w:val="000B2EE1"/>
    <w:rsid w:val="000C025D"/>
    <w:rsid w:val="00102E31"/>
    <w:rsid w:val="001044CC"/>
    <w:rsid w:val="00112F75"/>
    <w:rsid w:val="00157256"/>
    <w:rsid w:val="00165255"/>
    <w:rsid w:val="00181B6E"/>
    <w:rsid w:val="001F6298"/>
    <w:rsid w:val="00240DC6"/>
    <w:rsid w:val="00274E03"/>
    <w:rsid w:val="002841B3"/>
    <w:rsid w:val="002B3928"/>
    <w:rsid w:val="002D7815"/>
    <w:rsid w:val="002E226C"/>
    <w:rsid w:val="002F55DA"/>
    <w:rsid w:val="0031638D"/>
    <w:rsid w:val="00350E73"/>
    <w:rsid w:val="0038176B"/>
    <w:rsid w:val="00393DF8"/>
    <w:rsid w:val="00396052"/>
    <w:rsid w:val="003D2639"/>
    <w:rsid w:val="004007DD"/>
    <w:rsid w:val="004C4DB5"/>
    <w:rsid w:val="004E63B4"/>
    <w:rsid w:val="004F03B7"/>
    <w:rsid w:val="00517CA0"/>
    <w:rsid w:val="005261B2"/>
    <w:rsid w:val="00532C8E"/>
    <w:rsid w:val="00537451"/>
    <w:rsid w:val="00567511"/>
    <w:rsid w:val="00595A64"/>
    <w:rsid w:val="00596B94"/>
    <w:rsid w:val="005B20D3"/>
    <w:rsid w:val="005C672D"/>
    <w:rsid w:val="005E2048"/>
    <w:rsid w:val="00616B83"/>
    <w:rsid w:val="006F601A"/>
    <w:rsid w:val="0070152A"/>
    <w:rsid w:val="00702A13"/>
    <w:rsid w:val="00704307"/>
    <w:rsid w:val="00737ACA"/>
    <w:rsid w:val="007560EF"/>
    <w:rsid w:val="00776A46"/>
    <w:rsid w:val="00780E75"/>
    <w:rsid w:val="00784BE6"/>
    <w:rsid w:val="007F1915"/>
    <w:rsid w:val="00830EA0"/>
    <w:rsid w:val="00850DAE"/>
    <w:rsid w:val="00864BDA"/>
    <w:rsid w:val="008717BE"/>
    <w:rsid w:val="008F0D3B"/>
    <w:rsid w:val="009038B9"/>
    <w:rsid w:val="009410A5"/>
    <w:rsid w:val="0095543B"/>
    <w:rsid w:val="009A01E5"/>
    <w:rsid w:val="009D5C91"/>
    <w:rsid w:val="00A001A7"/>
    <w:rsid w:val="00A33F16"/>
    <w:rsid w:val="00A35020"/>
    <w:rsid w:val="00A366EB"/>
    <w:rsid w:val="00A44024"/>
    <w:rsid w:val="00A44DEB"/>
    <w:rsid w:val="00A50122"/>
    <w:rsid w:val="00A60009"/>
    <w:rsid w:val="00AB5B77"/>
    <w:rsid w:val="00AD37FB"/>
    <w:rsid w:val="00B211AF"/>
    <w:rsid w:val="00B305B7"/>
    <w:rsid w:val="00BA0935"/>
    <w:rsid w:val="00BB72AF"/>
    <w:rsid w:val="00BC06E3"/>
    <w:rsid w:val="00BE03EE"/>
    <w:rsid w:val="00C32115"/>
    <w:rsid w:val="00C60997"/>
    <w:rsid w:val="00CB3D8E"/>
    <w:rsid w:val="00CC1F67"/>
    <w:rsid w:val="00D101FD"/>
    <w:rsid w:val="00D35FE0"/>
    <w:rsid w:val="00D679F5"/>
    <w:rsid w:val="00D93A8A"/>
    <w:rsid w:val="00DA17F2"/>
    <w:rsid w:val="00DA7E41"/>
    <w:rsid w:val="00E56F08"/>
    <w:rsid w:val="00E71652"/>
    <w:rsid w:val="00F27629"/>
    <w:rsid w:val="00F31D1D"/>
    <w:rsid w:val="00F44EC5"/>
    <w:rsid w:val="00F66A8C"/>
    <w:rsid w:val="00F72744"/>
    <w:rsid w:val="00FB6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17F2"/>
    <w:pPr>
      <w:spacing w:after="0"/>
    </w:pPr>
    <w:rPr>
      <w:rFonts w:ascii="Tahoma" w:hAnsi="Tahoma"/>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865948">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743093100">
      <w:bodyDiv w:val="1"/>
      <w:marLeft w:val="0"/>
      <w:marRight w:val="0"/>
      <w:marTop w:val="0"/>
      <w:marBottom w:val="0"/>
      <w:divBdr>
        <w:top w:val="none" w:sz="0" w:space="0" w:color="auto"/>
        <w:left w:val="none" w:sz="0" w:space="0" w:color="auto"/>
        <w:bottom w:val="none" w:sz="0" w:space="0" w:color="auto"/>
        <w:right w:val="none" w:sz="0" w:space="0" w:color="auto"/>
      </w:divBdr>
    </w:div>
    <w:div w:id="2089384122">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19.png"/><Relationship Id="rId10" Type="http://schemas.openxmlformats.org/officeDocument/2006/relationships/image" Target="media/image5.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1.xml"/><Relationship Id="rId22" Type="http://schemas.openxmlformats.org/officeDocument/2006/relationships/image" Target="media/image18.pn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png"/><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1687</Words>
  <Characters>9281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7</cp:revision>
  <cp:lastPrinted>2024-04-19T10:41:00Z</cp:lastPrinted>
  <dcterms:created xsi:type="dcterms:W3CDTF">2024-04-18T14:21:00Z</dcterms:created>
  <dcterms:modified xsi:type="dcterms:W3CDTF">2024-04-19T10:41:00Z</dcterms:modified>
</cp:coreProperties>
</file>