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0B70DC" w14:textId="77777777" w:rsidR="00A64C7B" w:rsidRPr="003A4519" w:rsidRDefault="00A64C7B" w:rsidP="00A64C7B">
      <w:pPr>
        <w:pStyle w:val="Titre"/>
        <w:rPr>
          <w:rFonts w:cs="Tahoma"/>
          <w:lang w:val="fr-FR"/>
        </w:rPr>
      </w:pPr>
      <w:bookmarkStart w:id="0" w:name="_Hlk152404039"/>
      <w:bookmarkStart w:id="1" w:name="_Hlk152606973"/>
      <w:bookmarkStart w:id="2" w:name="_Hlk159594609"/>
      <w:r w:rsidRPr="003A4519">
        <w:rPr>
          <w:rFonts w:cs="Tahoma"/>
          <w:lang w:val="fr-FR"/>
        </w:rPr>
        <w:t>Le succès de la Bibliothèque rose</w:t>
      </w:r>
    </w:p>
    <w:tbl>
      <w:tblPr>
        <w:tblStyle w:val="Grilledutableau"/>
        <w:tblW w:w="9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633"/>
        <w:gridCol w:w="6044"/>
      </w:tblGrid>
      <w:tr w:rsidR="00A33F16" w:rsidRPr="00DE7EE1" w14:paraId="7D727E63" w14:textId="77777777" w:rsidTr="00DE7EE1">
        <w:trPr>
          <w:trHeight w:val="5052"/>
        </w:trPr>
        <w:tc>
          <w:tcPr>
            <w:tcW w:w="3633" w:type="dxa"/>
            <w:shd w:val="clear" w:color="auto" w:fill="EDF4FC" w:themeFill="background2"/>
          </w:tcPr>
          <w:bookmarkEnd w:id="0"/>
          <w:bookmarkEnd w:id="1"/>
          <w:bookmarkEnd w:id="2"/>
          <w:p w14:paraId="59793F76" w14:textId="0CDA13BC" w:rsidR="00A33F16" w:rsidRPr="003A4519" w:rsidRDefault="00A33F16" w:rsidP="00A33F16">
            <w:pPr>
              <w:pStyle w:val="Titre1"/>
            </w:pPr>
            <w:r w:rsidRPr="003A4519">
              <w:t>Niveau</w:t>
            </w:r>
          </w:p>
          <w:p w14:paraId="1B8476E0" w14:textId="6D008AF7" w:rsidR="00A33F16" w:rsidRPr="003A4519" w:rsidRDefault="004D21A7" w:rsidP="00A504CF">
            <w:r w:rsidRPr="003A4519">
              <w:t>B</w:t>
            </w:r>
            <w:r w:rsidR="00A35020" w:rsidRPr="003A4519">
              <w:t>2</w:t>
            </w:r>
          </w:p>
          <w:p w14:paraId="43D11D28" w14:textId="77777777" w:rsidR="00A33F16" w:rsidRPr="003A4519" w:rsidRDefault="00A33F16" w:rsidP="00A504CF"/>
          <w:p w14:paraId="485860B2" w14:textId="77777777" w:rsidR="00A33F16" w:rsidRPr="003A4519" w:rsidRDefault="00A33F16" w:rsidP="00A33F16">
            <w:pPr>
              <w:pStyle w:val="Titre1"/>
            </w:pPr>
            <w:r w:rsidRPr="003A4519">
              <w:t>Public</w:t>
            </w:r>
          </w:p>
          <w:p w14:paraId="01826C5A" w14:textId="77777777" w:rsidR="00A33F16" w:rsidRPr="003A4519" w:rsidRDefault="00A33F16" w:rsidP="00A504CF">
            <w:r w:rsidRPr="003A4519">
              <w:t xml:space="preserve">Adultes </w:t>
            </w:r>
          </w:p>
          <w:p w14:paraId="03836A74" w14:textId="77777777" w:rsidR="00A33F16" w:rsidRPr="003A4519" w:rsidRDefault="00A33F16" w:rsidP="00A504CF"/>
          <w:p w14:paraId="639788A1" w14:textId="0282A554" w:rsidR="00A33F16" w:rsidRPr="003A4519" w:rsidRDefault="00A33F16" w:rsidP="00A33F16">
            <w:pPr>
              <w:pStyle w:val="Titre1"/>
            </w:pPr>
            <w:r w:rsidRPr="003A4519">
              <w:t>Dur</w:t>
            </w:r>
            <w:r w:rsidR="00AF75C1" w:rsidRPr="003A4519">
              <w:t>É</w:t>
            </w:r>
            <w:r w:rsidRPr="003A4519">
              <w:t>e</w:t>
            </w:r>
          </w:p>
          <w:p w14:paraId="47617F6F" w14:textId="667313E5" w:rsidR="00A33F16" w:rsidRPr="003A4519" w:rsidRDefault="00515A89" w:rsidP="00A504CF">
            <w:pPr>
              <w:rPr>
                <w:b/>
              </w:rPr>
            </w:pPr>
            <w:r w:rsidRPr="003A4519">
              <w:t>Environ 1h30</w:t>
            </w:r>
          </w:p>
          <w:p w14:paraId="026291FB" w14:textId="77777777" w:rsidR="00A33F16" w:rsidRPr="003A4519" w:rsidRDefault="00A33F16" w:rsidP="00A504CF">
            <w:pPr>
              <w:rPr>
                <w:b/>
              </w:rPr>
            </w:pPr>
          </w:p>
          <w:p w14:paraId="1A86F6B2" w14:textId="77777777" w:rsidR="00A33F16" w:rsidRPr="003A4519" w:rsidRDefault="00A33F16" w:rsidP="00A33F16">
            <w:pPr>
              <w:pStyle w:val="Titre1"/>
            </w:pPr>
            <w:r w:rsidRPr="003A4519">
              <w:t>Collection</w:t>
            </w:r>
          </w:p>
          <w:p w14:paraId="3B238935" w14:textId="77777777" w:rsidR="0031638D" w:rsidRPr="003A4519" w:rsidRDefault="0031638D" w:rsidP="0031638D">
            <w:pPr>
              <w:rPr>
                <w:rStyle w:val="Lienhypertexte"/>
                <w:rFonts w:cs="Arial"/>
                <w:szCs w:val="20"/>
              </w:rPr>
            </w:pPr>
            <w:r w:rsidRPr="003A4519">
              <w:rPr>
                <w:rFonts w:cs="Arial"/>
                <w:szCs w:val="20"/>
              </w:rPr>
              <w:fldChar w:fldCharType="begin"/>
            </w:r>
            <w:r w:rsidRPr="003A4519">
              <w:rPr>
                <w:rFonts w:cs="Arial"/>
                <w:szCs w:val="20"/>
              </w:rPr>
              <w:instrText xml:space="preserve"> HYPERLINK "https://enseigner.tv5monde.com/fiches-pedagogiques-fle/7-jours-sur-la-planete" </w:instrText>
            </w:r>
            <w:r w:rsidRPr="003A4519">
              <w:rPr>
                <w:rFonts w:cs="Arial"/>
                <w:szCs w:val="20"/>
              </w:rPr>
            </w:r>
            <w:r w:rsidRPr="003A4519">
              <w:rPr>
                <w:rFonts w:cs="Arial"/>
                <w:szCs w:val="20"/>
              </w:rPr>
              <w:fldChar w:fldCharType="separate"/>
            </w:r>
            <w:r w:rsidRPr="003A4519">
              <w:rPr>
                <w:rStyle w:val="Lienhypertexte"/>
                <w:rFonts w:cs="Arial"/>
                <w:szCs w:val="20"/>
              </w:rPr>
              <w:t>7 jours sur la planète</w:t>
            </w:r>
          </w:p>
          <w:p w14:paraId="24CF1E52" w14:textId="4F4642A4" w:rsidR="00D35FE0" w:rsidRPr="003A4519" w:rsidRDefault="0031638D" w:rsidP="0031638D">
            <w:pPr>
              <w:rPr>
                <w:rFonts w:cs="Arial"/>
                <w:szCs w:val="20"/>
              </w:rPr>
            </w:pPr>
            <w:r w:rsidRPr="003A4519">
              <w:rPr>
                <w:rFonts w:cs="Arial"/>
                <w:szCs w:val="20"/>
              </w:rPr>
              <w:fldChar w:fldCharType="end"/>
            </w:r>
          </w:p>
          <w:p w14:paraId="20008D58" w14:textId="77777777" w:rsidR="00A33F16" w:rsidRPr="003A4519" w:rsidRDefault="00A33F16" w:rsidP="00A33F16">
            <w:pPr>
              <w:pStyle w:val="Titre1"/>
            </w:pPr>
            <w:r w:rsidRPr="003A4519">
              <w:t>Mise en ligne</w:t>
            </w:r>
          </w:p>
          <w:p w14:paraId="29481720" w14:textId="50853B8B" w:rsidR="007D5E04" w:rsidRPr="003A4519" w:rsidRDefault="00A64C7B" w:rsidP="007D5E04">
            <w:r w:rsidRPr="003A4519">
              <w:t>Avril</w:t>
            </w:r>
            <w:r w:rsidR="007D5E04" w:rsidRPr="003A4519">
              <w:t xml:space="preserve"> 2024</w:t>
            </w:r>
          </w:p>
          <w:p w14:paraId="4DABE2CB" w14:textId="14FD0CEB" w:rsidR="007D5E04" w:rsidRPr="003A4519" w:rsidRDefault="007D5E04" w:rsidP="007D5E04">
            <w:r w:rsidRPr="003A4519">
              <w:t xml:space="preserve">Dossier n° </w:t>
            </w:r>
            <w:r w:rsidR="00C327A3" w:rsidRPr="003A4519">
              <w:t>8</w:t>
            </w:r>
            <w:r w:rsidR="00A64C7B" w:rsidRPr="003A4519">
              <w:t>14</w:t>
            </w:r>
          </w:p>
          <w:p w14:paraId="07D8C66A" w14:textId="77777777" w:rsidR="00A33F16" w:rsidRPr="003A4519" w:rsidRDefault="00A33F16" w:rsidP="00A504CF"/>
          <w:p w14:paraId="224095AB" w14:textId="3CBC6704" w:rsidR="00A33F16" w:rsidRPr="003A4519" w:rsidRDefault="00474AE2" w:rsidP="00A33F16">
            <w:pPr>
              <w:pStyle w:val="Titre1"/>
            </w:pPr>
            <w:r w:rsidRPr="003A4519">
              <w:t>VID</w:t>
            </w:r>
            <w:r w:rsidR="00AF75C1" w:rsidRPr="003A4519">
              <w:t>É</w:t>
            </w:r>
            <w:r w:rsidRPr="003A4519">
              <w:t>O</w:t>
            </w:r>
          </w:p>
          <w:p w14:paraId="22BA8DB3" w14:textId="12A27039" w:rsidR="00A33F16" w:rsidRPr="003A4519" w:rsidRDefault="00A366EB" w:rsidP="00A504CF">
            <w:r w:rsidRPr="003A4519">
              <w:t xml:space="preserve">Reportage </w:t>
            </w:r>
            <w:r w:rsidR="00A64C7B" w:rsidRPr="003A4519">
              <w:t>France 2</w:t>
            </w:r>
            <w:r w:rsidRPr="003A4519">
              <w:t xml:space="preserve"> du </w:t>
            </w:r>
            <w:r w:rsidR="00A64C7B" w:rsidRPr="003A4519">
              <w:t>1</w:t>
            </w:r>
            <w:r w:rsidR="00BB40FB" w:rsidRPr="003A4519">
              <w:t>2</w:t>
            </w:r>
            <w:r w:rsidRPr="003A4519">
              <w:t>/</w:t>
            </w:r>
            <w:r w:rsidR="007D5E04" w:rsidRPr="003A4519">
              <w:t>0</w:t>
            </w:r>
            <w:r w:rsidR="00A64C7B" w:rsidRPr="003A4519">
              <w:t>4</w:t>
            </w:r>
            <w:r w:rsidRPr="003A4519">
              <w:t>/202</w:t>
            </w:r>
            <w:r w:rsidR="007D5E04" w:rsidRPr="003A4519">
              <w:t>4</w:t>
            </w:r>
          </w:p>
        </w:tc>
        <w:tc>
          <w:tcPr>
            <w:tcW w:w="6044" w:type="dxa"/>
            <w:shd w:val="clear" w:color="auto" w:fill="auto"/>
          </w:tcPr>
          <w:p w14:paraId="69DAD7ED" w14:textId="77777777" w:rsidR="00A33F16" w:rsidRPr="003A4519" w:rsidRDefault="00A366EB" w:rsidP="00A33F16">
            <w:pPr>
              <w:pStyle w:val="Titre1"/>
            </w:pPr>
            <w:r w:rsidRPr="003A4519">
              <w:t>En bref</w:t>
            </w:r>
          </w:p>
          <w:p w14:paraId="407FE45D" w14:textId="707EFAE7" w:rsidR="00A33F16" w:rsidRPr="003A4519" w:rsidRDefault="0099240C" w:rsidP="00A504CF">
            <w:r w:rsidRPr="003A4519">
              <w:rPr>
                <w:rFonts w:cs="Arial"/>
                <w:szCs w:val="20"/>
              </w:rPr>
              <w:t xml:space="preserve">Êtes-vous </w:t>
            </w:r>
            <w:proofErr w:type="spellStart"/>
            <w:r w:rsidRPr="003A4519">
              <w:rPr>
                <w:rFonts w:cs="Arial"/>
                <w:szCs w:val="20"/>
              </w:rPr>
              <w:t>prêt·e</w:t>
            </w:r>
            <w:proofErr w:type="spellEnd"/>
            <w:r w:rsidRPr="003A4519">
              <w:rPr>
                <w:rFonts w:cs="Arial"/>
                <w:szCs w:val="20"/>
              </w:rPr>
              <w:t xml:space="preserve"> à replonger en enfance ? Laissez-vous guider </w:t>
            </w:r>
            <w:r w:rsidR="005F5424">
              <w:rPr>
                <w:rFonts w:cs="Arial"/>
                <w:szCs w:val="20"/>
              </w:rPr>
              <w:t>par</w:t>
            </w:r>
            <w:r w:rsidRPr="003A4519">
              <w:rPr>
                <w:rFonts w:cs="Arial"/>
                <w:szCs w:val="20"/>
              </w:rPr>
              <w:t xml:space="preserve"> la Bibliothèque rose.</w:t>
            </w:r>
            <w:r w:rsidR="00D84D9F" w:rsidRPr="003A4519">
              <w:rPr>
                <w:rFonts w:cs="Arial"/>
                <w:szCs w:val="20"/>
              </w:rPr>
              <w:t xml:space="preserve"> </w:t>
            </w:r>
            <w:r w:rsidR="007D5E04" w:rsidRPr="003A4519">
              <w:rPr>
                <w:rFonts w:cs="Arial"/>
                <w:szCs w:val="20"/>
              </w:rPr>
              <w:t>Avec cette fiche pédagogique, vos apprenant</w:t>
            </w:r>
            <w:r w:rsidR="007D5E04" w:rsidRPr="003A4519">
              <w:rPr>
                <w:rFonts w:eastAsia="Arial Unicode MS"/>
              </w:rPr>
              <w:t>·e·</w:t>
            </w:r>
            <w:proofErr w:type="spellStart"/>
            <w:r w:rsidR="007D5E04" w:rsidRPr="003A4519">
              <w:rPr>
                <w:rFonts w:eastAsia="Arial Unicode MS"/>
              </w:rPr>
              <w:t>s</w:t>
            </w:r>
            <w:r w:rsidR="007D5E04" w:rsidRPr="003A4519">
              <w:rPr>
                <w:rFonts w:cs="Arial"/>
                <w:szCs w:val="20"/>
              </w:rPr>
              <w:t xml:space="preserve"> </w:t>
            </w:r>
            <w:r w:rsidR="00BF3574" w:rsidRPr="003A4519">
              <w:rPr>
                <w:rFonts w:cs="Arial"/>
                <w:szCs w:val="20"/>
              </w:rPr>
              <w:t>enrichiront</w:t>
            </w:r>
            <w:proofErr w:type="spellEnd"/>
            <w:r w:rsidR="00BF3574" w:rsidRPr="003A4519">
              <w:rPr>
                <w:rFonts w:cs="Arial"/>
                <w:szCs w:val="20"/>
              </w:rPr>
              <w:t xml:space="preserve"> leur vocabulaire relatif </w:t>
            </w:r>
            <w:r w:rsidRPr="003A4519">
              <w:rPr>
                <w:rFonts w:cs="Arial"/>
                <w:szCs w:val="20"/>
              </w:rPr>
              <w:t>à l’univers du livre</w:t>
            </w:r>
            <w:r w:rsidR="007D5E04" w:rsidRPr="003A4519">
              <w:rPr>
                <w:rFonts w:cs="Arial"/>
                <w:szCs w:val="20"/>
              </w:rPr>
              <w:t xml:space="preserve"> et </w:t>
            </w:r>
            <w:r w:rsidR="00BF3574" w:rsidRPr="003A4519">
              <w:rPr>
                <w:rFonts w:cs="Arial"/>
                <w:szCs w:val="20"/>
              </w:rPr>
              <w:t xml:space="preserve">discuteront </w:t>
            </w:r>
            <w:r w:rsidR="00D84D9F" w:rsidRPr="003A4519">
              <w:rPr>
                <w:rFonts w:cs="Arial"/>
                <w:szCs w:val="20"/>
              </w:rPr>
              <w:t xml:space="preserve">de </w:t>
            </w:r>
            <w:r w:rsidRPr="003A4519">
              <w:rPr>
                <w:rFonts w:cs="Arial"/>
                <w:szCs w:val="20"/>
              </w:rPr>
              <w:t>la littérature de jeunesse</w:t>
            </w:r>
            <w:r w:rsidR="007D5E04" w:rsidRPr="003A4519">
              <w:rPr>
                <w:rFonts w:cs="Arial"/>
                <w:szCs w:val="20"/>
              </w:rPr>
              <w:t>.</w:t>
            </w:r>
            <w:r w:rsidR="007D5E04" w:rsidRPr="003A4519">
              <w:t xml:space="preserve"> </w:t>
            </w:r>
          </w:p>
          <w:p w14:paraId="369F674A" w14:textId="77777777" w:rsidR="007D5E04" w:rsidRPr="003A4519" w:rsidRDefault="007D5E04" w:rsidP="00A504CF">
            <w:pPr>
              <w:rPr>
                <w:b/>
              </w:rPr>
            </w:pPr>
          </w:p>
          <w:p w14:paraId="0568A2A6" w14:textId="77777777" w:rsidR="00A33F16" w:rsidRPr="003A4519" w:rsidRDefault="00A33F16" w:rsidP="00A33F16">
            <w:pPr>
              <w:pStyle w:val="Titre1"/>
            </w:pPr>
            <w:r w:rsidRPr="003A4519">
              <w:t>Objectifs</w:t>
            </w:r>
          </w:p>
          <w:p w14:paraId="1A346C22" w14:textId="77777777" w:rsidR="00A33F16" w:rsidRPr="003A4519" w:rsidRDefault="00A33F16" w:rsidP="00A504CF">
            <w:pPr>
              <w:rPr>
                <w:b/>
              </w:rPr>
            </w:pPr>
            <w:r w:rsidRPr="003A4519">
              <w:rPr>
                <w:b/>
              </w:rPr>
              <w:t>Communicatifs / pragmatiques</w:t>
            </w:r>
          </w:p>
          <w:p w14:paraId="6825262C" w14:textId="63BACBB7" w:rsidR="00A33F16" w:rsidRPr="003A4519" w:rsidRDefault="00A33F16" w:rsidP="00A33F16">
            <w:pPr>
              <w:pStyle w:val="Paragraphedeliste"/>
              <w:numPr>
                <w:ilvl w:val="0"/>
                <w:numId w:val="1"/>
              </w:numPr>
            </w:pPr>
            <w:r w:rsidRPr="003A4519">
              <w:t xml:space="preserve">Activité </w:t>
            </w:r>
            <w:r w:rsidR="00515A89" w:rsidRPr="003A4519">
              <w:t>1</w:t>
            </w:r>
            <w:r w:rsidRPr="003A4519">
              <w:t xml:space="preserve"> : </w:t>
            </w:r>
            <w:r w:rsidR="00024393" w:rsidRPr="003A4519">
              <w:t>introduire le sujet du reportage</w:t>
            </w:r>
            <w:r w:rsidRPr="003A4519">
              <w:t>.</w:t>
            </w:r>
          </w:p>
          <w:p w14:paraId="3012558A" w14:textId="31BF7904" w:rsidR="00515A89" w:rsidRPr="003A4519" w:rsidRDefault="00515A89" w:rsidP="00A33F16">
            <w:pPr>
              <w:pStyle w:val="Paragraphedeliste"/>
              <w:numPr>
                <w:ilvl w:val="0"/>
                <w:numId w:val="1"/>
              </w:numPr>
            </w:pPr>
            <w:r w:rsidRPr="003A4519">
              <w:t xml:space="preserve">Activité 2 : </w:t>
            </w:r>
            <w:r w:rsidR="0099240C" w:rsidRPr="003A4519">
              <w:t>appréhender la collection Bibliothèque rose</w:t>
            </w:r>
            <w:r w:rsidRPr="003A4519">
              <w:t>.</w:t>
            </w:r>
          </w:p>
          <w:p w14:paraId="11515A9A" w14:textId="02D1CF77" w:rsidR="00515A89" w:rsidRPr="003A4519" w:rsidRDefault="00515A89" w:rsidP="00A33F16">
            <w:pPr>
              <w:pStyle w:val="Paragraphedeliste"/>
              <w:numPr>
                <w:ilvl w:val="0"/>
                <w:numId w:val="1"/>
              </w:numPr>
            </w:pPr>
            <w:r w:rsidRPr="003A4519">
              <w:t xml:space="preserve">Activité 3 : </w:t>
            </w:r>
            <w:r w:rsidR="00FC7494" w:rsidRPr="003A4519">
              <w:t xml:space="preserve">repérer les éléments essentiels </w:t>
            </w:r>
            <w:r w:rsidR="0099240C" w:rsidRPr="003A4519">
              <w:t>de cette collection</w:t>
            </w:r>
            <w:r w:rsidRPr="003A4519">
              <w:t>.</w:t>
            </w:r>
          </w:p>
          <w:p w14:paraId="3785EB6D" w14:textId="13ACDF6B" w:rsidR="00515A89" w:rsidRPr="003A4519" w:rsidRDefault="00515A89" w:rsidP="00A33F16">
            <w:pPr>
              <w:pStyle w:val="Paragraphedeliste"/>
              <w:numPr>
                <w:ilvl w:val="0"/>
                <w:numId w:val="1"/>
              </w:numPr>
            </w:pPr>
            <w:r w:rsidRPr="003A4519">
              <w:t xml:space="preserve">Activité </w:t>
            </w:r>
            <w:r w:rsidR="0099240C" w:rsidRPr="003A4519">
              <w:t>5</w:t>
            </w:r>
            <w:r w:rsidRPr="003A4519">
              <w:t xml:space="preserve"> : </w:t>
            </w:r>
            <w:r w:rsidR="00FC7494" w:rsidRPr="003A4519">
              <w:t xml:space="preserve">discutez </w:t>
            </w:r>
            <w:r w:rsidR="00D84D9F" w:rsidRPr="003A4519">
              <w:t xml:space="preserve">de </w:t>
            </w:r>
            <w:r w:rsidR="0099240C" w:rsidRPr="003A4519">
              <w:t>la littérature de jeunesse</w:t>
            </w:r>
            <w:r w:rsidRPr="003A4519">
              <w:t>.</w:t>
            </w:r>
          </w:p>
          <w:p w14:paraId="74364D4F" w14:textId="1CF0D39E" w:rsidR="00A33F16" w:rsidRPr="003A4519" w:rsidRDefault="00A366EB" w:rsidP="00A504CF">
            <w:pPr>
              <w:rPr>
                <w:b/>
              </w:rPr>
            </w:pPr>
            <w:r w:rsidRPr="003A4519">
              <w:rPr>
                <w:b/>
              </w:rPr>
              <w:t>Linguistique</w:t>
            </w:r>
          </w:p>
          <w:p w14:paraId="178453A8" w14:textId="31E540FE" w:rsidR="00A33F16" w:rsidRPr="003A4519" w:rsidRDefault="00515A89" w:rsidP="00FC7494">
            <w:pPr>
              <w:pStyle w:val="Paragraphedeliste"/>
              <w:numPr>
                <w:ilvl w:val="0"/>
                <w:numId w:val="1"/>
              </w:numPr>
            </w:pPr>
            <w:r w:rsidRPr="003A4519">
              <w:t xml:space="preserve">Activité </w:t>
            </w:r>
            <w:r w:rsidR="0099240C" w:rsidRPr="003A4519">
              <w:t>4</w:t>
            </w:r>
            <w:r w:rsidR="00A33F16" w:rsidRPr="003A4519">
              <w:t xml:space="preserve"> : </w:t>
            </w:r>
            <w:r w:rsidR="00FC7494" w:rsidRPr="003A4519">
              <w:t xml:space="preserve">enrichir son lexique relatif </w:t>
            </w:r>
            <w:r w:rsidR="0099240C" w:rsidRPr="003A4519">
              <w:t>à l’univers du livre</w:t>
            </w:r>
            <w:r w:rsidR="00A33F16" w:rsidRPr="003A4519">
              <w:t>.</w:t>
            </w:r>
          </w:p>
          <w:p w14:paraId="184089B1" w14:textId="77777777" w:rsidR="00D84D9F" w:rsidRPr="003A4519" w:rsidRDefault="00D84D9F" w:rsidP="00D84D9F">
            <w:pPr>
              <w:rPr>
                <w:b/>
              </w:rPr>
            </w:pPr>
            <w:r w:rsidRPr="003A4519">
              <w:rPr>
                <w:b/>
              </w:rPr>
              <w:t>(Inter)culturel</w:t>
            </w:r>
          </w:p>
          <w:p w14:paraId="2D5DAAE9" w14:textId="650269C7" w:rsidR="00D84D9F" w:rsidRPr="003A4519" w:rsidRDefault="00D84D9F" w:rsidP="00D84D9F">
            <w:pPr>
              <w:pStyle w:val="Paragraphedeliste"/>
              <w:numPr>
                <w:ilvl w:val="0"/>
                <w:numId w:val="1"/>
              </w:numPr>
            </w:pPr>
            <w:r w:rsidRPr="003A4519">
              <w:t xml:space="preserve">Toutes activités : (re)découvrir </w:t>
            </w:r>
            <w:r w:rsidR="0099240C" w:rsidRPr="003A4519">
              <w:t xml:space="preserve">une collection </w:t>
            </w:r>
            <w:r w:rsidR="00DE7EE1">
              <w:t>culte</w:t>
            </w:r>
            <w:r w:rsidR="0099240C" w:rsidRPr="003A4519">
              <w:t xml:space="preserve"> de la littérature jeunesse</w:t>
            </w:r>
            <w:r w:rsidR="00DE7EE1">
              <w:t xml:space="preserve"> en France</w:t>
            </w:r>
            <w:r w:rsidRPr="003A4519">
              <w:t>.</w:t>
            </w:r>
          </w:p>
        </w:tc>
      </w:tr>
    </w:tbl>
    <w:p w14:paraId="2C67A2B0" w14:textId="77777777" w:rsidR="00A33F16" w:rsidRPr="003A4519" w:rsidRDefault="00A33F16" w:rsidP="00A33F16">
      <w:pPr>
        <w:rPr>
          <w:lang w:val="fr-FR"/>
        </w:rPr>
      </w:pPr>
    </w:p>
    <w:p w14:paraId="1ED90432" w14:textId="369F5D90" w:rsidR="00532C8E" w:rsidRPr="003A4519" w:rsidRDefault="00517CA0" w:rsidP="00532C8E">
      <w:pPr>
        <w:rPr>
          <w:lang w:val="fr-FR"/>
        </w:rPr>
      </w:pPr>
      <w:r w:rsidRPr="003A4519">
        <w:rPr>
          <w:noProof/>
          <w:lang w:val="fr-FR"/>
        </w:rPr>
        <w:drawing>
          <wp:inline distT="0" distB="0" distL="0" distR="0" wp14:anchorId="53BFBCB2" wp14:editId="25788BEC">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3A4519">
        <w:rPr>
          <w:noProof/>
          <w:lang w:val="fr-FR"/>
        </w:rPr>
        <w:drawing>
          <wp:inline distT="0" distB="0" distL="0" distR="0" wp14:anchorId="1AD51D87" wp14:editId="1E1EFA64">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77777777" w:rsidR="00396052" w:rsidRPr="003A4519" w:rsidRDefault="00396052" w:rsidP="00AB2413">
      <w:pPr>
        <w:jc w:val="both"/>
        <w:rPr>
          <w:b/>
          <w:lang w:val="fr-FR"/>
        </w:rPr>
      </w:pPr>
    </w:p>
    <w:p w14:paraId="5D21F5DC" w14:textId="77777777" w:rsidR="00532C8E" w:rsidRPr="003A4519" w:rsidRDefault="00532C8E" w:rsidP="00AB2413">
      <w:pPr>
        <w:jc w:val="both"/>
        <w:rPr>
          <w:b/>
          <w:lang w:val="fr-FR"/>
        </w:rPr>
      </w:pPr>
      <w:r w:rsidRPr="003A4519">
        <w:rPr>
          <w:b/>
          <w:lang w:val="fr-FR"/>
        </w:rPr>
        <w:t>Consigne</w:t>
      </w:r>
    </w:p>
    <w:p w14:paraId="48338869" w14:textId="27003311" w:rsidR="00396052" w:rsidRPr="003A4519" w:rsidRDefault="00F435CF" w:rsidP="00AB2413">
      <w:pPr>
        <w:jc w:val="both"/>
        <w:rPr>
          <w:lang w:val="fr-FR"/>
        </w:rPr>
      </w:pPr>
      <w:r w:rsidRPr="003A4519">
        <w:rPr>
          <w:rFonts w:cs="Tahoma"/>
          <w:lang w:val="fr-FR"/>
        </w:rPr>
        <w:t>À</w:t>
      </w:r>
      <w:r w:rsidRPr="003A4519">
        <w:rPr>
          <w:lang w:val="fr-FR"/>
        </w:rPr>
        <w:t xml:space="preserve"> votre avis, de quel genre de littérature s’agit-il ? Quel est le public visé ? Quels sont les sujets abordés ?</w:t>
      </w:r>
    </w:p>
    <w:p w14:paraId="02482C72" w14:textId="77777777" w:rsidR="00F435CF" w:rsidRPr="003A4519" w:rsidRDefault="00F435CF" w:rsidP="00AB2413">
      <w:pPr>
        <w:jc w:val="both"/>
        <w:rPr>
          <w:lang w:val="fr-FR"/>
        </w:rPr>
      </w:pPr>
    </w:p>
    <w:p w14:paraId="7C050BC4" w14:textId="77777777" w:rsidR="00532C8E" w:rsidRPr="003A4519" w:rsidRDefault="00532C8E" w:rsidP="00AB2413">
      <w:pPr>
        <w:jc w:val="both"/>
        <w:rPr>
          <w:b/>
          <w:lang w:val="fr-FR"/>
        </w:rPr>
      </w:pPr>
      <w:r w:rsidRPr="003A4519">
        <w:rPr>
          <w:b/>
          <w:lang w:val="fr-FR"/>
        </w:rPr>
        <w:t xml:space="preserve">Mise en œuvre </w:t>
      </w:r>
    </w:p>
    <w:p w14:paraId="3FBA94B4" w14:textId="476D556C" w:rsidR="00853EA6" w:rsidRPr="003A4519" w:rsidRDefault="00853EA6" w:rsidP="000752EA">
      <w:pPr>
        <w:pStyle w:val="Paragraphedeliste"/>
        <w:numPr>
          <w:ilvl w:val="0"/>
          <w:numId w:val="3"/>
        </w:numPr>
        <w:jc w:val="both"/>
      </w:pPr>
      <w:r w:rsidRPr="003A4519">
        <w:t>F</w:t>
      </w:r>
      <w:r w:rsidR="00AE3AC7" w:rsidRPr="003A4519">
        <w:t>o</w:t>
      </w:r>
      <w:r w:rsidRPr="003A4519">
        <w:t xml:space="preserve">rmer de petits groupes de 3-4 </w:t>
      </w:r>
      <w:proofErr w:type="spellStart"/>
      <w:r w:rsidRPr="003A4519">
        <w:t>appren</w:t>
      </w:r>
      <w:r w:rsidR="00334387" w:rsidRPr="003A4519">
        <w:t>a</w:t>
      </w:r>
      <w:r w:rsidRPr="003A4519">
        <w:t>nt·e·s</w:t>
      </w:r>
      <w:proofErr w:type="spellEnd"/>
      <w:r w:rsidRPr="003A4519">
        <w:t>.</w:t>
      </w:r>
    </w:p>
    <w:p w14:paraId="5E4C7987" w14:textId="1759BFA5" w:rsidR="000A793E" w:rsidRPr="003A4519" w:rsidRDefault="00AE3AC7" w:rsidP="006D4CD1">
      <w:pPr>
        <w:pStyle w:val="Paragraphedeliste"/>
        <w:numPr>
          <w:ilvl w:val="0"/>
          <w:numId w:val="3"/>
        </w:numPr>
        <w:jc w:val="both"/>
        <w:rPr>
          <w:i/>
          <w:iCs/>
        </w:rPr>
      </w:pPr>
      <w:r w:rsidRPr="003A4519">
        <w:rPr>
          <w:rFonts w:eastAsia="Arial Unicode MS" w:cs="Tahoma"/>
        </w:rPr>
        <w:t>É</w:t>
      </w:r>
      <w:r w:rsidRPr="003A4519">
        <w:rPr>
          <w:rFonts w:eastAsia="Arial Unicode MS"/>
        </w:rPr>
        <w:t xml:space="preserve">crire </w:t>
      </w:r>
      <w:r w:rsidR="00F435CF" w:rsidRPr="003A4519">
        <w:rPr>
          <w:rFonts w:eastAsia="Arial Unicode MS"/>
        </w:rPr>
        <w:t>« Bibliothèque rose »</w:t>
      </w:r>
      <w:r w:rsidR="00387573" w:rsidRPr="003A4519">
        <w:rPr>
          <w:rFonts w:eastAsia="Arial Unicode MS"/>
        </w:rPr>
        <w:t xml:space="preserve"> et « Bibliothèque verte »</w:t>
      </w:r>
      <w:r w:rsidR="00024393" w:rsidRPr="003A4519">
        <w:rPr>
          <w:rFonts w:eastAsia="Arial Unicode MS"/>
        </w:rPr>
        <w:t xml:space="preserve"> au tableau.</w:t>
      </w:r>
    </w:p>
    <w:p w14:paraId="75F054E1" w14:textId="53595BE2" w:rsidR="00F435CF" w:rsidRPr="003A4519" w:rsidRDefault="00F435CF" w:rsidP="006D4CD1">
      <w:pPr>
        <w:pStyle w:val="Paragraphedeliste"/>
        <w:numPr>
          <w:ilvl w:val="0"/>
          <w:numId w:val="3"/>
        </w:numPr>
        <w:jc w:val="both"/>
        <w:rPr>
          <w:i/>
          <w:iCs/>
        </w:rPr>
      </w:pPr>
      <w:r w:rsidRPr="003A4519">
        <w:rPr>
          <w:rFonts w:eastAsia="Arial Unicode MS" w:cs="Tahoma"/>
        </w:rPr>
        <w:t>É</w:t>
      </w:r>
      <w:r w:rsidRPr="003A4519">
        <w:rPr>
          <w:rFonts w:eastAsia="Arial Unicode MS"/>
        </w:rPr>
        <w:t>noncer les questions et/ou les noter au tableau.</w:t>
      </w:r>
    </w:p>
    <w:p w14:paraId="1B004A3C" w14:textId="5F8A0E5C" w:rsidR="00AE3AC7" w:rsidRPr="003A4519" w:rsidRDefault="006D196A" w:rsidP="000752EA">
      <w:pPr>
        <w:pStyle w:val="Paragraphedeliste"/>
        <w:numPr>
          <w:ilvl w:val="0"/>
          <w:numId w:val="3"/>
        </w:numPr>
        <w:jc w:val="both"/>
        <w:rPr>
          <w:i/>
          <w:iCs/>
        </w:rPr>
      </w:pPr>
      <w:r w:rsidRPr="003A4519">
        <w:rPr>
          <w:rFonts w:eastAsia="Arial Unicode MS"/>
        </w:rPr>
        <w:t xml:space="preserve">Laisser </w:t>
      </w:r>
      <w:r w:rsidR="0063498F" w:rsidRPr="003A4519">
        <w:rPr>
          <w:rFonts w:eastAsia="Arial Unicode MS"/>
        </w:rPr>
        <w:t xml:space="preserve">un temps </w:t>
      </w:r>
      <w:r w:rsidR="00F435CF" w:rsidRPr="003A4519">
        <w:rPr>
          <w:rFonts w:eastAsia="Arial Unicode MS"/>
        </w:rPr>
        <w:t>de réflexion</w:t>
      </w:r>
      <w:r w:rsidRPr="003A4519">
        <w:rPr>
          <w:rFonts w:eastAsia="Arial Unicode MS"/>
        </w:rPr>
        <w:t>.</w:t>
      </w:r>
      <w:r w:rsidR="00F435CF" w:rsidRPr="003A4519">
        <w:rPr>
          <w:rFonts w:eastAsia="Arial Unicode MS"/>
        </w:rPr>
        <w:t xml:space="preserve"> Ne pas autoriser les recherches mais encourager les </w:t>
      </w:r>
      <w:proofErr w:type="spellStart"/>
      <w:r w:rsidR="00F435CF" w:rsidRPr="003A4519">
        <w:rPr>
          <w:rFonts w:eastAsia="Arial Unicode MS"/>
        </w:rPr>
        <w:t>apprenant·e·s</w:t>
      </w:r>
      <w:proofErr w:type="spellEnd"/>
      <w:r w:rsidR="00F435CF" w:rsidRPr="003A4519">
        <w:rPr>
          <w:rFonts w:eastAsia="Arial Unicode MS"/>
        </w:rPr>
        <w:t xml:space="preserve"> à émettre des hypothèses probables</w:t>
      </w:r>
      <w:r w:rsidR="005F57DA" w:rsidRPr="003A4519">
        <w:rPr>
          <w:rFonts w:eastAsia="Arial Unicode MS"/>
        </w:rPr>
        <w:t xml:space="preserve"> et à les justifier.</w:t>
      </w:r>
      <w:r w:rsidRPr="003A4519">
        <w:rPr>
          <w:rFonts w:eastAsia="Arial Unicode MS"/>
        </w:rPr>
        <w:t xml:space="preserve"> </w:t>
      </w:r>
    </w:p>
    <w:p w14:paraId="50A8F881" w14:textId="0D6C9BA7" w:rsidR="006D196A" w:rsidRPr="003A4519" w:rsidRDefault="006D196A" w:rsidP="000752EA">
      <w:pPr>
        <w:pStyle w:val="Paragraphedeliste"/>
        <w:numPr>
          <w:ilvl w:val="0"/>
          <w:numId w:val="3"/>
        </w:numPr>
        <w:jc w:val="both"/>
        <w:rPr>
          <w:i/>
          <w:iCs/>
        </w:rPr>
      </w:pPr>
      <w:r w:rsidRPr="003A4519">
        <w:rPr>
          <w:rFonts w:eastAsia="Arial Unicode MS"/>
        </w:rPr>
        <w:t>Puis mettre en commun à l’oral.</w:t>
      </w:r>
      <w:r w:rsidR="00AE3AC7" w:rsidRPr="003A4519">
        <w:rPr>
          <w:rFonts w:eastAsia="Arial Unicode MS"/>
        </w:rPr>
        <w:t xml:space="preserve"> </w:t>
      </w:r>
      <w:r w:rsidR="00024393" w:rsidRPr="003A4519">
        <w:rPr>
          <w:rFonts w:eastAsia="Arial Unicode MS"/>
        </w:rPr>
        <w:t>Noter le lexique spécifique au tableau</w:t>
      </w:r>
      <w:r w:rsidR="00AE3AC7" w:rsidRPr="003A4519">
        <w:rPr>
          <w:rFonts w:eastAsia="Arial Unicode MS"/>
        </w:rPr>
        <w:t>.</w:t>
      </w:r>
    </w:p>
    <w:p w14:paraId="36C58855" w14:textId="5A711384" w:rsidR="00387573" w:rsidRPr="003A4519" w:rsidRDefault="003A4519" w:rsidP="000752EA">
      <w:pPr>
        <w:pStyle w:val="Paragraphedeliste"/>
        <w:numPr>
          <w:ilvl w:val="0"/>
          <w:numId w:val="3"/>
        </w:numPr>
        <w:jc w:val="both"/>
        <w:rPr>
          <w:i/>
          <w:iCs/>
        </w:rPr>
      </w:pPr>
      <w:r w:rsidRPr="003A4519">
        <w:rPr>
          <w:rFonts w:eastAsia="Arial Unicode MS"/>
        </w:rPr>
        <w:t>N</w:t>
      </w:r>
      <w:r w:rsidR="00387573" w:rsidRPr="003A4519">
        <w:rPr>
          <w:rFonts w:eastAsia="Arial Unicode MS"/>
        </w:rPr>
        <w:t xml:space="preserve">e pas donner de réponses </w:t>
      </w:r>
      <w:r w:rsidRPr="003A4519">
        <w:rPr>
          <w:rFonts w:eastAsia="Arial Unicode MS"/>
        </w:rPr>
        <w:t xml:space="preserve">immédiatement à ce stade </w:t>
      </w:r>
      <w:r w:rsidR="00387573" w:rsidRPr="003A4519">
        <w:rPr>
          <w:rFonts w:eastAsia="Arial Unicode MS"/>
        </w:rPr>
        <w:t xml:space="preserve">mais inviter les </w:t>
      </w:r>
      <w:proofErr w:type="spellStart"/>
      <w:r w:rsidR="00387573" w:rsidRPr="003A4519">
        <w:rPr>
          <w:rFonts w:eastAsia="Arial Unicode MS"/>
        </w:rPr>
        <w:t>apprenant·e·s</w:t>
      </w:r>
      <w:proofErr w:type="spellEnd"/>
      <w:r w:rsidR="00387573" w:rsidRPr="003A4519">
        <w:rPr>
          <w:rFonts w:eastAsia="Arial Unicode MS"/>
        </w:rPr>
        <w:t xml:space="preserve"> à regarder le reportage pour </w:t>
      </w:r>
      <w:r w:rsidRPr="003A4519">
        <w:rPr>
          <w:rFonts w:eastAsia="Arial Unicode MS"/>
        </w:rPr>
        <w:t>découvrir la collection Bibliothèque rose</w:t>
      </w:r>
      <w:r w:rsidR="00387573" w:rsidRPr="003A4519">
        <w:rPr>
          <w:rFonts w:eastAsia="Arial Unicode MS"/>
        </w:rPr>
        <w:t>.</w:t>
      </w:r>
    </w:p>
    <w:p w14:paraId="12E31FC5" w14:textId="1657E0AE" w:rsidR="00704307" w:rsidRPr="003A4519" w:rsidRDefault="00517CA0" w:rsidP="00AB2413">
      <w:pPr>
        <w:jc w:val="both"/>
        <w:rPr>
          <w:iCs/>
          <w:lang w:val="fr-FR"/>
        </w:rPr>
      </w:pPr>
      <w:r w:rsidRPr="003A4519">
        <w:rPr>
          <w:iCs/>
          <w:noProof/>
          <w:lang w:val="fr-FR"/>
        </w:rPr>
        <w:drawing>
          <wp:inline distT="0" distB="0" distL="0" distR="0" wp14:anchorId="5A486D5C" wp14:editId="1977A5C3">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AC1E6FA" w14:textId="4D8B9E36" w:rsidR="00DE7EE1" w:rsidRDefault="00387573" w:rsidP="00F544E6">
      <w:pPr>
        <w:pStyle w:val="Paragraphedeliste"/>
        <w:numPr>
          <w:ilvl w:val="0"/>
          <w:numId w:val="5"/>
        </w:numPr>
        <w:jc w:val="both"/>
        <w:rPr>
          <w:iCs/>
        </w:rPr>
      </w:pPr>
      <w:r w:rsidRPr="003A4519">
        <w:rPr>
          <w:iCs/>
        </w:rPr>
        <w:t xml:space="preserve">La bibliothèque rose est peut-être un </w:t>
      </w:r>
      <w:r w:rsidR="005F57DA" w:rsidRPr="003A4519">
        <w:rPr>
          <w:iCs/>
        </w:rPr>
        <w:t xml:space="preserve">genre de littérature féminine. Dans </w:t>
      </w:r>
      <w:r w:rsidR="00DE7EE1">
        <w:rPr>
          <w:iCs/>
        </w:rPr>
        <w:t>la</w:t>
      </w:r>
      <w:r w:rsidR="005F57DA" w:rsidRPr="003A4519">
        <w:rPr>
          <w:iCs/>
        </w:rPr>
        <w:t xml:space="preserve"> culture</w:t>
      </w:r>
      <w:r w:rsidR="00DE7EE1">
        <w:rPr>
          <w:iCs/>
        </w:rPr>
        <w:t xml:space="preserve"> occidentale</w:t>
      </w:r>
      <w:r w:rsidR="005F57DA" w:rsidRPr="003A4519">
        <w:rPr>
          <w:iCs/>
        </w:rPr>
        <w:t xml:space="preserve">, le rose est </w:t>
      </w:r>
      <w:r w:rsidR="00DE7EE1">
        <w:rPr>
          <w:iCs/>
        </w:rPr>
        <w:t>souvent</w:t>
      </w:r>
      <w:r w:rsidR="005F57DA" w:rsidRPr="003A4519">
        <w:rPr>
          <w:iCs/>
        </w:rPr>
        <w:t xml:space="preserve"> associé aux filles et aux femmes. </w:t>
      </w:r>
      <w:r w:rsidR="00DE7EE1">
        <w:rPr>
          <w:iCs/>
        </w:rPr>
        <w:t>O</w:t>
      </w:r>
      <w:r w:rsidR="00DE7EE1" w:rsidRPr="00DE7EE1">
        <w:rPr>
          <w:iCs/>
        </w:rPr>
        <w:t>u bien des romans qui parlent du statut de la femme, de sa liberté et de son émancipation.</w:t>
      </w:r>
    </w:p>
    <w:p w14:paraId="14A54AD5" w14:textId="33CFFF8D" w:rsidR="000A793E" w:rsidRPr="00DE7EE1" w:rsidRDefault="005F57DA" w:rsidP="00DE7EE1">
      <w:pPr>
        <w:pStyle w:val="Paragraphedeliste"/>
        <w:numPr>
          <w:ilvl w:val="0"/>
          <w:numId w:val="5"/>
        </w:numPr>
        <w:jc w:val="both"/>
        <w:rPr>
          <w:iCs/>
        </w:rPr>
      </w:pPr>
      <w:r w:rsidRPr="003A4519">
        <w:rPr>
          <w:iCs/>
        </w:rPr>
        <w:t xml:space="preserve">Ce sont peut-être des romans </w:t>
      </w:r>
      <w:r w:rsidR="000C314C" w:rsidRPr="003A4519">
        <w:rPr>
          <w:iCs/>
        </w:rPr>
        <w:t>dit</w:t>
      </w:r>
      <w:r w:rsidR="00DE7EE1">
        <w:rPr>
          <w:iCs/>
        </w:rPr>
        <w:t>s</w:t>
      </w:r>
      <w:r w:rsidR="000C314C" w:rsidRPr="003A4519">
        <w:rPr>
          <w:iCs/>
        </w:rPr>
        <w:t xml:space="preserve"> « à l’eau de rose » qui composent cette bibliothèque : des histoires d’amour, des histoires sentimentales. </w:t>
      </w:r>
    </w:p>
    <w:p w14:paraId="576484BA" w14:textId="686E397E" w:rsidR="000C314C" w:rsidRPr="003A4519" w:rsidRDefault="00387573" w:rsidP="00387573">
      <w:pPr>
        <w:pStyle w:val="Paragraphedeliste"/>
        <w:numPr>
          <w:ilvl w:val="0"/>
          <w:numId w:val="5"/>
        </w:numPr>
        <w:jc w:val="both"/>
        <w:rPr>
          <w:iCs/>
        </w:rPr>
      </w:pPr>
      <w:r w:rsidRPr="003A4519">
        <w:rPr>
          <w:iCs/>
        </w:rPr>
        <w:t>La bibliothèque verte</w:t>
      </w:r>
      <w:r w:rsidR="00DE7EE1">
        <w:rPr>
          <w:iCs/>
        </w:rPr>
        <w:t xml:space="preserve"> </w:t>
      </w:r>
      <w:r w:rsidRPr="003A4519">
        <w:rPr>
          <w:iCs/>
        </w:rPr>
        <w:t>pourrait être un genre littéraire écologique. Le vert est la couleur associée à l’écologie. Ce serai</w:t>
      </w:r>
      <w:r w:rsidR="00DE7EE1">
        <w:rPr>
          <w:iCs/>
        </w:rPr>
        <w:t>en</w:t>
      </w:r>
      <w:r w:rsidRPr="003A4519">
        <w:rPr>
          <w:iCs/>
        </w:rPr>
        <w:t xml:space="preserve">t donc des romans </w:t>
      </w:r>
      <w:r w:rsidR="00DE7EE1">
        <w:rPr>
          <w:iCs/>
        </w:rPr>
        <w:t>écolos</w:t>
      </w:r>
      <w:r w:rsidRPr="003A4519">
        <w:rPr>
          <w:iCs/>
        </w:rPr>
        <w:t>, destinés au grand public afin de le sensibiliser à des questions comme l’impact du modèle agro-industriel sur les écosystèmes, l’autonomie alimentaire, le dérèglement climatique, etc.</w:t>
      </w:r>
    </w:p>
    <w:p w14:paraId="711CB417" w14:textId="67A07269" w:rsidR="00387573" w:rsidRPr="003A4519" w:rsidRDefault="00387573" w:rsidP="00387573">
      <w:pPr>
        <w:pStyle w:val="Paragraphedeliste"/>
        <w:numPr>
          <w:ilvl w:val="0"/>
          <w:numId w:val="5"/>
        </w:numPr>
        <w:jc w:val="both"/>
        <w:rPr>
          <w:iCs/>
        </w:rPr>
      </w:pPr>
      <w:r w:rsidRPr="003A4519">
        <w:rPr>
          <w:iCs/>
        </w:rPr>
        <w:t xml:space="preserve">Mais quel serait le point commun entre ces deux bibliothèques ? Une </w:t>
      </w:r>
      <w:r w:rsidR="003A4519" w:rsidRPr="003A4519">
        <w:rPr>
          <w:iCs/>
        </w:rPr>
        <w:t xml:space="preserve">simple </w:t>
      </w:r>
      <w:r w:rsidRPr="003A4519">
        <w:rPr>
          <w:iCs/>
        </w:rPr>
        <w:t>histoire de couleur ? Etc.</w:t>
      </w:r>
    </w:p>
    <w:p w14:paraId="603FAD1B" w14:textId="77777777" w:rsidR="00704307" w:rsidRPr="003A4519" w:rsidRDefault="00704307" w:rsidP="00AB2413">
      <w:pPr>
        <w:jc w:val="both"/>
        <w:rPr>
          <w:iCs/>
          <w:lang w:val="fr-FR"/>
        </w:rPr>
      </w:pPr>
    </w:p>
    <w:p w14:paraId="05E0DE7F" w14:textId="1CE1DE80" w:rsidR="00704307" w:rsidRPr="003A4519" w:rsidRDefault="00517CA0" w:rsidP="00704307">
      <w:pPr>
        <w:rPr>
          <w:iCs/>
          <w:lang w:val="fr-FR"/>
        </w:rPr>
      </w:pPr>
      <w:r w:rsidRPr="003A4519">
        <w:rPr>
          <w:noProof/>
          <w:lang w:val="fr-FR"/>
        </w:rPr>
        <w:drawing>
          <wp:inline distT="0" distB="0" distL="0" distR="0" wp14:anchorId="1C03AE93" wp14:editId="5D36C6DB">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3A4519">
        <w:rPr>
          <w:noProof/>
          <w:lang w:val="fr-FR"/>
        </w:rPr>
        <w:drawing>
          <wp:inline distT="0" distB="0" distL="0" distR="0" wp14:anchorId="396E23B9" wp14:editId="4324289C">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77777777" w:rsidR="00396052" w:rsidRPr="003A4519" w:rsidRDefault="00396052" w:rsidP="00236B51">
      <w:pPr>
        <w:jc w:val="both"/>
        <w:rPr>
          <w:b/>
          <w:lang w:val="fr-FR"/>
        </w:rPr>
      </w:pPr>
    </w:p>
    <w:tbl>
      <w:tblPr>
        <w:tblStyle w:val="Grilledutableau"/>
        <w:tblW w:w="0" w:type="auto"/>
        <w:tblBorders>
          <w:top w:val="single" w:sz="8" w:space="0" w:color="3D5BA3" w:themeColor="accent1"/>
          <w:left w:val="single" w:sz="8" w:space="0" w:color="3D5BA3" w:themeColor="accent1"/>
          <w:bottom w:val="single" w:sz="8" w:space="0" w:color="3D5BA3" w:themeColor="accent1"/>
          <w:right w:val="single" w:sz="8" w:space="0" w:color="3D5BA3" w:themeColor="accent1"/>
          <w:insideH w:val="single" w:sz="8" w:space="0" w:color="3D5BA3" w:themeColor="accent1"/>
          <w:insideV w:val="single" w:sz="8" w:space="0" w:color="3D5BA3" w:themeColor="accent1"/>
        </w:tblBorders>
        <w:shd w:val="clear" w:color="auto" w:fill="E6EAF3" w:themeFill="text2" w:themeFillTint="33"/>
        <w:tblCellMar>
          <w:bottom w:w="142" w:type="dxa"/>
        </w:tblCellMar>
        <w:tblLook w:val="04A0" w:firstRow="1" w:lastRow="0" w:firstColumn="1" w:lastColumn="0" w:noHBand="0" w:noVBand="1"/>
      </w:tblPr>
      <w:tblGrid>
        <w:gridCol w:w="9628"/>
      </w:tblGrid>
      <w:tr w:rsidR="00387573" w:rsidRPr="003A4519" w14:paraId="03C8CFDA" w14:textId="77777777" w:rsidTr="00F33539">
        <w:tc>
          <w:tcPr>
            <w:tcW w:w="9628" w:type="dxa"/>
            <w:tcBorders>
              <w:top w:val="nil"/>
              <w:left w:val="nil"/>
              <w:bottom w:val="nil"/>
              <w:right w:val="nil"/>
            </w:tcBorders>
            <w:shd w:val="clear" w:color="auto" w:fill="EDF4FC" w:themeFill="background2"/>
          </w:tcPr>
          <w:p w14:paraId="766D0A36" w14:textId="77777777" w:rsidR="00387573" w:rsidRPr="003A4519" w:rsidRDefault="00387573" w:rsidP="00F33539">
            <w:pPr>
              <w:jc w:val="both"/>
            </w:pPr>
            <w:r w:rsidRPr="003A4519">
              <w:rPr>
                <w:noProof/>
              </w:rPr>
              <w:drawing>
                <wp:inline distT="0" distB="0" distL="0" distR="0" wp14:anchorId="49DA96D7" wp14:editId="61D99C3B">
                  <wp:extent cx="806399" cy="360000"/>
                  <wp:effectExtent l="0" t="0" r="0" b="0"/>
                  <wp:docPr id="76" name="Imag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15">
                            <a:extLst>
                              <a:ext uri="{28A0092B-C50C-407E-A947-70E740481C1C}">
                                <a14:useLocalDpi xmlns:a14="http://schemas.microsoft.com/office/drawing/2010/main" val="0"/>
                              </a:ext>
                            </a:extLst>
                          </a:blip>
                          <a:stretch>
                            <a:fillRect/>
                          </a:stretch>
                        </pic:blipFill>
                        <pic:spPr>
                          <a:xfrm>
                            <a:off x="0" y="0"/>
                            <a:ext cx="806399" cy="360000"/>
                          </a:xfrm>
                          <a:prstGeom prst="rect">
                            <a:avLst/>
                          </a:prstGeom>
                        </pic:spPr>
                      </pic:pic>
                    </a:graphicData>
                  </a:graphic>
                </wp:inline>
              </w:drawing>
            </w:r>
          </w:p>
          <w:p w14:paraId="502DB014" w14:textId="3D91E1C0" w:rsidR="00387573" w:rsidRPr="005F5424" w:rsidRDefault="005F5424" w:rsidP="005F5424">
            <w:pPr>
              <w:pStyle w:val="Notedebasdepage"/>
              <w:jc w:val="both"/>
              <w:rPr>
                <w:lang w:eastAsia="fr-FR"/>
              </w:rPr>
            </w:pPr>
            <w:r w:rsidRPr="005F5424">
              <w:t>Initialement « Bibliothèque rose illustrée », « La Bibliothèque rose » est une collection française de livres pour la jeunesse créée en 1856 par les éditions Hachette et destinée aux enfants de 6 à 12 ans. La collection atteint son apogée entre 1955 et 1987. Après une période de crise des ventes dans les années 1990, la Bibliothèque rose renoue avec le succès depuis les années 2000. Elle est toujours éditée de nos jours. La Bibliothèque rose suit une organisation claire par âge (couleur pâle pour les 6-8 ans, couleur intermédiaire pour les 8-10 ans et couleur foncée pour les 10-12 ans) et par thématique (Humour/</w:t>
            </w:r>
            <w:r w:rsidRPr="005F5424">
              <w:rPr>
                <w:rFonts w:cs="Tahoma"/>
              </w:rPr>
              <w:t>É</w:t>
            </w:r>
            <w:r w:rsidRPr="005F5424">
              <w:t>motion pour le rose ; Action/Aventure pour le vert). (Source : Wikipédia.)</w:t>
            </w:r>
          </w:p>
        </w:tc>
      </w:tr>
    </w:tbl>
    <w:p w14:paraId="2A0D5384" w14:textId="77777777" w:rsidR="00387573" w:rsidRPr="003A4519" w:rsidRDefault="00387573" w:rsidP="00236B51">
      <w:pPr>
        <w:jc w:val="both"/>
        <w:rPr>
          <w:b/>
          <w:lang w:val="fr-FR"/>
        </w:rPr>
      </w:pPr>
    </w:p>
    <w:p w14:paraId="6ECA96BD" w14:textId="77777777" w:rsidR="00704307" w:rsidRPr="003A4519" w:rsidRDefault="00704307" w:rsidP="00236B51">
      <w:pPr>
        <w:jc w:val="both"/>
        <w:rPr>
          <w:b/>
          <w:lang w:val="fr-FR"/>
        </w:rPr>
      </w:pPr>
      <w:r w:rsidRPr="003A4519">
        <w:rPr>
          <w:b/>
          <w:lang w:val="fr-FR"/>
        </w:rPr>
        <w:t>Consigne</w:t>
      </w:r>
    </w:p>
    <w:p w14:paraId="7FC8DC9D" w14:textId="0DB378AD" w:rsidR="003A4519" w:rsidRPr="003A4519" w:rsidRDefault="009B5AA8" w:rsidP="003A4519">
      <w:pPr>
        <w:jc w:val="both"/>
        <w:rPr>
          <w:lang w:val="fr-FR"/>
        </w:rPr>
      </w:pPr>
      <w:r w:rsidRPr="003A4519">
        <w:rPr>
          <w:lang w:val="fr-FR"/>
        </w:rPr>
        <w:t xml:space="preserve">Faites l’activité </w:t>
      </w:r>
      <w:r w:rsidR="008D0D9B" w:rsidRPr="003A4519">
        <w:rPr>
          <w:lang w:val="fr-FR"/>
        </w:rPr>
        <w:t>2</w:t>
      </w:r>
      <w:r w:rsidR="00DE7EE1">
        <w:rPr>
          <w:lang w:val="fr-FR"/>
        </w:rPr>
        <w:t> </w:t>
      </w:r>
      <w:bookmarkStart w:id="3" w:name="_Hlk158039132"/>
      <w:r w:rsidR="00DE7EE1">
        <w:rPr>
          <w:lang w:val="fr-FR"/>
        </w:rPr>
        <w:t>:</w:t>
      </w:r>
      <w:r w:rsidR="003A4519" w:rsidRPr="003A4519">
        <w:rPr>
          <w:lang w:val="fr-FR"/>
        </w:rPr>
        <w:t xml:space="preserve"> qu’est-ce que </w:t>
      </w:r>
      <w:r w:rsidR="00DE7EE1" w:rsidRPr="003A4519">
        <w:rPr>
          <w:lang w:val="fr-FR"/>
        </w:rPr>
        <w:t>la Bibliothèque rose</w:t>
      </w:r>
      <w:r w:rsidR="00DE7EE1" w:rsidRPr="003A4519">
        <w:rPr>
          <w:lang w:val="fr-FR"/>
        </w:rPr>
        <w:t xml:space="preserve"> </w:t>
      </w:r>
      <w:r w:rsidR="003A4519" w:rsidRPr="003A4519">
        <w:rPr>
          <w:lang w:val="fr-FR"/>
        </w:rPr>
        <w:t>? Regardez le reportage et répondez aux questions.</w:t>
      </w:r>
    </w:p>
    <w:bookmarkEnd w:id="3"/>
    <w:p w14:paraId="6C2BC7C9" w14:textId="57C47542" w:rsidR="00F439CB" w:rsidRPr="003A4519" w:rsidRDefault="00F439CB" w:rsidP="00F439CB">
      <w:pPr>
        <w:jc w:val="both"/>
        <w:rPr>
          <w:lang w:val="fr-FR"/>
        </w:rPr>
      </w:pPr>
    </w:p>
    <w:p w14:paraId="470A4FDE" w14:textId="77777777" w:rsidR="00704307" w:rsidRPr="003A4519" w:rsidRDefault="00704307" w:rsidP="00236B51">
      <w:pPr>
        <w:jc w:val="both"/>
        <w:rPr>
          <w:b/>
          <w:lang w:val="fr-FR"/>
        </w:rPr>
      </w:pPr>
      <w:r w:rsidRPr="003A4519">
        <w:rPr>
          <w:b/>
          <w:lang w:val="fr-FR"/>
        </w:rPr>
        <w:t xml:space="preserve">Mise en œuvre </w:t>
      </w:r>
    </w:p>
    <w:p w14:paraId="522F2C1D" w14:textId="77777777" w:rsidR="008D0D9B" w:rsidRPr="003A4519" w:rsidRDefault="008D0D9B" w:rsidP="008D0D9B">
      <w:pPr>
        <w:pStyle w:val="Paragraphedeliste"/>
        <w:numPr>
          <w:ilvl w:val="0"/>
          <w:numId w:val="3"/>
        </w:numPr>
        <w:spacing w:line="256" w:lineRule="auto"/>
        <w:jc w:val="both"/>
        <w:rPr>
          <w:i/>
          <w:iCs/>
        </w:rPr>
      </w:pPr>
      <w:r w:rsidRPr="003A4519">
        <w:rPr>
          <w:rFonts w:eastAsia="Arial Unicode MS" w:cs="Tahoma"/>
        </w:rPr>
        <w:t>Distribuer la fiche apprenant. Former des binômes.</w:t>
      </w:r>
    </w:p>
    <w:p w14:paraId="76BC3005" w14:textId="4CA287E3" w:rsidR="008D0D9B" w:rsidRPr="003A4519" w:rsidRDefault="00F6563A" w:rsidP="008D0D9B">
      <w:pPr>
        <w:pStyle w:val="Paragraphedeliste"/>
        <w:numPr>
          <w:ilvl w:val="0"/>
          <w:numId w:val="3"/>
        </w:numPr>
        <w:spacing w:line="256" w:lineRule="auto"/>
        <w:jc w:val="both"/>
        <w:rPr>
          <w:i/>
          <w:iCs/>
        </w:rPr>
      </w:pPr>
      <w:r w:rsidRPr="003A4519">
        <w:rPr>
          <w:rFonts w:eastAsia="Arial Unicode MS" w:cs="Tahoma"/>
        </w:rPr>
        <w:t>Prendre connaissance de l’activité</w:t>
      </w:r>
      <w:r w:rsidR="008D0D9B" w:rsidRPr="003A4519">
        <w:rPr>
          <w:rFonts w:eastAsia="Arial Unicode MS" w:cs="Tahoma"/>
        </w:rPr>
        <w:t>.</w:t>
      </w:r>
    </w:p>
    <w:p w14:paraId="2C8B27B4" w14:textId="77777777" w:rsidR="008D0D9B" w:rsidRPr="003A4519" w:rsidRDefault="008D0D9B" w:rsidP="008D0D9B">
      <w:pPr>
        <w:pStyle w:val="Paragraphedeliste"/>
        <w:numPr>
          <w:ilvl w:val="0"/>
          <w:numId w:val="3"/>
        </w:numPr>
        <w:spacing w:line="256" w:lineRule="auto"/>
        <w:jc w:val="both"/>
        <w:rPr>
          <w:i/>
          <w:iCs/>
        </w:rPr>
      </w:pPr>
      <w:r w:rsidRPr="003A4519">
        <w:rPr>
          <w:rFonts w:eastAsia="Arial Unicode MS"/>
        </w:rPr>
        <w:t xml:space="preserve">Diffuser le reportage en entier, </w:t>
      </w:r>
      <w:r w:rsidRPr="003A4519">
        <w:rPr>
          <w:rFonts w:eastAsia="Arial Unicode MS"/>
          <w:u w:val="single"/>
        </w:rPr>
        <w:t>avec le son</w:t>
      </w:r>
      <w:r w:rsidRPr="003A4519">
        <w:rPr>
          <w:rFonts w:eastAsia="Arial Unicode MS"/>
        </w:rPr>
        <w:t xml:space="preserve"> et sans les sous-titres.</w:t>
      </w:r>
    </w:p>
    <w:p w14:paraId="251BE6C0" w14:textId="77777777" w:rsidR="005F5424" w:rsidRPr="005F5424" w:rsidRDefault="00F6563A" w:rsidP="00B75E66">
      <w:pPr>
        <w:pStyle w:val="Paragraphedeliste"/>
        <w:numPr>
          <w:ilvl w:val="0"/>
          <w:numId w:val="3"/>
        </w:numPr>
        <w:spacing w:line="256" w:lineRule="auto"/>
        <w:jc w:val="both"/>
        <w:rPr>
          <w:i/>
          <w:iCs/>
        </w:rPr>
      </w:pPr>
      <w:r w:rsidRPr="003A4519">
        <w:rPr>
          <w:rFonts w:eastAsia="Arial Unicode MS"/>
        </w:rPr>
        <w:t xml:space="preserve">Laisser un temps aux binômes pour </w:t>
      </w:r>
      <w:r w:rsidR="000A793E" w:rsidRPr="003A4519">
        <w:rPr>
          <w:rFonts w:eastAsia="Arial Unicode MS"/>
        </w:rPr>
        <w:t>se concerter</w:t>
      </w:r>
      <w:r w:rsidR="008D0D9B" w:rsidRPr="003A4519">
        <w:rPr>
          <w:rFonts w:eastAsia="Arial Unicode MS"/>
        </w:rPr>
        <w:t xml:space="preserve">. </w:t>
      </w:r>
    </w:p>
    <w:p w14:paraId="2DC407F0" w14:textId="0F4959D9" w:rsidR="008D0D9B" w:rsidRPr="003A4519" w:rsidRDefault="008D0D9B" w:rsidP="00B75E66">
      <w:pPr>
        <w:pStyle w:val="Paragraphedeliste"/>
        <w:numPr>
          <w:ilvl w:val="0"/>
          <w:numId w:val="3"/>
        </w:numPr>
        <w:spacing w:line="256" w:lineRule="auto"/>
        <w:jc w:val="both"/>
        <w:rPr>
          <w:i/>
          <w:iCs/>
        </w:rPr>
      </w:pPr>
      <w:r w:rsidRPr="003A4519">
        <w:rPr>
          <w:rFonts w:eastAsia="Arial Unicode MS" w:cs="Tahoma"/>
        </w:rPr>
        <w:t xml:space="preserve">Puis mettre en commun. </w:t>
      </w:r>
      <w:r w:rsidR="005F5424">
        <w:rPr>
          <w:rFonts w:eastAsia="Arial Unicode MS" w:cs="Tahoma"/>
        </w:rPr>
        <w:t>Faire le point sur la Bibliothèque rose et la Bibliothèque verte.</w:t>
      </w:r>
    </w:p>
    <w:p w14:paraId="27CDD970" w14:textId="6A8B90D9" w:rsidR="00D93A8A" w:rsidRPr="003A4519" w:rsidRDefault="00517CA0" w:rsidP="00236B51">
      <w:pPr>
        <w:jc w:val="both"/>
        <w:rPr>
          <w:iCs/>
          <w:lang w:val="fr-FR"/>
        </w:rPr>
      </w:pPr>
      <w:r w:rsidRPr="003A4519">
        <w:rPr>
          <w:iCs/>
          <w:noProof/>
          <w:lang w:val="fr-FR"/>
        </w:rPr>
        <w:drawing>
          <wp:inline distT="0" distB="0" distL="0" distR="0" wp14:anchorId="03395BFE" wp14:editId="07CF9F6F">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57F7805" w14:textId="5FBEB67D" w:rsidR="000A793E" w:rsidRPr="003A4519" w:rsidRDefault="003A4519" w:rsidP="000A793E">
      <w:pPr>
        <w:jc w:val="both"/>
        <w:rPr>
          <w:lang w:val="fr-FR"/>
        </w:rPr>
      </w:pPr>
      <w:r w:rsidRPr="003A4519">
        <w:rPr>
          <w:lang w:val="fr-FR"/>
        </w:rPr>
        <w:t>1. La Bibliothèque rose est une collection de livres pour enfants.</w:t>
      </w:r>
    </w:p>
    <w:p w14:paraId="69862762" w14:textId="36FA035C" w:rsidR="003A4519" w:rsidRPr="003A4519" w:rsidRDefault="003A4519" w:rsidP="000A793E">
      <w:pPr>
        <w:jc w:val="both"/>
        <w:rPr>
          <w:lang w:val="fr-FR"/>
        </w:rPr>
      </w:pPr>
      <w:r w:rsidRPr="003A4519">
        <w:rPr>
          <w:lang w:val="fr-FR"/>
        </w:rPr>
        <w:t>2. Elle a été créée en 1856.</w:t>
      </w:r>
    </w:p>
    <w:p w14:paraId="643FC516" w14:textId="5A4336DB" w:rsidR="003A4519" w:rsidRPr="003A4519" w:rsidRDefault="003A4519" w:rsidP="000A793E">
      <w:pPr>
        <w:jc w:val="both"/>
        <w:rPr>
          <w:lang w:val="fr-FR"/>
        </w:rPr>
      </w:pPr>
      <w:r w:rsidRPr="003A4519">
        <w:rPr>
          <w:lang w:val="fr-FR"/>
        </w:rPr>
        <w:t xml:space="preserve">3. C’est une collection qui n’a jamais cessé d’être publiée depuis sa création. Aujourd’hui encore, il y a de nouvelles </w:t>
      </w:r>
      <w:r w:rsidR="00DE7EE1">
        <w:rPr>
          <w:lang w:val="fr-FR"/>
        </w:rPr>
        <w:t>parutions et des rééditions</w:t>
      </w:r>
      <w:r w:rsidRPr="003A4519">
        <w:rPr>
          <w:lang w:val="fr-FR"/>
        </w:rPr>
        <w:t>.</w:t>
      </w:r>
    </w:p>
    <w:p w14:paraId="1F80029E" w14:textId="77777777" w:rsidR="0018103D" w:rsidRPr="003A4519" w:rsidRDefault="0018103D" w:rsidP="0018103D">
      <w:pPr>
        <w:spacing w:after="120"/>
        <w:jc w:val="both"/>
        <w:rPr>
          <w:iCs/>
          <w:lang w:val="fr-FR"/>
        </w:rPr>
      </w:pPr>
    </w:p>
    <w:p w14:paraId="3D593F7C" w14:textId="491827CA" w:rsidR="00704307" w:rsidRPr="003A4519" w:rsidRDefault="00517CA0" w:rsidP="00236B51">
      <w:pPr>
        <w:jc w:val="both"/>
        <w:rPr>
          <w:noProof/>
          <w:lang w:val="fr-FR"/>
        </w:rPr>
      </w:pPr>
      <w:r w:rsidRPr="003A4519">
        <w:rPr>
          <w:noProof/>
          <w:lang w:val="fr-FR"/>
        </w:rPr>
        <w:drawing>
          <wp:inline distT="0" distB="0" distL="0" distR="0" wp14:anchorId="093BB87A" wp14:editId="4E1E9F3C">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3A4519">
        <w:rPr>
          <w:noProof/>
          <w:lang w:val="fr-FR"/>
        </w:rPr>
        <w:drawing>
          <wp:inline distT="0" distB="0" distL="0" distR="0" wp14:anchorId="33B4FAF3" wp14:editId="3786EC29">
            <wp:extent cx="1781175" cy="361950"/>
            <wp:effectExtent l="0" t="0" r="9525" b="0"/>
            <wp:docPr id="40" name="Image 40"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3E43FA6" w14:textId="77777777" w:rsidR="009F315C" w:rsidRPr="003A4519" w:rsidRDefault="009F315C" w:rsidP="00236B51">
      <w:pPr>
        <w:jc w:val="both"/>
        <w:rPr>
          <w:lang w:val="fr-FR"/>
        </w:rPr>
      </w:pPr>
      <w:bookmarkStart w:id="4" w:name="_Hlk151127809"/>
    </w:p>
    <w:p w14:paraId="2F4F8577" w14:textId="4B91F4F7" w:rsidR="00704307" w:rsidRPr="003A4519" w:rsidRDefault="00704307" w:rsidP="00236B51">
      <w:pPr>
        <w:jc w:val="both"/>
        <w:rPr>
          <w:b/>
          <w:lang w:val="fr-FR"/>
        </w:rPr>
      </w:pPr>
      <w:r w:rsidRPr="003A4519">
        <w:rPr>
          <w:b/>
          <w:lang w:val="fr-FR"/>
        </w:rPr>
        <w:t>Consigne</w:t>
      </w:r>
    </w:p>
    <w:p w14:paraId="7CC49A39" w14:textId="074CDEE7" w:rsidR="00D47AD7" w:rsidRPr="003A4519" w:rsidRDefault="009B3538" w:rsidP="003A4519">
      <w:pPr>
        <w:jc w:val="both"/>
        <w:rPr>
          <w:lang w:val="fr-FR"/>
        </w:rPr>
      </w:pPr>
      <w:r w:rsidRPr="003A4519">
        <w:rPr>
          <w:lang w:val="fr-FR"/>
        </w:rPr>
        <w:t xml:space="preserve">Faites l’activité 3 : </w:t>
      </w:r>
      <w:bookmarkStart w:id="5" w:name="_Hlk155443520"/>
      <w:bookmarkStart w:id="6" w:name="_Hlk157949378"/>
      <w:r w:rsidR="003A4519" w:rsidRPr="003A4519">
        <w:rPr>
          <w:lang w:val="fr-FR"/>
        </w:rPr>
        <w:t xml:space="preserve">reconstituez le portrait de cette collection. </w:t>
      </w:r>
      <w:r w:rsidR="003A4519" w:rsidRPr="003A4519">
        <w:rPr>
          <w:rFonts w:cs="Tahoma"/>
          <w:lang w:val="fr-FR"/>
        </w:rPr>
        <w:t>É</w:t>
      </w:r>
      <w:r w:rsidR="003A4519" w:rsidRPr="003A4519">
        <w:rPr>
          <w:lang w:val="fr-FR"/>
        </w:rPr>
        <w:t xml:space="preserve">coutez le reportage et prenez des notes sous forme de mots clés. Puis </w:t>
      </w:r>
      <w:bookmarkEnd w:id="5"/>
      <w:r w:rsidR="003A4519" w:rsidRPr="003A4519">
        <w:rPr>
          <w:lang w:val="fr-FR"/>
        </w:rPr>
        <w:t>complétez les informations demandées.</w:t>
      </w:r>
      <w:bookmarkEnd w:id="6"/>
    </w:p>
    <w:p w14:paraId="185C8963" w14:textId="1D5D866D" w:rsidR="00396052" w:rsidRPr="003A4519" w:rsidRDefault="00396052" w:rsidP="00D47AD7">
      <w:pPr>
        <w:jc w:val="both"/>
        <w:rPr>
          <w:lang w:val="fr-FR"/>
        </w:rPr>
      </w:pPr>
    </w:p>
    <w:p w14:paraId="310F5962" w14:textId="52B66805" w:rsidR="00704307" w:rsidRPr="003A4519" w:rsidRDefault="00704307" w:rsidP="00236B51">
      <w:pPr>
        <w:jc w:val="both"/>
        <w:rPr>
          <w:b/>
          <w:lang w:val="fr-FR"/>
        </w:rPr>
      </w:pPr>
      <w:r w:rsidRPr="003A4519">
        <w:rPr>
          <w:b/>
          <w:lang w:val="fr-FR"/>
        </w:rPr>
        <w:t xml:space="preserve">Mise en œuvre </w:t>
      </w:r>
    </w:p>
    <w:p w14:paraId="120EA149" w14:textId="77777777" w:rsidR="008D0D9B" w:rsidRPr="003A4519" w:rsidRDefault="008D0D9B" w:rsidP="009B3538">
      <w:pPr>
        <w:pStyle w:val="Paragraphedeliste"/>
        <w:numPr>
          <w:ilvl w:val="0"/>
          <w:numId w:val="8"/>
        </w:numPr>
        <w:spacing w:line="256" w:lineRule="auto"/>
        <w:jc w:val="both"/>
        <w:rPr>
          <w:i/>
          <w:iCs/>
        </w:rPr>
      </w:pPr>
      <w:r w:rsidRPr="003A4519">
        <w:rPr>
          <w:rFonts w:eastAsia="Arial Unicode MS"/>
        </w:rPr>
        <w:t>Conserver les</w:t>
      </w:r>
      <w:r w:rsidR="00D47AD7" w:rsidRPr="003A4519">
        <w:rPr>
          <w:rFonts w:eastAsia="Arial Unicode MS"/>
        </w:rPr>
        <w:t xml:space="preserve"> binômes</w:t>
      </w:r>
      <w:r w:rsidRPr="003A4519">
        <w:rPr>
          <w:rFonts w:eastAsia="Arial Unicode MS"/>
        </w:rPr>
        <w:t xml:space="preserve"> précédemment formés</w:t>
      </w:r>
      <w:r w:rsidR="00D47AD7" w:rsidRPr="003A4519">
        <w:rPr>
          <w:rFonts w:eastAsia="Arial Unicode MS"/>
        </w:rPr>
        <w:t xml:space="preserve">. </w:t>
      </w:r>
    </w:p>
    <w:p w14:paraId="4E1ACAC3" w14:textId="2D8F3298" w:rsidR="00D47AD7" w:rsidRPr="003A4519" w:rsidRDefault="00D47AD7" w:rsidP="009B3538">
      <w:pPr>
        <w:pStyle w:val="Paragraphedeliste"/>
        <w:numPr>
          <w:ilvl w:val="0"/>
          <w:numId w:val="8"/>
        </w:numPr>
        <w:spacing w:line="256" w:lineRule="auto"/>
        <w:jc w:val="both"/>
        <w:rPr>
          <w:i/>
          <w:iCs/>
        </w:rPr>
      </w:pPr>
      <w:r w:rsidRPr="003A4519">
        <w:rPr>
          <w:rFonts w:eastAsia="Arial Unicode MS"/>
        </w:rPr>
        <w:t xml:space="preserve">Prendre connaissance de l’activité et </w:t>
      </w:r>
      <w:r w:rsidR="000A793E" w:rsidRPr="003A4519">
        <w:rPr>
          <w:rFonts w:eastAsia="Arial Unicode MS"/>
        </w:rPr>
        <w:t>d</w:t>
      </w:r>
      <w:r w:rsidR="008D0D9B" w:rsidRPr="003A4519">
        <w:rPr>
          <w:rFonts w:eastAsia="Arial Unicode MS"/>
        </w:rPr>
        <w:t>es différents items</w:t>
      </w:r>
      <w:r w:rsidRPr="003A4519">
        <w:rPr>
          <w:rFonts w:eastAsia="Arial Unicode MS"/>
        </w:rPr>
        <w:t>.</w:t>
      </w:r>
    </w:p>
    <w:p w14:paraId="75707BA8" w14:textId="77777777" w:rsidR="009B3538" w:rsidRPr="003A4519" w:rsidRDefault="009B3538" w:rsidP="009B3538">
      <w:pPr>
        <w:pStyle w:val="Paragraphedeliste"/>
        <w:numPr>
          <w:ilvl w:val="0"/>
          <w:numId w:val="8"/>
        </w:numPr>
        <w:spacing w:line="256" w:lineRule="auto"/>
        <w:jc w:val="both"/>
        <w:rPr>
          <w:i/>
          <w:iCs/>
        </w:rPr>
      </w:pPr>
      <w:r w:rsidRPr="003A4519">
        <w:rPr>
          <w:rFonts w:eastAsia="Arial Unicode MS"/>
        </w:rPr>
        <w:t xml:space="preserve">Diffuser le reportage en entier, </w:t>
      </w:r>
      <w:r w:rsidRPr="003A4519">
        <w:rPr>
          <w:rFonts w:eastAsia="Arial Unicode MS"/>
          <w:u w:val="single"/>
        </w:rPr>
        <w:t>avec le son</w:t>
      </w:r>
      <w:r w:rsidRPr="003A4519">
        <w:rPr>
          <w:rFonts w:eastAsia="Arial Unicode MS"/>
        </w:rPr>
        <w:t xml:space="preserve"> et sans les sous-titres.</w:t>
      </w:r>
    </w:p>
    <w:p w14:paraId="34E238E1" w14:textId="0BE89401" w:rsidR="009B3538" w:rsidRPr="003A4519" w:rsidRDefault="009B3538" w:rsidP="009B3538">
      <w:pPr>
        <w:pStyle w:val="Paragraphedeliste"/>
        <w:numPr>
          <w:ilvl w:val="0"/>
          <w:numId w:val="8"/>
        </w:numPr>
        <w:spacing w:line="256" w:lineRule="auto"/>
        <w:jc w:val="both"/>
        <w:rPr>
          <w:i/>
          <w:iCs/>
        </w:rPr>
      </w:pPr>
      <w:r w:rsidRPr="003A4519">
        <w:t xml:space="preserve">Laisser </w:t>
      </w:r>
      <w:r w:rsidR="00D47AD7" w:rsidRPr="003A4519">
        <w:t xml:space="preserve">les </w:t>
      </w:r>
      <w:proofErr w:type="spellStart"/>
      <w:r w:rsidR="00D47AD7" w:rsidRPr="003A4519">
        <w:t>apprenant·e·s</w:t>
      </w:r>
      <w:proofErr w:type="spellEnd"/>
      <w:r w:rsidR="00D47AD7" w:rsidRPr="003A4519">
        <w:t xml:space="preserve"> </w:t>
      </w:r>
      <w:r w:rsidRPr="003A4519">
        <w:t>se concerter</w:t>
      </w:r>
      <w:r w:rsidR="006E08E6" w:rsidRPr="003A4519">
        <w:rPr>
          <w:rFonts w:eastAsia="Arial Unicode MS"/>
        </w:rPr>
        <w:t>.</w:t>
      </w:r>
    </w:p>
    <w:p w14:paraId="259F941E" w14:textId="468D209D" w:rsidR="009B3538" w:rsidRPr="003A4519" w:rsidRDefault="009B3538" w:rsidP="009B3538">
      <w:pPr>
        <w:pStyle w:val="Paragraphedeliste"/>
        <w:numPr>
          <w:ilvl w:val="0"/>
          <w:numId w:val="8"/>
        </w:numPr>
        <w:spacing w:line="256" w:lineRule="auto"/>
        <w:jc w:val="both"/>
        <w:rPr>
          <w:i/>
          <w:iCs/>
        </w:rPr>
      </w:pPr>
      <w:r w:rsidRPr="003A4519">
        <w:t>Mettre en commun</w:t>
      </w:r>
      <w:r w:rsidR="008D0D9B" w:rsidRPr="003A4519">
        <w:t>.</w:t>
      </w:r>
    </w:p>
    <w:p w14:paraId="4739F4A2" w14:textId="3996F1EF" w:rsidR="00D93A8A" w:rsidRPr="003A4519" w:rsidRDefault="00517CA0" w:rsidP="00236B51">
      <w:pPr>
        <w:jc w:val="both"/>
        <w:rPr>
          <w:iCs/>
          <w:lang w:val="fr-FR"/>
        </w:rPr>
      </w:pPr>
      <w:r w:rsidRPr="003A4519">
        <w:rPr>
          <w:iCs/>
          <w:noProof/>
          <w:lang w:val="fr-FR"/>
        </w:rPr>
        <w:drawing>
          <wp:inline distT="0" distB="0" distL="0" distR="0" wp14:anchorId="0F873B9F" wp14:editId="627181A1">
            <wp:extent cx="1323975" cy="361950"/>
            <wp:effectExtent l="0" t="0" r="9525" b="0"/>
            <wp:docPr id="52" name="Image 5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EF96B96" w14:textId="5DE453FD" w:rsidR="000A793E" w:rsidRPr="003A4519" w:rsidRDefault="003A4519" w:rsidP="000A793E">
      <w:pPr>
        <w:jc w:val="both"/>
        <w:rPr>
          <w:lang w:val="fr-FR"/>
        </w:rPr>
      </w:pPr>
      <w:r w:rsidRPr="00670507">
        <w:rPr>
          <w:u w:val="single"/>
          <w:lang w:val="fr-FR"/>
        </w:rPr>
        <w:t>Origines historiques</w:t>
      </w:r>
      <w:r w:rsidRPr="003A4519">
        <w:rPr>
          <w:lang w:val="fr-FR"/>
        </w:rPr>
        <w:t> :</w:t>
      </w:r>
    </w:p>
    <w:p w14:paraId="3F7CB25E" w14:textId="6442A081" w:rsidR="003A4519" w:rsidRPr="003A4519" w:rsidRDefault="003A4519" w:rsidP="003A4519">
      <w:pPr>
        <w:jc w:val="both"/>
        <w:rPr>
          <w:lang w:val="fr-FR"/>
        </w:rPr>
      </w:pPr>
      <w:r w:rsidRPr="003A4519">
        <w:rPr>
          <w:lang w:val="fr-FR"/>
        </w:rPr>
        <w:t xml:space="preserve">- objectif : </w:t>
      </w:r>
      <w:r w:rsidR="00670507" w:rsidRPr="00670507">
        <w:rPr>
          <w:b/>
          <w:bCs/>
          <w:lang w:val="fr-FR"/>
        </w:rPr>
        <w:t>faire lire les enfants quand ils voyagent en train</w:t>
      </w:r>
      <w:r w:rsidR="00670507">
        <w:rPr>
          <w:lang w:val="fr-FR"/>
        </w:rPr>
        <w:t>.</w:t>
      </w:r>
    </w:p>
    <w:p w14:paraId="27DF2A2F" w14:textId="2940B7CF" w:rsidR="003A4519" w:rsidRPr="003A4519" w:rsidRDefault="003A4519" w:rsidP="003A4519">
      <w:pPr>
        <w:jc w:val="both"/>
        <w:rPr>
          <w:lang w:val="fr-FR"/>
        </w:rPr>
      </w:pPr>
      <w:r w:rsidRPr="003A4519">
        <w:rPr>
          <w:lang w:val="fr-FR"/>
        </w:rPr>
        <w:t>- éditeur :</w:t>
      </w:r>
      <w:r w:rsidR="00670507">
        <w:rPr>
          <w:lang w:val="fr-FR"/>
        </w:rPr>
        <w:t xml:space="preserve"> </w:t>
      </w:r>
      <w:r w:rsidR="00670507" w:rsidRPr="00670507">
        <w:rPr>
          <w:b/>
          <w:bCs/>
          <w:lang w:val="fr-FR"/>
        </w:rPr>
        <w:t>Louis Hachette</w:t>
      </w:r>
      <w:r w:rsidR="00670507">
        <w:rPr>
          <w:lang w:val="fr-FR"/>
        </w:rPr>
        <w:t>.</w:t>
      </w:r>
    </w:p>
    <w:p w14:paraId="6310EC33" w14:textId="1320F554" w:rsidR="003A4519" w:rsidRPr="003A4519" w:rsidRDefault="003A4519" w:rsidP="003A4519">
      <w:pPr>
        <w:jc w:val="both"/>
        <w:rPr>
          <w:lang w:val="fr-FR"/>
        </w:rPr>
      </w:pPr>
      <w:r w:rsidRPr="003A4519">
        <w:rPr>
          <w:lang w:val="fr-FR"/>
        </w:rPr>
        <w:t>- description :</w:t>
      </w:r>
      <w:r w:rsidR="00670507">
        <w:rPr>
          <w:lang w:val="fr-FR"/>
        </w:rPr>
        <w:t xml:space="preserve"> </w:t>
      </w:r>
      <w:r w:rsidR="00670507" w:rsidRPr="00670507">
        <w:rPr>
          <w:b/>
          <w:bCs/>
          <w:lang w:val="fr-FR"/>
        </w:rPr>
        <w:t>couverture rose foncé, cartonnée, qui tient dans un sac de voyage</w:t>
      </w:r>
      <w:r w:rsidR="00670507">
        <w:rPr>
          <w:lang w:val="fr-FR"/>
        </w:rPr>
        <w:t>.</w:t>
      </w:r>
    </w:p>
    <w:p w14:paraId="201F2A69" w14:textId="7266697C" w:rsidR="003A4519" w:rsidRPr="003A4519" w:rsidRDefault="003A4519" w:rsidP="003A4519">
      <w:pPr>
        <w:jc w:val="both"/>
        <w:rPr>
          <w:lang w:val="fr-FR"/>
        </w:rPr>
      </w:pPr>
      <w:r w:rsidRPr="00670507">
        <w:rPr>
          <w:u w:val="single"/>
          <w:lang w:val="fr-FR"/>
        </w:rPr>
        <w:t xml:space="preserve">Michèle </w:t>
      </w:r>
      <w:proofErr w:type="spellStart"/>
      <w:r w:rsidRPr="00670507">
        <w:rPr>
          <w:u w:val="single"/>
          <w:lang w:val="fr-FR"/>
        </w:rPr>
        <w:t>Bodenès</w:t>
      </w:r>
      <w:proofErr w:type="spellEnd"/>
      <w:r w:rsidRPr="003A4519">
        <w:rPr>
          <w:lang w:val="fr-FR"/>
        </w:rPr>
        <w:t> :</w:t>
      </w:r>
    </w:p>
    <w:p w14:paraId="6A2DBFE9" w14:textId="63BC8EA8" w:rsidR="003A4519" w:rsidRDefault="003A4519" w:rsidP="003A4519">
      <w:pPr>
        <w:jc w:val="both"/>
        <w:rPr>
          <w:lang w:val="fr-FR"/>
        </w:rPr>
      </w:pPr>
      <w:r w:rsidRPr="003A4519">
        <w:rPr>
          <w:lang w:val="fr-FR"/>
        </w:rPr>
        <w:t>- loisir</w:t>
      </w:r>
      <w:r>
        <w:rPr>
          <w:lang w:val="fr-FR"/>
        </w:rPr>
        <w:t> :</w:t>
      </w:r>
      <w:r w:rsidR="00670507">
        <w:rPr>
          <w:lang w:val="fr-FR"/>
        </w:rPr>
        <w:t xml:space="preserve"> </w:t>
      </w:r>
      <w:r w:rsidR="00670507" w:rsidRPr="00670507">
        <w:rPr>
          <w:b/>
          <w:bCs/>
          <w:lang w:val="fr-FR"/>
        </w:rPr>
        <w:t>elle collectionne des volumes de Bibliothèque rose</w:t>
      </w:r>
      <w:r w:rsidR="00670507">
        <w:rPr>
          <w:lang w:val="fr-FR"/>
        </w:rPr>
        <w:t>.</w:t>
      </w:r>
    </w:p>
    <w:p w14:paraId="627C95E7" w14:textId="40310BF6" w:rsidR="003A4519" w:rsidRDefault="003A4519" w:rsidP="003A4519">
      <w:pPr>
        <w:jc w:val="both"/>
        <w:rPr>
          <w:lang w:val="fr-FR"/>
        </w:rPr>
      </w:pPr>
      <w:r>
        <w:rPr>
          <w:lang w:val="fr-FR"/>
        </w:rPr>
        <w:t>- nombre de volumes :</w:t>
      </w:r>
      <w:r w:rsidR="00670507">
        <w:rPr>
          <w:lang w:val="fr-FR"/>
        </w:rPr>
        <w:t xml:space="preserve"> </w:t>
      </w:r>
      <w:r w:rsidR="00670507" w:rsidRPr="00670507">
        <w:rPr>
          <w:b/>
          <w:bCs/>
          <w:lang w:val="fr-FR"/>
        </w:rPr>
        <w:t>1 800</w:t>
      </w:r>
      <w:r w:rsidR="00670507">
        <w:rPr>
          <w:lang w:val="fr-FR"/>
        </w:rPr>
        <w:t>.</w:t>
      </w:r>
    </w:p>
    <w:p w14:paraId="722E871E" w14:textId="42CF39B7" w:rsidR="003A4519" w:rsidRDefault="003A4519" w:rsidP="003A4519">
      <w:pPr>
        <w:jc w:val="both"/>
        <w:rPr>
          <w:lang w:val="fr-FR"/>
        </w:rPr>
      </w:pPr>
      <w:r>
        <w:rPr>
          <w:lang w:val="fr-FR"/>
        </w:rPr>
        <w:t>- profession :</w:t>
      </w:r>
      <w:r w:rsidR="00670507">
        <w:rPr>
          <w:lang w:val="fr-FR"/>
        </w:rPr>
        <w:t xml:space="preserve"> </w:t>
      </w:r>
      <w:r w:rsidR="00670507" w:rsidRPr="00670507">
        <w:rPr>
          <w:b/>
          <w:bCs/>
          <w:lang w:val="fr-FR"/>
        </w:rPr>
        <w:t>contrôleur de gestion</w:t>
      </w:r>
      <w:r w:rsidR="00670507">
        <w:rPr>
          <w:lang w:val="fr-FR"/>
        </w:rPr>
        <w:t>.</w:t>
      </w:r>
    </w:p>
    <w:p w14:paraId="7FA1FFBA" w14:textId="0454DFBD" w:rsidR="003A4519" w:rsidRDefault="003A4519" w:rsidP="003A4519">
      <w:pPr>
        <w:jc w:val="both"/>
        <w:rPr>
          <w:lang w:val="fr-FR"/>
        </w:rPr>
      </w:pPr>
      <w:r>
        <w:rPr>
          <w:lang w:val="fr-FR"/>
        </w:rPr>
        <w:t>- sentiment exprimé :</w:t>
      </w:r>
      <w:r w:rsidR="00670507">
        <w:rPr>
          <w:lang w:val="fr-FR"/>
        </w:rPr>
        <w:t xml:space="preserve"> </w:t>
      </w:r>
      <w:r w:rsidR="00670507" w:rsidRPr="00670507">
        <w:rPr>
          <w:b/>
          <w:bCs/>
          <w:lang w:val="fr-FR"/>
        </w:rPr>
        <w:t>c’est émouvant</w:t>
      </w:r>
      <w:r w:rsidR="00670507">
        <w:rPr>
          <w:lang w:val="fr-FR"/>
        </w:rPr>
        <w:t>.</w:t>
      </w:r>
    </w:p>
    <w:p w14:paraId="42DBE3E4" w14:textId="129A50A4" w:rsidR="003A4519" w:rsidRDefault="003A4519" w:rsidP="003A4519">
      <w:pPr>
        <w:jc w:val="both"/>
        <w:rPr>
          <w:lang w:val="fr-FR"/>
        </w:rPr>
      </w:pPr>
      <w:r w:rsidRPr="00670507">
        <w:rPr>
          <w:u w:val="single"/>
          <w:lang w:val="fr-FR"/>
        </w:rPr>
        <w:t>Associez les auteurs et leurs œuvres</w:t>
      </w:r>
      <w:r>
        <w:rPr>
          <w:lang w:val="fr-FR"/>
        </w:rPr>
        <w:t> :</w:t>
      </w:r>
    </w:p>
    <w:p w14:paraId="39BB35FB" w14:textId="67133868" w:rsidR="003A4519" w:rsidRDefault="003A4519" w:rsidP="003A4519">
      <w:pPr>
        <w:jc w:val="both"/>
        <w:rPr>
          <w:lang w:val="fr-FR"/>
        </w:rPr>
      </w:pPr>
      <w:r>
        <w:rPr>
          <w:lang w:val="fr-FR"/>
        </w:rPr>
        <w:lastRenderedPageBreak/>
        <w:t>1. La Comtesse de Ségur :</w:t>
      </w:r>
      <w:r w:rsidR="00670507">
        <w:rPr>
          <w:lang w:val="fr-FR"/>
        </w:rPr>
        <w:t xml:space="preserve"> b, e, g.</w:t>
      </w:r>
    </w:p>
    <w:p w14:paraId="14B8010C" w14:textId="21945928" w:rsidR="00670507" w:rsidRPr="00DE7EE1" w:rsidRDefault="00670507" w:rsidP="003A4519">
      <w:pPr>
        <w:jc w:val="both"/>
      </w:pPr>
      <w:r w:rsidRPr="00DE7EE1">
        <w:t xml:space="preserve">2. Georges </w:t>
      </w:r>
      <w:proofErr w:type="spellStart"/>
      <w:proofErr w:type="gramStart"/>
      <w:r w:rsidRPr="00DE7EE1">
        <w:t>Chaulet</w:t>
      </w:r>
      <w:proofErr w:type="spellEnd"/>
      <w:r w:rsidRPr="00DE7EE1">
        <w:t> :</w:t>
      </w:r>
      <w:proofErr w:type="gramEnd"/>
      <w:r w:rsidRPr="00DE7EE1">
        <w:t xml:space="preserve"> c.</w:t>
      </w:r>
    </w:p>
    <w:p w14:paraId="01C8E586" w14:textId="5DDF0B39" w:rsidR="00670507" w:rsidRPr="00DE7EE1" w:rsidRDefault="00670507" w:rsidP="003A4519">
      <w:pPr>
        <w:jc w:val="both"/>
      </w:pPr>
      <w:r w:rsidRPr="00DE7EE1">
        <w:t xml:space="preserve">3. Enid </w:t>
      </w:r>
      <w:proofErr w:type="gramStart"/>
      <w:r w:rsidRPr="00DE7EE1">
        <w:t>Blyton :</w:t>
      </w:r>
      <w:proofErr w:type="gramEnd"/>
      <w:r w:rsidRPr="00DE7EE1">
        <w:t xml:space="preserve"> a, d, f.</w:t>
      </w:r>
    </w:p>
    <w:p w14:paraId="344854A9" w14:textId="4C8DFE21" w:rsidR="00670507" w:rsidRDefault="00670507" w:rsidP="003A4519">
      <w:pPr>
        <w:jc w:val="both"/>
        <w:rPr>
          <w:lang w:val="fr-FR"/>
        </w:rPr>
      </w:pPr>
      <w:r w:rsidRPr="00670507">
        <w:rPr>
          <w:rFonts w:cs="Tahoma"/>
          <w:u w:val="single"/>
          <w:lang w:val="fr-FR"/>
        </w:rPr>
        <w:t>É</w:t>
      </w:r>
      <w:r w:rsidRPr="00670507">
        <w:rPr>
          <w:u w:val="single"/>
          <w:lang w:val="fr-FR"/>
        </w:rPr>
        <w:t>volution dans le temps</w:t>
      </w:r>
      <w:r>
        <w:rPr>
          <w:lang w:val="fr-FR"/>
        </w:rPr>
        <w:t> :</w:t>
      </w:r>
    </w:p>
    <w:p w14:paraId="2CD40E20" w14:textId="28AF4AE4" w:rsidR="003A4519" w:rsidRDefault="003A4519" w:rsidP="003A4519">
      <w:pPr>
        <w:jc w:val="both"/>
        <w:rPr>
          <w:lang w:val="fr-FR"/>
        </w:rPr>
      </w:pPr>
      <w:r>
        <w:rPr>
          <w:lang w:val="fr-FR"/>
        </w:rPr>
        <w:t xml:space="preserve">- </w:t>
      </w:r>
      <w:r w:rsidR="00670507">
        <w:rPr>
          <w:lang w:val="fr-FR"/>
        </w:rPr>
        <w:t xml:space="preserve">nouveautés avec </w:t>
      </w:r>
      <w:r w:rsidR="00670507" w:rsidRPr="00670507">
        <w:rPr>
          <w:i/>
          <w:iCs/>
          <w:lang w:val="fr-FR"/>
        </w:rPr>
        <w:t>Le Club des cinq</w:t>
      </w:r>
      <w:r w:rsidR="00670507">
        <w:rPr>
          <w:lang w:val="fr-FR"/>
        </w:rPr>
        <w:t xml:space="preserve"> dans les années 1950 : </w:t>
      </w:r>
      <w:r w:rsidR="00670507" w:rsidRPr="00670507">
        <w:rPr>
          <w:b/>
          <w:bCs/>
          <w:lang w:val="fr-FR"/>
        </w:rPr>
        <w:t>les premières enquêtes policières pour enfants</w:t>
      </w:r>
      <w:r w:rsidR="00670507">
        <w:rPr>
          <w:lang w:val="fr-FR"/>
        </w:rPr>
        <w:t>.</w:t>
      </w:r>
    </w:p>
    <w:p w14:paraId="6C53F7A2" w14:textId="1519A4B4" w:rsidR="003A4519" w:rsidRDefault="003A4519" w:rsidP="003A4519">
      <w:pPr>
        <w:jc w:val="both"/>
        <w:rPr>
          <w:lang w:val="fr-FR"/>
        </w:rPr>
      </w:pPr>
      <w:r>
        <w:rPr>
          <w:lang w:val="fr-FR"/>
        </w:rPr>
        <w:t xml:space="preserve">- </w:t>
      </w:r>
      <w:r w:rsidR="00670507">
        <w:rPr>
          <w:lang w:val="fr-FR"/>
        </w:rPr>
        <w:t xml:space="preserve">vision du </w:t>
      </w:r>
      <w:r w:rsidR="00670507" w:rsidRPr="00670507">
        <w:rPr>
          <w:i/>
          <w:iCs/>
          <w:lang w:val="fr-FR"/>
        </w:rPr>
        <w:t>Club des cinq</w:t>
      </w:r>
      <w:r w:rsidR="00670507">
        <w:rPr>
          <w:lang w:val="fr-FR"/>
        </w:rPr>
        <w:t xml:space="preserve"> dans les années 1970 : </w:t>
      </w:r>
      <w:r w:rsidR="00670507" w:rsidRPr="00670507">
        <w:rPr>
          <w:b/>
          <w:bCs/>
          <w:lang w:val="fr-FR"/>
        </w:rPr>
        <w:t>stéréotypée, avec des clichés sur les gitans, typique de la littérature des années 1940, 1950, 1960</w:t>
      </w:r>
      <w:r w:rsidR="00670507">
        <w:rPr>
          <w:lang w:val="fr-FR"/>
        </w:rPr>
        <w:t>.</w:t>
      </w:r>
    </w:p>
    <w:p w14:paraId="5D410DE4" w14:textId="3007CF4F" w:rsidR="003A4519" w:rsidRDefault="003A4519" w:rsidP="003A4519">
      <w:pPr>
        <w:jc w:val="both"/>
        <w:rPr>
          <w:lang w:val="fr-FR"/>
        </w:rPr>
      </w:pPr>
      <w:r>
        <w:rPr>
          <w:lang w:val="fr-FR"/>
        </w:rPr>
        <w:t>-</w:t>
      </w:r>
      <w:r w:rsidR="00670507">
        <w:rPr>
          <w:lang w:val="fr-FR"/>
        </w:rPr>
        <w:t xml:space="preserve"> décisions prises dans les nouvelles éditions de la Bibliothèque rose : les mots choquants, le </w:t>
      </w:r>
      <w:proofErr w:type="spellStart"/>
      <w:r w:rsidR="00670507">
        <w:rPr>
          <w:lang w:val="fr-FR"/>
        </w:rPr>
        <w:t>sphrases</w:t>
      </w:r>
      <w:proofErr w:type="spellEnd"/>
      <w:r w:rsidR="00670507">
        <w:rPr>
          <w:lang w:val="fr-FR"/>
        </w:rPr>
        <w:t xml:space="preserve"> trop longues, les verbes au passé simple ont été retirés.</w:t>
      </w:r>
    </w:p>
    <w:p w14:paraId="49AB597B" w14:textId="18A0FF69" w:rsidR="005E2048" w:rsidRPr="003A4519" w:rsidRDefault="005E2048" w:rsidP="00FF0393">
      <w:pPr>
        <w:spacing w:after="160"/>
        <w:jc w:val="both"/>
        <w:rPr>
          <w:iCs/>
          <w:lang w:val="fr-FR"/>
        </w:rPr>
      </w:pPr>
    </w:p>
    <w:bookmarkEnd w:id="4"/>
    <w:p w14:paraId="5242B7F5" w14:textId="73A54EF7" w:rsidR="00704307" w:rsidRPr="003A4519" w:rsidRDefault="00517CA0" w:rsidP="00236B51">
      <w:pPr>
        <w:jc w:val="both"/>
        <w:rPr>
          <w:b/>
          <w:lang w:val="fr-FR"/>
        </w:rPr>
      </w:pPr>
      <w:r w:rsidRPr="003A4519">
        <w:rPr>
          <w:noProof/>
          <w:lang w:val="fr-FR"/>
        </w:rPr>
        <w:drawing>
          <wp:inline distT="0" distB="0" distL="0" distR="0" wp14:anchorId="5F505BD0" wp14:editId="571F2F96">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302578" w:rsidRPr="003A4519">
        <w:rPr>
          <w:noProof/>
          <w:lang w:val="fr-FR"/>
        </w:rPr>
        <w:drawing>
          <wp:inline distT="0" distB="0" distL="0" distR="0" wp14:anchorId="4E9015EC" wp14:editId="4ACDE035">
            <wp:extent cx="2149475" cy="361950"/>
            <wp:effectExtent l="0" t="0" r="3175" b="0"/>
            <wp:docPr id="46" name="Image 46" descr="C:\Users\VMOISAN\AppData\Local\Microsoft\Windows\INetCache\Content.Word\4. travail de la langu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2" descr="C:\Users\VMOISAN\AppData\Local\Microsoft\Windows\INetCache\Content.Word\4. travail de la langue.pn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149475" cy="361950"/>
                    </a:xfrm>
                    <a:prstGeom prst="rect">
                      <a:avLst/>
                    </a:prstGeom>
                    <a:noFill/>
                    <a:ln>
                      <a:noFill/>
                    </a:ln>
                  </pic:spPr>
                </pic:pic>
              </a:graphicData>
            </a:graphic>
          </wp:inline>
        </w:drawing>
      </w:r>
    </w:p>
    <w:p w14:paraId="300D3BF3" w14:textId="77777777" w:rsidR="00FC406A" w:rsidRPr="003A4519" w:rsidRDefault="00FC406A" w:rsidP="00FC406A">
      <w:pPr>
        <w:rPr>
          <w:lang w:val="fr-FR"/>
        </w:rPr>
      </w:pPr>
    </w:p>
    <w:p w14:paraId="06C1B6B7" w14:textId="77777777" w:rsidR="00FC406A" w:rsidRPr="003A4519" w:rsidRDefault="00FC406A" w:rsidP="00236B51">
      <w:pPr>
        <w:jc w:val="both"/>
        <w:rPr>
          <w:b/>
          <w:lang w:val="fr-FR"/>
        </w:rPr>
      </w:pPr>
      <w:r w:rsidRPr="003A4519">
        <w:rPr>
          <w:b/>
          <w:lang w:val="fr-FR"/>
        </w:rPr>
        <w:t>Consigne</w:t>
      </w:r>
    </w:p>
    <w:p w14:paraId="06A30BDB" w14:textId="77777777" w:rsidR="00670507" w:rsidRPr="00670507" w:rsidRDefault="00FF0393" w:rsidP="00670507">
      <w:pPr>
        <w:jc w:val="both"/>
        <w:rPr>
          <w:lang w:val="fr-FR"/>
        </w:rPr>
      </w:pPr>
      <w:r w:rsidRPr="00670507">
        <w:rPr>
          <w:lang w:val="fr-FR"/>
        </w:rPr>
        <w:t xml:space="preserve">Faites l’activité 4 : </w:t>
      </w:r>
      <w:bookmarkStart w:id="7" w:name="_Hlk157949655"/>
      <w:r w:rsidR="00670507" w:rsidRPr="00670507">
        <w:rPr>
          <w:lang w:val="fr-FR"/>
        </w:rPr>
        <w:t>retrouvez les onze mots relatifs à l’univers du livre dans la grille de mots mêlés. Les mots peuvent être placés à l’horizontale, à la verticale et en diagonale.</w:t>
      </w:r>
    </w:p>
    <w:bookmarkEnd w:id="7"/>
    <w:p w14:paraId="04E8916F" w14:textId="380A7C64" w:rsidR="00530B2D" w:rsidRPr="003A4519" w:rsidRDefault="00530B2D" w:rsidP="00670507">
      <w:pPr>
        <w:jc w:val="both"/>
        <w:rPr>
          <w:b/>
          <w:lang w:val="fr-FR"/>
        </w:rPr>
      </w:pPr>
    </w:p>
    <w:p w14:paraId="73EE34EB" w14:textId="77777777" w:rsidR="00FC406A" w:rsidRPr="003A4519" w:rsidRDefault="00FC406A" w:rsidP="00236B51">
      <w:pPr>
        <w:jc w:val="both"/>
        <w:rPr>
          <w:b/>
          <w:lang w:val="fr-FR"/>
        </w:rPr>
      </w:pPr>
      <w:r w:rsidRPr="003A4519">
        <w:rPr>
          <w:b/>
          <w:lang w:val="fr-FR"/>
        </w:rPr>
        <w:t xml:space="preserve">Mise en œuvre </w:t>
      </w:r>
    </w:p>
    <w:p w14:paraId="32767953" w14:textId="1440AF8D" w:rsidR="00530B2D" w:rsidRPr="00670507" w:rsidRDefault="00670507" w:rsidP="00530B2D">
      <w:pPr>
        <w:pStyle w:val="Paragraphedeliste"/>
        <w:numPr>
          <w:ilvl w:val="0"/>
          <w:numId w:val="3"/>
        </w:numPr>
        <w:spacing w:line="256" w:lineRule="auto"/>
        <w:jc w:val="both"/>
        <w:rPr>
          <w:i/>
          <w:iCs/>
        </w:rPr>
      </w:pPr>
      <w:r>
        <w:rPr>
          <w:rFonts w:eastAsia="Arial Unicode MS"/>
        </w:rPr>
        <w:t>Individuellement.</w:t>
      </w:r>
    </w:p>
    <w:p w14:paraId="348A13D7" w14:textId="0215476C" w:rsidR="00670507" w:rsidRPr="003A4519" w:rsidRDefault="00670507" w:rsidP="00530B2D">
      <w:pPr>
        <w:pStyle w:val="Paragraphedeliste"/>
        <w:numPr>
          <w:ilvl w:val="0"/>
          <w:numId w:val="3"/>
        </w:numPr>
        <w:spacing w:line="256" w:lineRule="auto"/>
        <w:jc w:val="both"/>
        <w:rPr>
          <w:i/>
          <w:iCs/>
        </w:rPr>
      </w:pPr>
      <w:r>
        <w:rPr>
          <w:rFonts w:eastAsia="Arial Unicode MS"/>
        </w:rPr>
        <w:t xml:space="preserve">Distribuer </w:t>
      </w:r>
      <w:proofErr w:type="gramStart"/>
      <w:r>
        <w:rPr>
          <w:rFonts w:eastAsia="Arial Unicode MS"/>
        </w:rPr>
        <w:t>la fiche matériel</w:t>
      </w:r>
      <w:proofErr w:type="gramEnd"/>
      <w:r>
        <w:rPr>
          <w:rFonts w:eastAsia="Arial Unicode MS"/>
        </w:rPr>
        <w:t xml:space="preserve">. Inviter les </w:t>
      </w:r>
      <w:proofErr w:type="spellStart"/>
      <w:r>
        <w:rPr>
          <w:rFonts w:eastAsia="Arial Unicode MS"/>
        </w:rPr>
        <w:t>apprenant·e·s</w:t>
      </w:r>
      <w:proofErr w:type="spellEnd"/>
      <w:r>
        <w:rPr>
          <w:rFonts w:eastAsia="Arial Unicode MS"/>
        </w:rPr>
        <w:t xml:space="preserve"> à repérer les mots dans la grille de mots mêlés.</w:t>
      </w:r>
    </w:p>
    <w:p w14:paraId="06193840" w14:textId="77777777" w:rsidR="00530B2D" w:rsidRPr="003A4519" w:rsidRDefault="00530B2D" w:rsidP="00530B2D">
      <w:pPr>
        <w:pStyle w:val="Paragraphedeliste"/>
        <w:numPr>
          <w:ilvl w:val="0"/>
          <w:numId w:val="3"/>
        </w:numPr>
        <w:spacing w:line="256" w:lineRule="auto"/>
        <w:jc w:val="both"/>
        <w:rPr>
          <w:i/>
          <w:iCs/>
        </w:rPr>
      </w:pPr>
      <w:r w:rsidRPr="003A4519">
        <w:t>Mettre en commun.</w:t>
      </w:r>
    </w:p>
    <w:p w14:paraId="4DC95B5D" w14:textId="77777777" w:rsidR="00FC406A" w:rsidRDefault="00FC406A" w:rsidP="00236B51">
      <w:pPr>
        <w:jc w:val="both"/>
        <w:rPr>
          <w:iCs/>
          <w:lang w:val="fr-FR"/>
        </w:rPr>
      </w:pPr>
      <w:r w:rsidRPr="003A4519">
        <w:rPr>
          <w:iCs/>
          <w:noProof/>
          <w:lang w:val="fr-FR"/>
        </w:rPr>
        <w:drawing>
          <wp:inline distT="0" distB="0" distL="0" distR="0" wp14:anchorId="50BD45D8" wp14:editId="7C5E5ACA">
            <wp:extent cx="1323975" cy="361950"/>
            <wp:effectExtent l="0" t="0" r="9525" b="0"/>
            <wp:docPr id="1453025813" name="Image 145302581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670507" w14:paraId="5F21E154" w14:textId="77777777" w:rsidTr="00670507">
        <w:tc>
          <w:tcPr>
            <w:tcW w:w="4814" w:type="dxa"/>
          </w:tcPr>
          <w:p w14:paraId="4775DD2D" w14:textId="5A82FAF1" w:rsidR="00670507" w:rsidRDefault="00670507" w:rsidP="00236B51">
            <w:pPr>
              <w:jc w:val="both"/>
              <w:rPr>
                <w:iCs/>
              </w:rPr>
            </w:pPr>
            <w:r w:rsidRPr="003A4519">
              <w:rPr>
                <w:noProof/>
              </w:rPr>
              <w:drawing>
                <wp:inline distT="0" distB="0" distL="0" distR="0" wp14:anchorId="6DE1D394" wp14:editId="0B7EC16A">
                  <wp:extent cx="2400300" cy="2528744"/>
                  <wp:effectExtent l="0" t="0" r="0" b="5080"/>
                  <wp:docPr id="8135004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3500424" name=""/>
                          <pic:cNvPicPr/>
                        </pic:nvPicPr>
                        <pic:blipFill rotWithShape="1">
                          <a:blip r:embed="rId20"/>
                          <a:srcRect l="31252" t="21916" r="31521" b="8356"/>
                          <a:stretch/>
                        </pic:blipFill>
                        <pic:spPr bwMode="auto">
                          <a:xfrm>
                            <a:off x="0" y="0"/>
                            <a:ext cx="2402415" cy="2530972"/>
                          </a:xfrm>
                          <a:prstGeom prst="rect">
                            <a:avLst/>
                          </a:prstGeom>
                          <a:ln>
                            <a:noFill/>
                          </a:ln>
                          <a:extLst>
                            <a:ext uri="{53640926-AAD7-44D8-BBD7-CCE9431645EC}">
                              <a14:shadowObscured xmlns:a14="http://schemas.microsoft.com/office/drawing/2010/main"/>
                            </a:ext>
                          </a:extLst>
                        </pic:spPr>
                      </pic:pic>
                    </a:graphicData>
                  </a:graphic>
                </wp:inline>
              </w:drawing>
            </w:r>
          </w:p>
        </w:tc>
        <w:tc>
          <w:tcPr>
            <w:tcW w:w="4814" w:type="dxa"/>
          </w:tcPr>
          <w:p w14:paraId="48E9B58B" w14:textId="77777777" w:rsidR="00670507" w:rsidRDefault="00670507" w:rsidP="00670507">
            <w:pPr>
              <w:jc w:val="both"/>
              <w:rPr>
                <w:iCs/>
              </w:rPr>
            </w:pPr>
            <w:r w:rsidRPr="003A4519">
              <w:rPr>
                <w:iCs/>
                <w:u w:val="single"/>
              </w:rPr>
              <w:t>Verticale</w:t>
            </w:r>
            <w:r w:rsidRPr="003A4519">
              <w:rPr>
                <w:iCs/>
              </w:rPr>
              <w:t> : volume, lecteur, collection.</w:t>
            </w:r>
          </w:p>
          <w:p w14:paraId="03A15ECA" w14:textId="77777777" w:rsidR="00670507" w:rsidRPr="003A4519" w:rsidRDefault="00670507" w:rsidP="00670507">
            <w:pPr>
              <w:jc w:val="both"/>
              <w:rPr>
                <w:iCs/>
              </w:rPr>
            </w:pPr>
          </w:p>
          <w:p w14:paraId="48E677A7" w14:textId="77777777" w:rsidR="00670507" w:rsidRDefault="00670507" w:rsidP="00670507">
            <w:pPr>
              <w:jc w:val="both"/>
              <w:rPr>
                <w:iCs/>
              </w:rPr>
            </w:pPr>
            <w:r w:rsidRPr="003A4519">
              <w:rPr>
                <w:iCs/>
                <w:u w:val="single"/>
              </w:rPr>
              <w:t>Horizontale</w:t>
            </w:r>
            <w:r w:rsidRPr="003A4519">
              <w:rPr>
                <w:iCs/>
              </w:rPr>
              <w:t> : auteur, couverture, édition, éditeur, classique, ouvrage, série.</w:t>
            </w:r>
          </w:p>
          <w:p w14:paraId="6DFED3EC" w14:textId="77777777" w:rsidR="00670507" w:rsidRPr="003A4519" w:rsidRDefault="00670507" w:rsidP="00670507">
            <w:pPr>
              <w:jc w:val="both"/>
              <w:rPr>
                <w:iCs/>
              </w:rPr>
            </w:pPr>
          </w:p>
          <w:p w14:paraId="4C89198F" w14:textId="77777777" w:rsidR="00670507" w:rsidRDefault="00670507" w:rsidP="00670507">
            <w:pPr>
              <w:jc w:val="both"/>
              <w:rPr>
                <w:iCs/>
              </w:rPr>
            </w:pPr>
            <w:r w:rsidRPr="003A4519">
              <w:rPr>
                <w:iCs/>
                <w:u w:val="single"/>
              </w:rPr>
              <w:t>Diagonale</w:t>
            </w:r>
            <w:r w:rsidRPr="003A4519">
              <w:rPr>
                <w:iCs/>
              </w:rPr>
              <w:t> : littérature.</w:t>
            </w:r>
          </w:p>
          <w:p w14:paraId="7B3F323C" w14:textId="77777777" w:rsidR="00670507" w:rsidRPr="003A4519" w:rsidRDefault="00670507" w:rsidP="00670507">
            <w:pPr>
              <w:jc w:val="both"/>
              <w:rPr>
                <w:iCs/>
              </w:rPr>
            </w:pPr>
          </w:p>
          <w:p w14:paraId="0FB2F306" w14:textId="77777777" w:rsidR="00670507" w:rsidRDefault="00670507" w:rsidP="00236B51">
            <w:pPr>
              <w:jc w:val="both"/>
              <w:rPr>
                <w:iCs/>
              </w:rPr>
            </w:pPr>
          </w:p>
        </w:tc>
      </w:tr>
    </w:tbl>
    <w:p w14:paraId="2E9139A0" w14:textId="77777777" w:rsidR="00006CD4" w:rsidRPr="003A4519" w:rsidRDefault="00006CD4" w:rsidP="00006CD4">
      <w:pPr>
        <w:spacing w:after="160"/>
        <w:jc w:val="both"/>
        <w:rPr>
          <w:iCs/>
          <w:lang w:val="fr-FR"/>
        </w:rPr>
      </w:pPr>
    </w:p>
    <w:p w14:paraId="790C2948" w14:textId="68DB8865" w:rsidR="00704307" w:rsidRPr="003A4519" w:rsidRDefault="00517CA0" w:rsidP="00236B51">
      <w:pPr>
        <w:jc w:val="both"/>
        <w:rPr>
          <w:iCs/>
          <w:lang w:val="fr-FR"/>
        </w:rPr>
      </w:pPr>
      <w:r w:rsidRPr="003A4519">
        <w:rPr>
          <w:noProof/>
          <w:lang w:val="fr-FR"/>
        </w:rPr>
        <w:drawing>
          <wp:inline distT="0" distB="0" distL="0" distR="0" wp14:anchorId="48AFF68B" wp14:editId="6C5B0F14">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302578" w:rsidRPr="003A4519">
        <w:rPr>
          <w:noProof/>
          <w:lang w:val="fr-FR"/>
        </w:rPr>
        <w:drawing>
          <wp:inline distT="0" distB="0" distL="0" distR="0" wp14:anchorId="7FB9E21E" wp14:editId="4A63A919">
            <wp:extent cx="1535430" cy="361950"/>
            <wp:effectExtent l="0" t="0" r="7620" b="0"/>
            <wp:docPr id="929805858" name="Image 929805858"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r w:rsidR="00302578" w:rsidRPr="00302578">
        <w:rPr>
          <w:noProof/>
          <w:lang w:val="fr-FR"/>
        </w:rPr>
        <w:t xml:space="preserve"> </w:t>
      </w:r>
      <w:r w:rsidR="00302578" w:rsidRPr="003A4519">
        <w:rPr>
          <w:noProof/>
          <w:lang w:val="fr-FR"/>
        </w:rPr>
        <w:drawing>
          <wp:inline distT="0" distB="0" distL="0" distR="0" wp14:anchorId="7FCAB438" wp14:editId="1E70CFAB">
            <wp:extent cx="1756802" cy="360000"/>
            <wp:effectExtent l="0" t="0" r="0" b="0"/>
            <wp:docPr id="1321957001" name="Image 1321957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info.png"/>
                    <pic:cNvPicPr/>
                  </pic:nvPicPr>
                  <pic:blipFill>
                    <a:blip r:embed="rId23">
                      <a:extLst>
                        <a:ext uri="{28A0092B-C50C-407E-A947-70E740481C1C}">
                          <a14:useLocalDpi xmlns:a14="http://schemas.microsoft.com/office/drawing/2010/main" val="0"/>
                        </a:ext>
                      </a:extLst>
                    </a:blip>
                    <a:stretch>
                      <a:fillRect/>
                    </a:stretch>
                  </pic:blipFill>
                  <pic:spPr>
                    <a:xfrm>
                      <a:off x="0" y="0"/>
                      <a:ext cx="1756802" cy="360000"/>
                    </a:xfrm>
                    <a:prstGeom prst="rect">
                      <a:avLst/>
                    </a:prstGeom>
                  </pic:spPr>
                </pic:pic>
              </a:graphicData>
            </a:graphic>
          </wp:inline>
        </w:drawing>
      </w:r>
    </w:p>
    <w:p w14:paraId="6298AF5B" w14:textId="77777777" w:rsidR="00396052" w:rsidRPr="003A4519" w:rsidRDefault="00396052" w:rsidP="00236B51">
      <w:pPr>
        <w:jc w:val="both"/>
        <w:rPr>
          <w:b/>
          <w:lang w:val="fr-FR"/>
        </w:rPr>
      </w:pPr>
    </w:p>
    <w:p w14:paraId="168C2E2C" w14:textId="77777777" w:rsidR="00704307" w:rsidRPr="003A4519" w:rsidRDefault="00704307" w:rsidP="00236B51">
      <w:pPr>
        <w:jc w:val="both"/>
        <w:rPr>
          <w:b/>
          <w:lang w:val="fr-FR"/>
        </w:rPr>
      </w:pPr>
      <w:r w:rsidRPr="003A4519">
        <w:rPr>
          <w:b/>
          <w:lang w:val="fr-FR"/>
        </w:rPr>
        <w:t>Consigne</w:t>
      </w:r>
    </w:p>
    <w:p w14:paraId="230B4563" w14:textId="2568F177" w:rsidR="007A33E5" w:rsidRPr="00302578" w:rsidRDefault="008A2455" w:rsidP="007A33E5">
      <w:pPr>
        <w:jc w:val="both"/>
        <w:rPr>
          <w:lang w:val="fr-FR"/>
        </w:rPr>
      </w:pPr>
      <w:r w:rsidRPr="00302578">
        <w:rPr>
          <w:lang w:val="fr-FR"/>
        </w:rPr>
        <w:t xml:space="preserve">Faites l’activité 5 : </w:t>
      </w:r>
      <w:r w:rsidR="00302578" w:rsidRPr="00302578">
        <w:rPr>
          <w:lang w:val="fr-FR"/>
        </w:rPr>
        <w:t>en groupes, discutez de la littérature de jeunesse à partir des questions suivantes.</w:t>
      </w:r>
    </w:p>
    <w:p w14:paraId="5342F249" w14:textId="0271B412" w:rsidR="00396052" w:rsidRPr="003A4519" w:rsidRDefault="00396052" w:rsidP="007A33E5">
      <w:pPr>
        <w:jc w:val="both"/>
        <w:rPr>
          <w:lang w:val="fr-FR"/>
        </w:rPr>
      </w:pPr>
    </w:p>
    <w:p w14:paraId="4A55CD02" w14:textId="77777777" w:rsidR="00704307" w:rsidRPr="003A4519" w:rsidRDefault="00704307" w:rsidP="00236B51">
      <w:pPr>
        <w:jc w:val="both"/>
        <w:rPr>
          <w:b/>
          <w:lang w:val="fr-FR"/>
        </w:rPr>
      </w:pPr>
      <w:r w:rsidRPr="003A4519">
        <w:rPr>
          <w:b/>
          <w:lang w:val="fr-FR"/>
        </w:rPr>
        <w:t xml:space="preserve">Mise en œuvre </w:t>
      </w:r>
    </w:p>
    <w:p w14:paraId="1AA9BF14" w14:textId="77777777" w:rsidR="00302578" w:rsidRDefault="00302578" w:rsidP="00302578">
      <w:pPr>
        <w:pStyle w:val="Paragraphedeliste"/>
        <w:numPr>
          <w:ilvl w:val="0"/>
          <w:numId w:val="17"/>
        </w:numPr>
        <w:spacing w:line="256" w:lineRule="auto"/>
        <w:jc w:val="both"/>
        <w:rPr>
          <w:i/>
          <w:iCs/>
        </w:rPr>
      </w:pPr>
      <w:r>
        <w:rPr>
          <w:rFonts w:eastAsia="Arial Unicode MS"/>
        </w:rPr>
        <w:t xml:space="preserve">Former des groupes de 3-4 </w:t>
      </w:r>
      <w:proofErr w:type="spellStart"/>
      <w:r>
        <w:rPr>
          <w:rFonts w:eastAsia="Arial Unicode MS"/>
        </w:rPr>
        <w:t>apprenant·e·s</w:t>
      </w:r>
      <w:proofErr w:type="spellEnd"/>
      <w:r>
        <w:rPr>
          <w:rFonts w:eastAsia="Arial Unicode MS"/>
        </w:rPr>
        <w:t>. Prendre connaissance de l’activité.</w:t>
      </w:r>
    </w:p>
    <w:p w14:paraId="7D14130A" w14:textId="77777777" w:rsidR="00302578" w:rsidRDefault="00302578" w:rsidP="00302578">
      <w:pPr>
        <w:pStyle w:val="Paragraphedeliste"/>
        <w:numPr>
          <w:ilvl w:val="0"/>
          <w:numId w:val="17"/>
        </w:numPr>
        <w:spacing w:line="256" w:lineRule="auto"/>
        <w:jc w:val="both"/>
        <w:rPr>
          <w:i/>
          <w:iCs/>
        </w:rPr>
      </w:pPr>
      <w:r>
        <w:rPr>
          <w:rFonts w:eastAsia="Arial Unicode MS"/>
        </w:rPr>
        <w:t xml:space="preserve">Lancer les discussions. </w:t>
      </w:r>
    </w:p>
    <w:p w14:paraId="062B705B" w14:textId="77777777" w:rsidR="00302578" w:rsidRDefault="00302578" w:rsidP="00302578">
      <w:pPr>
        <w:pStyle w:val="Paragraphedeliste"/>
        <w:numPr>
          <w:ilvl w:val="0"/>
          <w:numId w:val="17"/>
        </w:numPr>
        <w:spacing w:line="256" w:lineRule="auto"/>
        <w:jc w:val="both"/>
        <w:rPr>
          <w:i/>
          <w:iCs/>
        </w:rPr>
      </w:pPr>
      <w:r>
        <w:rPr>
          <w:rFonts w:eastAsia="Arial Unicode MS"/>
        </w:rPr>
        <w:t>Passer dans les groupes pour relever les éventuelles erreurs en vue d’un retour linguistique ultérieur.</w:t>
      </w:r>
    </w:p>
    <w:p w14:paraId="0E692B24" w14:textId="5F100ADC" w:rsidR="00D93A8A" w:rsidRPr="003A4519" w:rsidRDefault="00517CA0" w:rsidP="00236B51">
      <w:pPr>
        <w:jc w:val="both"/>
        <w:rPr>
          <w:iCs/>
          <w:lang w:val="fr-FR"/>
        </w:rPr>
      </w:pPr>
      <w:r w:rsidRPr="003A4519">
        <w:rPr>
          <w:iCs/>
          <w:noProof/>
          <w:lang w:val="fr-FR"/>
        </w:rPr>
        <w:lastRenderedPageBreak/>
        <w:drawing>
          <wp:inline distT="0" distB="0" distL="0" distR="0" wp14:anchorId="509C1721" wp14:editId="3B626FB1">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6B7B748F" w14:textId="79A2F7A4" w:rsidR="00302578" w:rsidRDefault="00302578" w:rsidP="00530B2D">
      <w:pPr>
        <w:pStyle w:val="Paragraphedeliste"/>
        <w:numPr>
          <w:ilvl w:val="0"/>
          <w:numId w:val="14"/>
        </w:numPr>
        <w:jc w:val="both"/>
        <w:rPr>
          <w:rFonts w:eastAsia="Arial Unicode MS"/>
          <w:bCs/>
        </w:rPr>
      </w:pPr>
      <w:r>
        <w:rPr>
          <w:rFonts w:eastAsia="Arial Unicode MS"/>
          <w:bCs/>
        </w:rPr>
        <w:t xml:space="preserve">Je dirais que les premiers jeunes lecteurs de la Bibliothèque rose étaient très certainement issus de classes sociales aisées car les livres étaient chers à cette époque. </w:t>
      </w:r>
    </w:p>
    <w:p w14:paraId="26765A75" w14:textId="6E0647B3" w:rsidR="00302578" w:rsidRDefault="00DE7EE1" w:rsidP="00530B2D">
      <w:pPr>
        <w:pStyle w:val="Paragraphedeliste"/>
        <w:numPr>
          <w:ilvl w:val="0"/>
          <w:numId w:val="14"/>
        </w:numPr>
        <w:jc w:val="both"/>
        <w:rPr>
          <w:rFonts w:eastAsia="Arial Unicode MS"/>
          <w:bCs/>
        </w:rPr>
      </w:pPr>
      <w:r>
        <w:rPr>
          <w:rFonts w:eastAsia="Arial Unicode MS"/>
          <w:bCs/>
        </w:rPr>
        <w:t>De plus, l</w:t>
      </w:r>
      <w:r w:rsidR="00302578">
        <w:rPr>
          <w:rFonts w:eastAsia="Arial Unicode MS"/>
          <w:bCs/>
        </w:rPr>
        <w:t>ire était un loisir que tout le monde n’avait pas : encore fallait-il savoir lire ou avoir le temps de lire. Etc.</w:t>
      </w:r>
    </w:p>
    <w:p w14:paraId="77A472E2" w14:textId="77C297AB" w:rsidR="00530B2D" w:rsidRPr="003A4519" w:rsidRDefault="005422CD" w:rsidP="00530B2D">
      <w:pPr>
        <w:pStyle w:val="Paragraphedeliste"/>
        <w:numPr>
          <w:ilvl w:val="0"/>
          <w:numId w:val="14"/>
        </w:numPr>
        <w:jc w:val="both"/>
        <w:rPr>
          <w:rFonts w:eastAsia="Arial Unicode MS"/>
          <w:bCs/>
        </w:rPr>
      </w:pPr>
      <w:r w:rsidRPr="003A4519">
        <w:rPr>
          <w:rFonts w:eastAsia="Arial Unicode MS"/>
          <w:bCs/>
        </w:rPr>
        <w:t xml:space="preserve">Pour moi, </w:t>
      </w:r>
      <w:r w:rsidR="00302578">
        <w:rPr>
          <w:rFonts w:eastAsia="Arial Unicode MS"/>
          <w:bCs/>
        </w:rPr>
        <w:t>les ingrédients d’un livre pour enfants réussi sont</w:t>
      </w:r>
      <w:r w:rsidRPr="003A4519">
        <w:rPr>
          <w:rFonts w:eastAsia="Arial Unicode MS"/>
          <w:bCs/>
        </w:rPr>
        <w:t>...</w:t>
      </w:r>
    </w:p>
    <w:p w14:paraId="72A57D7B" w14:textId="622A099C" w:rsidR="005422CD" w:rsidRPr="003A4519" w:rsidRDefault="00302578" w:rsidP="00530B2D">
      <w:pPr>
        <w:pStyle w:val="Paragraphedeliste"/>
        <w:numPr>
          <w:ilvl w:val="0"/>
          <w:numId w:val="14"/>
        </w:numPr>
        <w:jc w:val="both"/>
        <w:rPr>
          <w:rFonts w:eastAsia="Arial Unicode MS"/>
          <w:bCs/>
        </w:rPr>
      </w:pPr>
      <w:r>
        <w:rPr>
          <w:rFonts w:eastAsia="Arial Unicode MS"/>
          <w:bCs/>
        </w:rPr>
        <w:t>J’ajouterais que</w:t>
      </w:r>
      <w:r w:rsidR="005422CD" w:rsidRPr="003A4519">
        <w:rPr>
          <w:rFonts w:eastAsia="Arial Unicode MS"/>
          <w:bCs/>
        </w:rPr>
        <w:t>...</w:t>
      </w:r>
    </w:p>
    <w:p w14:paraId="43B38A5C" w14:textId="01F99A1D" w:rsidR="005422CD" w:rsidRPr="003A4519" w:rsidRDefault="00302578" w:rsidP="00530B2D">
      <w:pPr>
        <w:pStyle w:val="Paragraphedeliste"/>
        <w:numPr>
          <w:ilvl w:val="0"/>
          <w:numId w:val="14"/>
        </w:numPr>
        <w:jc w:val="both"/>
        <w:rPr>
          <w:rFonts w:eastAsia="Arial Unicode MS"/>
          <w:bCs/>
        </w:rPr>
      </w:pPr>
      <w:r>
        <w:rPr>
          <w:rFonts w:eastAsia="Arial Unicode MS"/>
          <w:bCs/>
        </w:rPr>
        <w:t>Entre les classiques et les romans contemporains, je serais d’avis de</w:t>
      </w:r>
      <w:r w:rsidR="005422CD" w:rsidRPr="003A4519">
        <w:rPr>
          <w:rFonts w:eastAsia="Arial Unicode MS"/>
          <w:bCs/>
        </w:rPr>
        <w:t>...</w:t>
      </w:r>
    </w:p>
    <w:p w14:paraId="5371D64C" w14:textId="7C492666" w:rsidR="005422CD" w:rsidRPr="003A4519" w:rsidRDefault="005422CD" w:rsidP="00530B2D">
      <w:pPr>
        <w:pStyle w:val="Paragraphedeliste"/>
        <w:numPr>
          <w:ilvl w:val="0"/>
          <w:numId w:val="14"/>
        </w:numPr>
        <w:jc w:val="both"/>
        <w:rPr>
          <w:rFonts w:eastAsia="Arial Unicode MS"/>
          <w:bCs/>
        </w:rPr>
      </w:pPr>
      <w:r w:rsidRPr="003A4519">
        <w:rPr>
          <w:rFonts w:eastAsia="Arial Unicode MS"/>
          <w:bCs/>
        </w:rPr>
        <w:t>Je ne dirais pas que... mais plutôt que...</w:t>
      </w:r>
    </w:p>
    <w:p w14:paraId="4605F826" w14:textId="62D46A7C" w:rsidR="00530B2D" w:rsidRDefault="00302578" w:rsidP="00D97430">
      <w:pPr>
        <w:pStyle w:val="Paragraphedeliste"/>
        <w:numPr>
          <w:ilvl w:val="0"/>
          <w:numId w:val="14"/>
        </w:numPr>
        <w:jc w:val="both"/>
        <w:rPr>
          <w:rFonts w:eastAsia="Arial Unicode MS"/>
          <w:bCs/>
        </w:rPr>
      </w:pPr>
      <w:r>
        <w:rPr>
          <w:rFonts w:eastAsia="Arial Unicode MS"/>
          <w:bCs/>
        </w:rPr>
        <w:t>Adapter les anciennes éditions ?</w:t>
      </w:r>
      <w:r w:rsidR="00C66E91">
        <w:rPr>
          <w:rFonts w:eastAsia="Arial Unicode MS"/>
          <w:bCs/>
        </w:rPr>
        <w:t xml:space="preserve"> Ce n’est pas </w:t>
      </w:r>
      <w:r w:rsidR="00DE7EE1">
        <w:rPr>
          <w:rFonts w:eastAsia="Arial Unicode MS"/>
          <w:bCs/>
        </w:rPr>
        <w:t xml:space="preserve">une forme de </w:t>
      </w:r>
      <w:r w:rsidR="00C66E91">
        <w:rPr>
          <w:rFonts w:eastAsia="Arial Unicode MS"/>
          <w:bCs/>
        </w:rPr>
        <w:t>censure ? je crois que...</w:t>
      </w:r>
    </w:p>
    <w:p w14:paraId="2B309CD4" w14:textId="47C7144C" w:rsidR="00C66E91" w:rsidRDefault="00C66E91" w:rsidP="00D97430">
      <w:pPr>
        <w:pStyle w:val="Paragraphedeliste"/>
        <w:numPr>
          <w:ilvl w:val="0"/>
          <w:numId w:val="14"/>
        </w:numPr>
        <w:jc w:val="both"/>
        <w:rPr>
          <w:rFonts w:eastAsia="Arial Unicode MS"/>
          <w:bCs/>
        </w:rPr>
      </w:pPr>
      <w:r>
        <w:rPr>
          <w:rFonts w:eastAsia="Arial Unicode MS"/>
          <w:bCs/>
        </w:rPr>
        <w:t>Je ne partage pas cette opinion car</w:t>
      </w:r>
      <w:r w:rsidR="00DE7EE1">
        <w:rPr>
          <w:rFonts w:eastAsia="Arial Unicode MS"/>
          <w:bCs/>
        </w:rPr>
        <w:t xml:space="preserve"> mettre fin aux préjugés et aux clichés il faut </w:t>
      </w:r>
      <w:r>
        <w:rPr>
          <w:rFonts w:eastAsia="Arial Unicode MS"/>
          <w:bCs/>
        </w:rPr>
        <w:t>...</w:t>
      </w:r>
    </w:p>
    <w:p w14:paraId="1A5F512E" w14:textId="19A6B8EC" w:rsidR="00C66E91" w:rsidRPr="003A4519" w:rsidRDefault="00C66E91" w:rsidP="00D97430">
      <w:pPr>
        <w:pStyle w:val="Paragraphedeliste"/>
        <w:numPr>
          <w:ilvl w:val="0"/>
          <w:numId w:val="14"/>
        </w:numPr>
        <w:jc w:val="both"/>
        <w:rPr>
          <w:rFonts w:eastAsia="Arial Unicode MS"/>
          <w:bCs/>
        </w:rPr>
      </w:pPr>
      <w:r>
        <w:rPr>
          <w:rFonts w:eastAsia="Arial Unicode MS"/>
          <w:bCs/>
        </w:rPr>
        <w:t>Etc.</w:t>
      </w:r>
    </w:p>
    <w:sectPr w:rsidR="00C66E91" w:rsidRPr="003A4519" w:rsidSect="00CF7E49">
      <w:headerReference w:type="default" r:id="rId24"/>
      <w:footerReference w:type="default" r:id="rId25"/>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36093" w14:textId="77777777" w:rsidR="00CF7E49" w:rsidRDefault="00CF7E49" w:rsidP="00A33F16">
      <w:pPr>
        <w:spacing w:line="240" w:lineRule="auto"/>
      </w:pPr>
      <w:r>
        <w:separator/>
      </w:r>
    </w:p>
  </w:endnote>
  <w:endnote w:type="continuationSeparator" w:id="0">
    <w:p w14:paraId="07CE68F6" w14:textId="77777777" w:rsidR="00CF7E49" w:rsidRDefault="00CF7E49"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auto"/>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6036A1A5" w:rsidR="00A33F16" w:rsidRPr="00A33F16" w:rsidRDefault="00A33F16" w:rsidP="00A33F16">
          <w:pPr>
            <w:pStyle w:val="Pieddepage"/>
          </w:pPr>
          <w:r w:rsidRPr="00A33F16">
            <w:t xml:space="preserve">Conception : </w:t>
          </w:r>
          <w:r w:rsidR="00FC406A">
            <w:t>Sophie Laboiry</w:t>
          </w:r>
          <w:r w:rsidRPr="00A33F16">
            <w:t xml:space="preserve">, </w:t>
          </w:r>
          <w:r w:rsidR="00FC406A">
            <w:t>Alliance Française Bruxelles-Europe</w:t>
          </w:r>
        </w:p>
        <w:p w14:paraId="54CDBDA9" w14:textId="60E7C8BE" w:rsidR="00A33F16" w:rsidRDefault="00A33F16" w:rsidP="00A33F16">
          <w:pPr>
            <w:pStyle w:val="Pieddepage"/>
          </w:pPr>
          <w:r>
            <w:t>enseigner.tv5monde.com</w:t>
          </w:r>
        </w:p>
      </w:tc>
      <w:tc>
        <w:tcPr>
          <w:tcW w:w="735" w:type="pct"/>
        </w:tcPr>
        <w:p w14:paraId="73F1DBA0" w14:textId="4C7F08CD"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43314F">
            <w:rPr>
              <w:b/>
              <w:noProof/>
            </w:rPr>
            <w:t>6</w:t>
          </w:r>
          <w:r w:rsidRPr="00A33F16">
            <w:rPr>
              <w:b/>
            </w:rPr>
            <w:fldChar w:fldCharType="end"/>
          </w:r>
          <w:r>
            <w:t xml:space="preserve"> / </w:t>
          </w:r>
          <w:r w:rsidR="00DE7EE1">
            <w:fldChar w:fldCharType="begin"/>
          </w:r>
          <w:r w:rsidR="00DE7EE1">
            <w:instrText>NUMPAGES  \* Arabic  \* MERGEFORMAT</w:instrText>
          </w:r>
          <w:r w:rsidR="00DE7EE1">
            <w:fldChar w:fldCharType="separate"/>
          </w:r>
          <w:r w:rsidR="0043314F">
            <w:rPr>
              <w:noProof/>
            </w:rPr>
            <w:t>6</w:t>
          </w:r>
          <w:r w:rsidR="00DE7EE1">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2AF86C" w14:textId="77777777" w:rsidR="00CF7E49" w:rsidRDefault="00CF7E49" w:rsidP="00A33F16">
      <w:pPr>
        <w:spacing w:line="240" w:lineRule="auto"/>
      </w:pPr>
      <w:r>
        <w:separator/>
      </w:r>
    </w:p>
  </w:footnote>
  <w:footnote w:type="continuationSeparator" w:id="0">
    <w:p w14:paraId="09BCD779" w14:textId="77777777" w:rsidR="00CF7E49" w:rsidRDefault="00CF7E49"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C407F4" w14:textId="2654CA48" w:rsidR="00A33F16" w:rsidRDefault="001147ED" w:rsidP="00A33F16">
    <w:pPr>
      <w:pStyle w:val="En-tteniveau"/>
      <w:numPr>
        <w:ilvl w:val="0"/>
        <w:numId w:val="0"/>
      </w:numPr>
      <w:jc w:val="left"/>
    </w:pPr>
    <w:r>
      <w:rPr>
        <w:noProof/>
        <w:lang w:eastAsia="fr-FR"/>
      </w:rPr>
      <w:drawing>
        <wp:inline distT="0" distB="0" distL="0" distR="0" wp14:anchorId="7BAA207E" wp14:editId="48AD887F">
          <wp:extent cx="354965" cy="252730"/>
          <wp:effectExtent l="0" t="0" r="0" b="0"/>
          <wp:docPr id="5" name="Image 5" descr="b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4965" cy="252730"/>
                  </a:xfrm>
                  <a:prstGeom prst="rect">
                    <a:avLst/>
                  </a:prstGeom>
                  <a:noFill/>
                  <a:ln>
                    <a:noFill/>
                  </a:ln>
                </pic:spPr>
              </pic:pic>
            </a:graphicData>
          </a:graphic>
        </wp:inline>
      </w:drawing>
    </w:r>
    <w:r w:rsidR="009C59E4">
      <w:rPr>
        <w:noProof/>
        <w:lang w:eastAsia="fr-FR"/>
      </w:rPr>
      <w:drawing>
        <wp:inline distT="0" distB="0" distL="0" distR="0" wp14:anchorId="753A9122" wp14:editId="1ECDA817">
          <wp:extent cx="2491740" cy="259080"/>
          <wp:effectExtent l="0" t="0" r="3810" b="7620"/>
          <wp:docPr id="200879706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91740" cy="259080"/>
                  </a:xfrm>
                  <a:prstGeom prst="rect">
                    <a:avLst/>
                  </a:prstGeom>
                  <a:noFill/>
                  <a:ln>
                    <a:noFill/>
                  </a:ln>
                </pic:spPr>
              </pic:pic>
            </a:graphicData>
          </a:graphic>
        </wp:inline>
      </w:drawing>
    </w:r>
    <w:r w:rsidR="007D5E04">
      <w:rPr>
        <w:noProof/>
        <w:lang w:eastAsia="fr-FR"/>
      </w:rPr>
      <w:drawing>
        <wp:inline distT="0" distB="0" distL="0" distR="0" wp14:anchorId="1DE0E0C2" wp14:editId="571B3995">
          <wp:extent cx="688975" cy="252730"/>
          <wp:effectExtent l="0" t="0" r="0" b="0"/>
          <wp:docPr id="649799534" name="Image 649799534" descr="C:\Users\VMOISAN\AppData\Local\Microsoft\Windows\INetCache\Content.Word\oi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VMOISAN\AppData\Local\Microsoft\Windows\INetCache\Content.Word\oif.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88975" cy="2527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4.5pt;height:34.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30017B9"/>
    <w:multiLevelType w:val="hybridMultilevel"/>
    <w:tmpl w:val="D7DCB27C"/>
    <w:lvl w:ilvl="0" w:tplc="63EE0B60">
      <w:start w:val="30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693D2D"/>
    <w:multiLevelType w:val="hybridMultilevel"/>
    <w:tmpl w:val="3878DC76"/>
    <w:lvl w:ilvl="0" w:tplc="D5023666">
      <w:start w:val="4"/>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C021FA"/>
    <w:multiLevelType w:val="hybridMultilevel"/>
    <w:tmpl w:val="2376C060"/>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AA419A"/>
    <w:multiLevelType w:val="hybridMultilevel"/>
    <w:tmpl w:val="A314C866"/>
    <w:lvl w:ilvl="0" w:tplc="3A94AE70">
      <w:start w:val="30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2607C25"/>
    <w:multiLevelType w:val="hybridMultilevel"/>
    <w:tmpl w:val="B1BE6C92"/>
    <w:lvl w:ilvl="0" w:tplc="78B2B3EA">
      <w:start w:val="3"/>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69B1911"/>
    <w:multiLevelType w:val="hybridMultilevel"/>
    <w:tmpl w:val="BD7816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EE7B26"/>
    <w:multiLevelType w:val="hybridMultilevel"/>
    <w:tmpl w:val="A0A687DA"/>
    <w:lvl w:ilvl="0" w:tplc="187496F4">
      <w:start w:val="308"/>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8624973"/>
    <w:multiLevelType w:val="hybridMultilevel"/>
    <w:tmpl w:val="0E6ECD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F23DFB"/>
    <w:multiLevelType w:val="hybridMultilevel"/>
    <w:tmpl w:val="9B685D74"/>
    <w:lvl w:ilvl="0" w:tplc="7D20AB70">
      <w:start w:val="3"/>
      <w:numFmt w:val="bullet"/>
      <w:lvlText w:val="-"/>
      <w:lvlJc w:val="left"/>
      <w:pPr>
        <w:ind w:left="720" w:hanging="360"/>
      </w:pPr>
      <w:rPr>
        <w:rFonts w:ascii="Tahoma" w:eastAsiaTheme="minorHAnsi" w:hAnsi="Tahoma" w:cs="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956258592">
    <w:abstractNumId w:val="3"/>
  </w:num>
  <w:num w:numId="2" w16cid:durableId="1168867025">
    <w:abstractNumId w:val="9"/>
  </w:num>
  <w:num w:numId="3" w16cid:durableId="290789355">
    <w:abstractNumId w:val="6"/>
  </w:num>
  <w:num w:numId="4" w16cid:durableId="34239948">
    <w:abstractNumId w:val="14"/>
  </w:num>
  <w:num w:numId="5" w16cid:durableId="1749040061">
    <w:abstractNumId w:val="0"/>
  </w:num>
  <w:num w:numId="6" w16cid:durableId="504520863">
    <w:abstractNumId w:val="11"/>
  </w:num>
  <w:num w:numId="7" w16cid:durableId="1012730156">
    <w:abstractNumId w:val="12"/>
  </w:num>
  <w:num w:numId="8" w16cid:durableId="892037175">
    <w:abstractNumId w:val="6"/>
  </w:num>
  <w:num w:numId="9" w16cid:durableId="641619996">
    <w:abstractNumId w:val="2"/>
  </w:num>
  <w:num w:numId="10" w16cid:durableId="1347632151">
    <w:abstractNumId w:val="8"/>
  </w:num>
  <w:num w:numId="11" w16cid:durableId="1133671141">
    <w:abstractNumId w:val="4"/>
  </w:num>
  <w:num w:numId="12" w16cid:durableId="91440643">
    <w:abstractNumId w:val="1"/>
  </w:num>
  <w:num w:numId="13" w16cid:durableId="1744569531">
    <w:abstractNumId w:val="7"/>
  </w:num>
  <w:num w:numId="14" w16cid:durableId="1203862210">
    <w:abstractNumId w:val="10"/>
  </w:num>
  <w:num w:numId="15" w16cid:durableId="1082264554">
    <w:abstractNumId w:val="13"/>
  </w:num>
  <w:num w:numId="16" w16cid:durableId="1690912827">
    <w:abstractNumId w:val="5"/>
  </w:num>
  <w:num w:numId="17" w16cid:durableId="171928174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6CD4"/>
    <w:rsid w:val="0002398E"/>
    <w:rsid w:val="00024393"/>
    <w:rsid w:val="00054721"/>
    <w:rsid w:val="00084E73"/>
    <w:rsid w:val="0008793C"/>
    <w:rsid w:val="00092C9D"/>
    <w:rsid w:val="00096690"/>
    <w:rsid w:val="000A793E"/>
    <w:rsid w:val="000B2EE1"/>
    <w:rsid w:val="000C314C"/>
    <w:rsid w:val="000D3B40"/>
    <w:rsid w:val="000D603A"/>
    <w:rsid w:val="000E197F"/>
    <w:rsid w:val="00102E31"/>
    <w:rsid w:val="00102F1F"/>
    <w:rsid w:val="001044CC"/>
    <w:rsid w:val="00112F75"/>
    <w:rsid w:val="001147ED"/>
    <w:rsid w:val="0012497B"/>
    <w:rsid w:val="00136DEC"/>
    <w:rsid w:val="00156CBB"/>
    <w:rsid w:val="001672B1"/>
    <w:rsid w:val="0018103D"/>
    <w:rsid w:val="00181B6E"/>
    <w:rsid w:val="001A011C"/>
    <w:rsid w:val="001A09A9"/>
    <w:rsid w:val="001A1557"/>
    <w:rsid w:val="001C55F2"/>
    <w:rsid w:val="001F2604"/>
    <w:rsid w:val="001F6298"/>
    <w:rsid w:val="00225987"/>
    <w:rsid w:val="00236B51"/>
    <w:rsid w:val="00240DC6"/>
    <w:rsid w:val="002474C5"/>
    <w:rsid w:val="0025098F"/>
    <w:rsid w:val="002679CC"/>
    <w:rsid w:val="002841B3"/>
    <w:rsid w:val="0029013D"/>
    <w:rsid w:val="00290516"/>
    <w:rsid w:val="002B2152"/>
    <w:rsid w:val="002B3928"/>
    <w:rsid w:val="002D7815"/>
    <w:rsid w:val="002F2ABF"/>
    <w:rsid w:val="00302578"/>
    <w:rsid w:val="00313E6D"/>
    <w:rsid w:val="0031638D"/>
    <w:rsid w:val="00316EF3"/>
    <w:rsid w:val="00334387"/>
    <w:rsid w:val="00350055"/>
    <w:rsid w:val="00350E73"/>
    <w:rsid w:val="0037091B"/>
    <w:rsid w:val="0038176B"/>
    <w:rsid w:val="00381E1C"/>
    <w:rsid w:val="00385986"/>
    <w:rsid w:val="00387573"/>
    <w:rsid w:val="00396052"/>
    <w:rsid w:val="003A4519"/>
    <w:rsid w:val="003F5E74"/>
    <w:rsid w:val="004007DD"/>
    <w:rsid w:val="00412F45"/>
    <w:rsid w:val="0042128A"/>
    <w:rsid w:val="004316FF"/>
    <w:rsid w:val="00433026"/>
    <w:rsid w:val="0043314F"/>
    <w:rsid w:val="00447941"/>
    <w:rsid w:val="00451A69"/>
    <w:rsid w:val="004725CE"/>
    <w:rsid w:val="00474AE2"/>
    <w:rsid w:val="00490116"/>
    <w:rsid w:val="004B2C8A"/>
    <w:rsid w:val="004B7D35"/>
    <w:rsid w:val="004C5610"/>
    <w:rsid w:val="004D21A7"/>
    <w:rsid w:val="004E0779"/>
    <w:rsid w:val="004E63B4"/>
    <w:rsid w:val="004F2B2D"/>
    <w:rsid w:val="00504D69"/>
    <w:rsid w:val="00515A89"/>
    <w:rsid w:val="00517CA0"/>
    <w:rsid w:val="005261B2"/>
    <w:rsid w:val="00530B2D"/>
    <w:rsid w:val="005317A7"/>
    <w:rsid w:val="00532C8E"/>
    <w:rsid w:val="00534F27"/>
    <w:rsid w:val="005422CD"/>
    <w:rsid w:val="00543393"/>
    <w:rsid w:val="0055783C"/>
    <w:rsid w:val="00560A71"/>
    <w:rsid w:val="00574A72"/>
    <w:rsid w:val="005B20D3"/>
    <w:rsid w:val="005B35BF"/>
    <w:rsid w:val="005C672D"/>
    <w:rsid w:val="005C692F"/>
    <w:rsid w:val="005E2048"/>
    <w:rsid w:val="005E493F"/>
    <w:rsid w:val="005E7E38"/>
    <w:rsid w:val="005F5424"/>
    <w:rsid w:val="005F57DA"/>
    <w:rsid w:val="00600A92"/>
    <w:rsid w:val="00603E3C"/>
    <w:rsid w:val="00631ED7"/>
    <w:rsid w:val="0063498F"/>
    <w:rsid w:val="006369C8"/>
    <w:rsid w:val="00644956"/>
    <w:rsid w:val="00651775"/>
    <w:rsid w:val="00652C96"/>
    <w:rsid w:val="00654819"/>
    <w:rsid w:val="00655CD0"/>
    <w:rsid w:val="00670507"/>
    <w:rsid w:val="00675085"/>
    <w:rsid w:val="0068054B"/>
    <w:rsid w:val="00697502"/>
    <w:rsid w:val="00697B21"/>
    <w:rsid w:val="006A0CA1"/>
    <w:rsid w:val="006A243B"/>
    <w:rsid w:val="006A7112"/>
    <w:rsid w:val="006A7500"/>
    <w:rsid w:val="006B3A83"/>
    <w:rsid w:val="006B76C6"/>
    <w:rsid w:val="006C7AE4"/>
    <w:rsid w:val="006D196A"/>
    <w:rsid w:val="006E08E6"/>
    <w:rsid w:val="006F601A"/>
    <w:rsid w:val="006F7D0B"/>
    <w:rsid w:val="00704307"/>
    <w:rsid w:val="007166E0"/>
    <w:rsid w:val="00741F3A"/>
    <w:rsid w:val="00766CDB"/>
    <w:rsid w:val="007744BA"/>
    <w:rsid w:val="00780E75"/>
    <w:rsid w:val="00783376"/>
    <w:rsid w:val="007979CA"/>
    <w:rsid w:val="007A33E5"/>
    <w:rsid w:val="007B4AF9"/>
    <w:rsid w:val="007B5E35"/>
    <w:rsid w:val="007C0DD0"/>
    <w:rsid w:val="007C11A8"/>
    <w:rsid w:val="007C1B54"/>
    <w:rsid w:val="007D2E95"/>
    <w:rsid w:val="007D5E04"/>
    <w:rsid w:val="007F58BD"/>
    <w:rsid w:val="008337B7"/>
    <w:rsid w:val="00850DAE"/>
    <w:rsid w:val="00852AE3"/>
    <w:rsid w:val="00853EA6"/>
    <w:rsid w:val="008609E8"/>
    <w:rsid w:val="00864BDA"/>
    <w:rsid w:val="00890D79"/>
    <w:rsid w:val="0089362B"/>
    <w:rsid w:val="008A2455"/>
    <w:rsid w:val="008A34F7"/>
    <w:rsid w:val="008D0D9B"/>
    <w:rsid w:val="009009C2"/>
    <w:rsid w:val="009038B9"/>
    <w:rsid w:val="009070D1"/>
    <w:rsid w:val="0090778E"/>
    <w:rsid w:val="00920258"/>
    <w:rsid w:val="0092055F"/>
    <w:rsid w:val="009347DF"/>
    <w:rsid w:val="009410A5"/>
    <w:rsid w:val="00944D53"/>
    <w:rsid w:val="00945E2D"/>
    <w:rsid w:val="00954F3A"/>
    <w:rsid w:val="0095543B"/>
    <w:rsid w:val="0096211E"/>
    <w:rsid w:val="00985FD6"/>
    <w:rsid w:val="0099240C"/>
    <w:rsid w:val="0099384D"/>
    <w:rsid w:val="009A01E5"/>
    <w:rsid w:val="009A43C9"/>
    <w:rsid w:val="009A48C3"/>
    <w:rsid w:val="009A72E0"/>
    <w:rsid w:val="009B3538"/>
    <w:rsid w:val="009B5AA8"/>
    <w:rsid w:val="009C59E4"/>
    <w:rsid w:val="009D5C91"/>
    <w:rsid w:val="009E26E6"/>
    <w:rsid w:val="009F315C"/>
    <w:rsid w:val="00A001A7"/>
    <w:rsid w:val="00A10F13"/>
    <w:rsid w:val="00A265FF"/>
    <w:rsid w:val="00A33F16"/>
    <w:rsid w:val="00A35020"/>
    <w:rsid w:val="00A366EB"/>
    <w:rsid w:val="00A413B8"/>
    <w:rsid w:val="00A44024"/>
    <w:rsid w:val="00A44DEB"/>
    <w:rsid w:val="00A50122"/>
    <w:rsid w:val="00A60009"/>
    <w:rsid w:val="00A64C7B"/>
    <w:rsid w:val="00A75466"/>
    <w:rsid w:val="00A830CA"/>
    <w:rsid w:val="00AA7E4C"/>
    <w:rsid w:val="00AB2413"/>
    <w:rsid w:val="00AB3966"/>
    <w:rsid w:val="00AB4ACB"/>
    <w:rsid w:val="00AB5815"/>
    <w:rsid w:val="00AC32EF"/>
    <w:rsid w:val="00AD2894"/>
    <w:rsid w:val="00AD4704"/>
    <w:rsid w:val="00AD602B"/>
    <w:rsid w:val="00AE3AC7"/>
    <w:rsid w:val="00AF75C1"/>
    <w:rsid w:val="00B02D84"/>
    <w:rsid w:val="00B25967"/>
    <w:rsid w:val="00B40A44"/>
    <w:rsid w:val="00BA6C00"/>
    <w:rsid w:val="00BB1322"/>
    <w:rsid w:val="00BB40FB"/>
    <w:rsid w:val="00BC06E3"/>
    <w:rsid w:val="00BE0449"/>
    <w:rsid w:val="00BE1CC4"/>
    <w:rsid w:val="00BE54EA"/>
    <w:rsid w:val="00BF3574"/>
    <w:rsid w:val="00C12473"/>
    <w:rsid w:val="00C24EEB"/>
    <w:rsid w:val="00C327A3"/>
    <w:rsid w:val="00C60997"/>
    <w:rsid w:val="00C66E91"/>
    <w:rsid w:val="00C67754"/>
    <w:rsid w:val="00C710FA"/>
    <w:rsid w:val="00C81383"/>
    <w:rsid w:val="00C8450B"/>
    <w:rsid w:val="00CA5815"/>
    <w:rsid w:val="00CB3D8E"/>
    <w:rsid w:val="00CB61E9"/>
    <w:rsid w:val="00CB7525"/>
    <w:rsid w:val="00CC1F67"/>
    <w:rsid w:val="00CF0336"/>
    <w:rsid w:val="00CF7E49"/>
    <w:rsid w:val="00D0713E"/>
    <w:rsid w:val="00D101FD"/>
    <w:rsid w:val="00D24B2C"/>
    <w:rsid w:val="00D317FC"/>
    <w:rsid w:val="00D35FE0"/>
    <w:rsid w:val="00D37F07"/>
    <w:rsid w:val="00D449F6"/>
    <w:rsid w:val="00D47AD7"/>
    <w:rsid w:val="00D566B1"/>
    <w:rsid w:val="00D65232"/>
    <w:rsid w:val="00D84D9F"/>
    <w:rsid w:val="00D861BF"/>
    <w:rsid w:val="00D9218B"/>
    <w:rsid w:val="00D928AC"/>
    <w:rsid w:val="00D93A8A"/>
    <w:rsid w:val="00DB58B8"/>
    <w:rsid w:val="00DD055B"/>
    <w:rsid w:val="00DD4AB9"/>
    <w:rsid w:val="00DE7EE1"/>
    <w:rsid w:val="00DF0086"/>
    <w:rsid w:val="00E65CDD"/>
    <w:rsid w:val="00E90195"/>
    <w:rsid w:val="00EA19B3"/>
    <w:rsid w:val="00EE33A9"/>
    <w:rsid w:val="00EE5ACC"/>
    <w:rsid w:val="00EF007A"/>
    <w:rsid w:val="00F05CAA"/>
    <w:rsid w:val="00F27629"/>
    <w:rsid w:val="00F33DA3"/>
    <w:rsid w:val="00F364E2"/>
    <w:rsid w:val="00F429AA"/>
    <w:rsid w:val="00F435CF"/>
    <w:rsid w:val="00F439CB"/>
    <w:rsid w:val="00F44EC5"/>
    <w:rsid w:val="00F6563A"/>
    <w:rsid w:val="00F7032B"/>
    <w:rsid w:val="00F72744"/>
    <w:rsid w:val="00FC406A"/>
    <w:rsid w:val="00FC7494"/>
    <w:rsid w:val="00FD7821"/>
    <w:rsid w:val="00FE7915"/>
    <w:rsid w:val="00FF0393"/>
    <w:rsid w:val="00FF4BE3"/>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unhideWhenUsed/>
    <w:rsid w:val="00A366EB"/>
    <w:pPr>
      <w:spacing w:line="240" w:lineRule="auto"/>
    </w:pPr>
    <w:rPr>
      <w:szCs w:val="20"/>
    </w:rPr>
  </w:style>
  <w:style w:type="character" w:customStyle="1" w:styleId="CommentaireCar">
    <w:name w:val="Commentaire Car"/>
    <w:basedOn w:val="Policepardfaut"/>
    <w:link w:val="Commentaire"/>
    <w:uiPriority w:val="99"/>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 w:type="paragraph" w:styleId="Rvision">
    <w:name w:val="Revision"/>
    <w:hidden/>
    <w:uiPriority w:val="99"/>
    <w:semiHidden/>
    <w:rsid w:val="00AF75C1"/>
    <w:pPr>
      <w:spacing w:after="0" w:line="240" w:lineRule="auto"/>
    </w:pPr>
    <w:rPr>
      <w:rFonts w:ascii="Tahoma" w:hAnsi="Tahoma"/>
      <w:sz w:val="20"/>
    </w:rPr>
  </w:style>
  <w:style w:type="character" w:styleId="Mentionnonrsolue">
    <w:name w:val="Unresolved Mention"/>
    <w:basedOn w:val="Policepardfaut"/>
    <w:uiPriority w:val="99"/>
    <w:semiHidden/>
    <w:unhideWhenUsed/>
    <w:rsid w:val="009A48C3"/>
    <w:rPr>
      <w:color w:val="605E5C"/>
      <w:shd w:val="clear" w:color="auto" w:fill="E1DFDD"/>
    </w:rPr>
  </w:style>
  <w:style w:type="paragraph" w:styleId="Notedebasdepage">
    <w:name w:val="footnote text"/>
    <w:basedOn w:val="Normal"/>
    <w:link w:val="NotedebasdepageCar"/>
    <w:uiPriority w:val="99"/>
    <w:unhideWhenUsed/>
    <w:rsid w:val="005F5424"/>
    <w:pPr>
      <w:spacing w:line="240" w:lineRule="auto"/>
    </w:pPr>
    <w:rPr>
      <w:szCs w:val="20"/>
      <w:lang w:val="fr-FR"/>
    </w:rPr>
  </w:style>
  <w:style w:type="character" w:customStyle="1" w:styleId="NotedebasdepageCar">
    <w:name w:val="Note de bas de page Car"/>
    <w:basedOn w:val="Policepardfaut"/>
    <w:link w:val="Notedebasdepage"/>
    <w:uiPriority w:val="99"/>
    <w:rsid w:val="005F5424"/>
    <w:rPr>
      <w:rFonts w:ascii="Tahoma" w:hAnsi="Tahoma"/>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995301286">
      <w:bodyDiv w:val="1"/>
      <w:marLeft w:val="0"/>
      <w:marRight w:val="0"/>
      <w:marTop w:val="0"/>
      <w:marBottom w:val="0"/>
      <w:divBdr>
        <w:top w:val="none" w:sz="0" w:space="0" w:color="auto"/>
        <w:left w:val="none" w:sz="0" w:space="0" w:color="auto"/>
        <w:bottom w:val="none" w:sz="0" w:space="0" w:color="auto"/>
        <w:right w:val="none" w:sz="0" w:space="0" w:color="auto"/>
      </w:divBdr>
    </w:div>
    <w:div w:id="1236354896">
      <w:bodyDiv w:val="1"/>
      <w:marLeft w:val="0"/>
      <w:marRight w:val="0"/>
      <w:marTop w:val="0"/>
      <w:marBottom w:val="0"/>
      <w:divBdr>
        <w:top w:val="none" w:sz="0" w:space="0" w:color="auto"/>
        <w:left w:val="none" w:sz="0" w:space="0" w:color="auto"/>
        <w:bottom w:val="none" w:sz="0" w:space="0" w:color="auto"/>
        <w:right w:val="none" w:sz="0" w:space="0" w:color="auto"/>
      </w:divBdr>
    </w:div>
    <w:div w:id="1283876075">
      <w:bodyDiv w:val="1"/>
      <w:marLeft w:val="0"/>
      <w:marRight w:val="0"/>
      <w:marTop w:val="0"/>
      <w:marBottom w:val="0"/>
      <w:divBdr>
        <w:top w:val="none" w:sz="0" w:space="0" w:color="auto"/>
        <w:left w:val="none" w:sz="0" w:space="0" w:color="auto"/>
        <w:bottom w:val="none" w:sz="0" w:space="0" w:color="auto"/>
        <w:right w:val="none" w:sz="0" w:space="0" w:color="auto"/>
      </w:divBdr>
    </w:div>
    <w:div w:id="1285692110">
      <w:bodyDiv w:val="1"/>
      <w:marLeft w:val="0"/>
      <w:marRight w:val="0"/>
      <w:marTop w:val="0"/>
      <w:marBottom w:val="0"/>
      <w:divBdr>
        <w:top w:val="none" w:sz="0" w:space="0" w:color="auto"/>
        <w:left w:val="none" w:sz="0" w:space="0" w:color="auto"/>
        <w:bottom w:val="none" w:sz="0" w:space="0" w:color="auto"/>
        <w:right w:val="none" w:sz="0" w:space="0" w:color="auto"/>
      </w:divBdr>
    </w:div>
    <w:div w:id="1351027463">
      <w:bodyDiv w:val="1"/>
      <w:marLeft w:val="0"/>
      <w:marRight w:val="0"/>
      <w:marTop w:val="0"/>
      <w:marBottom w:val="0"/>
      <w:divBdr>
        <w:top w:val="none" w:sz="0" w:space="0" w:color="auto"/>
        <w:left w:val="none" w:sz="0" w:space="0" w:color="auto"/>
        <w:bottom w:val="none" w:sz="0" w:space="0" w:color="auto"/>
        <w:right w:val="none" w:sz="0" w:space="0" w:color="auto"/>
      </w:divBdr>
    </w:div>
    <w:div w:id="1926452773">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3.png"/><Relationship Id="rId7" Type="http://schemas.openxmlformats.org/officeDocument/2006/relationships/webSettings" Target="webSetting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image" Target="media/image7.png"/><Relationship Id="rId23" Type="http://schemas.openxmlformats.org/officeDocument/2006/relationships/image" Target="media/image15.png"/><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8.png"/><Relationship Id="rId2" Type="http://schemas.openxmlformats.org/officeDocument/2006/relationships/image" Target="media/image17.png"/><Relationship Id="rId1" Type="http://schemas.openxmlformats.org/officeDocument/2006/relationships/image" Target="media/image16.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6F2A774227364C8FB485AC197EB471" ma:contentTypeVersion="9" ma:contentTypeDescription="Crée un document." ma:contentTypeScope="" ma:versionID="617b4a89af5f4eb318afc1edcb26f5ea">
  <xsd:schema xmlns:xsd="http://www.w3.org/2001/XMLSchema" xmlns:xs="http://www.w3.org/2001/XMLSchema" xmlns:p="http://schemas.microsoft.com/office/2006/metadata/properties" xmlns:ns2="688a25d2-88b2-4f2c-96e5-833e281d9410" xmlns:ns3="f530c2a0-a222-4016-9900-466353cd4665" targetNamespace="http://schemas.microsoft.com/office/2006/metadata/properties" ma:root="true" ma:fieldsID="72ec7c35681155e0963e29f286dc0314" ns2:_="" ns3:_="">
    <xsd:import namespace="688a25d2-88b2-4f2c-96e5-833e281d9410"/>
    <xsd:import namespace="f530c2a0-a222-4016-9900-466353cd46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88a25d2-88b2-4f2c-96e5-833e281d94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530c2a0-a222-4016-9900-466353cd4665"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11A869-0258-4434-B76A-16066F88AEEB}">
  <ds:schemaRefs>
    <ds:schemaRef ds:uri="http://schemas.microsoft.com/sharepoint/v3/contenttype/forms"/>
  </ds:schemaRefs>
</ds:datastoreItem>
</file>

<file path=customXml/itemProps2.xml><?xml version="1.0" encoding="utf-8"?>
<ds:datastoreItem xmlns:ds="http://schemas.openxmlformats.org/officeDocument/2006/customXml" ds:itemID="{EB41C4BB-BEAE-4087-A763-61CB4AE7FFC6}">
  <ds:schemaRefs>
    <ds:schemaRef ds:uri="http://purl.org/dc/dcmityp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terms/"/>
    <ds:schemaRef ds:uri="f530c2a0-a222-4016-9900-466353cd4665"/>
    <ds:schemaRef ds:uri="688a25d2-88b2-4f2c-96e5-833e281d9410"/>
    <ds:schemaRef ds:uri="http://www.w3.org/XML/1998/namespace"/>
    <ds:schemaRef ds:uri="http://purl.org/dc/elements/1.1/"/>
  </ds:schemaRefs>
</ds:datastoreItem>
</file>

<file path=customXml/itemProps3.xml><?xml version="1.0" encoding="utf-8"?>
<ds:datastoreItem xmlns:ds="http://schemas.openxmlformats.org/officeDocument/2006/customXml" ds:itemID="{A04E0D4A-8125-4274-877F-409D824F41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88a25d2-88b2-4f2c-96e5-833e281d9410"/>
    <ds:schemaRef ds:uri="f530c2a0-a222-4016-9900-466353cd46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1357</TotalTime>
  <Pages>4</Pages>
  <Words>1046</Words>
  <Characters>5759</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6792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Cécile Pacault</cp:lastModifiedBy>
  <cp:revision>93</cp:revision>
  <cp:lastPrinted>2024-04-24T15:43:00Z</cp:lastPrinted>
  <dcterms:created xsi:type="dcterms:W3CDTF">2023-11-15T09:18:00Z</dcterms:created>
  <dcterms:modified xsi:type="dcterms:W3CDTF">2024-04-24T15:43:00Z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0x0101009C6F2A774227364C8FB485AC197EB471</vt:lpwstr>
  </property>
</Properties>
</file>