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520FE8" w14:textId="7A0D18E7" w:rsidR="00A33F16" w:rsidRPr="00704307" w:rsidRDefault="00FA6597" w:rsidP="001F2693">
      <w:pPr>
        <w:pStyle w:val="Titre"/>
      </w:pPr>
      <w:r>
        <w:t>Burundi</w:t>
      </w:r>
      <w:r w:rsidR="00DF6F52">
        <w:t xml:space="preserve"> : l’école s’organise </w:t>
      </w:r>
      <w:r>
        <w:t xml:space="preserve">face au </w:t>
      </w:r>
      <w:proofErr w:type="spellStart"/>
      <w:r w:rsidR="00221443">
        <w:t>M</w:t>
      </w:r>
      <w:r>
        <w:t>pox</w:t>
      </w:r>
      <w:proofErr w:type="spellEnd"/>
    </w:p>
    <w:p w14:paraId="47391C0F" w14:textId="77777777" w:rsidR="00D101FD" w:rsidRDefault="00D101FD" w:rsidP="001F2693"/>
    <w:p w14:paraId="5D11C618" w14:textId="77777777" w:rsidR="002E7259" w:rsidRPr="001F2693" w:rsidRDefault="002E7259" w:rsidP="002E7259">
      <w:pPr>
        <w:jc w:val="both"/>
        <w:rPr>
          <w:b/>
        </w:rPr>
      </w:pPr>
      <w:r w:rsidRPr="001F2693">
        <w:rPr>
          <w:b/>
        </w:rPr>
        <w:t>Voix off</w:t>
      </w:r>
    </w:p>
    <w:p w14:paraId="28904541" w14:textId="1747AB60" w:rsidR="005277D9" w:rsidRDefault="00CC644A" w:rsidP="002E7259">
      <w:pPr>
        <w:jc w:val="both"/>
      </w:pPr>
      <w:r>
        <w:t xml:space="preserve">Il y a un passage obligé pour tous ces élèves dans cette école secondaire de la commune de </w:t>
      </w:r>
      <w:proofErr w:type="spellStart"/>
      <w:r>
        <w:t>Mukaza</w:t>
      </w:r>
      <w:proofErr w:type="spellEnd"/>
      <w:r>
        <w:rPr>
          <w:rStyle w:val="Appelnotedebasdep"/>
        </w:rPr>
        <w:footnoteReference w:id="1"/>
      </w:r>
      <w:r w:rsidR="00C71DF7">
        <w:t xml:space="preserve"> à Bujumbura : le lavage des mains. Les encadrants veillent.</w:t>
      </w:r>
    </w:p>
    <w:p w14:paraId="428BAB3D" w14:textId="77777777" w:rsidR="002E7259" w:rsidRPr="0058162C" w:rsidRDefault="002E7259" w:rsidP="002E7259">
      <w:pPr>
        <w:jc w:val="both"/>
        <w:rPr>
          <w:i/>
          <w:iCs/>
        </w:rPr>
      </w:pPr>
      <w:proofErr w:type="spellStart"/>
      <w:r>
        <w:rPr>
          <w:b/>
          <w:bCs/>
        </w:rPr>
        <w:t>Consolate</w:t>
      </w:r>
      <w:proofErr w:type="spellEnd"/>
      <w:r>
        <w:rPr>
          <w:b/>
          <w:bCs/>
        </w:rPr>
        <w:t xml:space="preserve"> </w:t>
      </w:r>
      <w:proofErr w:type="spellStart"/>
      <w:r>
        <w:rPr>
          <w:b/>
          <w:bCs/>
        </w:rPr>
        <w:t>Nizigiyimana</w:t>
      </w:r>
      <w:proofErr w:type="spellEnd"/>
      <w:r>
        <w:rPr>
          <w:b/>
          <w:bCs/>
        </w:rPr>
        <w:t xml:space="preserve">, </w:t>
      </w:r>
      <w:r>
        <w:rPr>
          <w:i/>
          <w:iCs/>
        </w:rPr>
        <w:t>directrice technique de l’ESTA</w:t>
      </w:r>
    </w:p>
    <w:p w14:paraId="0FDE4FF7" w14:textId="639C9DCA" w:rsidR="00C71DF7" w:rsidRDefault="00C71DF7" w:rsidP="002E7259">
      <w:pPr>
        <w:jc w:val="both"/>
      </w:pPr>
      <w:r>
        <w:t>Même si nos élèves sont externes, après les grandes vacances, ils ne peuvent pas s’empêcher de s’embrasser pour se saluer. Mais nous leur avons donné des orientations, des kits de lavage</w:t>
      </w:r>
      <w:r w:rsidR="00FF2EE5">
        <w:t>. N</w:t>
      </w:r>
      <w:r>
        <w:t>ous leur avons demandé de garder une distance physique, de ne pas se toucher, comme l’</w:t>
      </w:r>
      <w:r>
        <w:rPr>
          <w:rFonts w:cs="Tahoma"/>
        </w:rPr>
        <w:t>É</w:t>
      </w:r>
      <w:r>
        <w:t>tat nous l’a recommandé.</w:t>
      </w:r>
    </w:p>
    <w:p w14:paraId="252BDB47" w14:textId="77777777" w:rsidR="00C71DF7" w:rsidRPr="001F2693" w:rsidRDefault="00C71DF7" w:rsidP="00C71DF7">
      <w:pPr>
        <w:jc w:val="both"/>
        <w:rPr>
          <w:b/>
        </w:rPr>
      </w:pPr>
      <w:r w:rsidRPr="001F2693">
        <w:rPr>
          <w:b/>
        </w:rPr>
        <w:t>Voix off</w:t>
      </w:r>
    </w:p>
    <w:p w14:paraId="2FA05CBC" w14:textId="50D0BA32" w:rsidR="00C71DF7" w:rsidRDefault="00C71DF7" w:rsidP="00CC644A">
      <w:pPr>
        <w:jc w:val="both"/>
      </w:pPr>
      <w:r>
        <w:t>Des gestes barrières nécessaires pour</w:t>
      </w:r>
      <w:r w:rsidR="002E7259">
        <w:t xml:space="preserve"> enrayer la progression du virus </w:t>
      </w:r>
      <w:proofErr w:type="spellStart"/>
      <w:r w:rsidR="00221443">
        <w:t>M</w:t>
      </w:r>
      <w:r w:rsidR="002E7259">
        <w:t>pox</w:t>
      </w:r>
      <w:proofErr w:type="spellEnd"/>
      <w:r w:rsidR="00FF2EE5">
        <w:rPr>
          <w:rStyle w:val="Appelnotedebasdep"/>
        </w:rPr>
        <w:footnoteReference w:id="2"/>
      </w:r>
      <w:r w:rsidR="00085195">
        <w:t>,</w:t>
      </w:r>
      <w:r w:rsidR="002E7259">
        <w:t xml:space="preserve"> mais qu’il est parfois difficile à mettre en place à cause des coupures d’eau ou de la jeunesse de ces adolescents qui ne prennent pas toujours la maladie au sérieux.</w:t>
      </w:r>
    </w:p>
    <w:p w14:paraId="63CE56AF" w14:textId="5918A358" w:rsidR="002E7259" w:rsidRPr="0058162C" w:rsidRDefault="002E7259" w:rsidP="002E7259">
      <w:pPr>
        <w:jc w:val="both"/>
        <w:rPr>
          <w:i/>
          <w:iCs/>
        </w:rPr>
      </w:pPr>
      <w:r>
        <w:rPr>
          <w:b/>
          <w:bCs/>
        </w:rPr>
        <w:t xml:space="preserve">Archimède </w:t>
      </w:r>
      <w:proofErr w:type="spellStart"/>
      <w:r>
        <w:rPr>
          <w:b/>
          <w:bCs/>
        </w:rPr>
        <w:t>Ndabarushimana</w:t>
      </w:r>
      <w:proofErr w:type="spellEnd"/>
      <w:r>
        <w:rPr>
          <w:b/>
          <w:bCs/>
        </w:rPr>
        <w:t xml:space="preserve">, </w:t>
      </w:r>
      <w:r>
        <w:rPr>
          <w:i/>
          <w:iCs/>
        </w:rPr>
        <w:t>élève à l’ESTA</w:t>
      </w:r>
    </w:p>
    <w:p w14:paraId="0E3A843C" w14:textId="7283DE3D" w:rsidR="002E7259" w:rsidRDefault="002E7259" w:rsidP="00CC644A">
      <w:pPr>
        <w:jc w:val="both"/>
      </w:pPr>
      <w:r>
        <w:t>Certains n’y croient pas à cette épidémie</w:t>
      </w:r>
      <w:r w:rsidR="00085195">
        <w:t>,</w:t>
      </w:r>
      <w:r>
        <w:t xml:space="preserve"> mais moi j’ai déjà vu une personne qui souffrait du </w:t>
      </w:r>
      <w:proofErr w:type="spellStart"/>
      <w:r w:rsidR="00221443">
        <w:t>M</w:t>
      </w:r>
      <w:r>
        <w:t>pox</w:t>
      </w:r>
      <w:proofErr w:type="spellEnd"/>
      <w:r>
        <w:t xml:space="preserve"> et ça fait peur. J’ai vu des boutons sur son corps, il souffrait beaucoup. J’ai eu peur et je n’ai pas pu rester tout près de lui. Alors dans ma classe, j’ai essayé de sensibiliser les autres en leur disant qu’il ne faut pas trop s’étreindre, qu’il faut respecter la distanciation physique.</w:t>
      </w:r>
    </w:p>
    <w:p w14:paraId="1853AC9D" w14:textId="77777777" w:rsidR="002E7259" w:rsidRPr="001F2693" w:rsidRDefault="002E7259" w:rsidP="002E7259">
      <w:pPr>
        <w:jc w:val="both"/>
        <w:rPr>
          <w:b/>
        </w:rPr>
      </w:pPr>
      <w:r w:rsidRPr="001F2693">
        <w:rPr>
          <w:b/>
        </w:rPr>
        <w:t>Voix off</w:t>
      </w:r>
    </w:p>
    <w:p w14:paraId="642B0D87" w14:textId="73EE168B" w:rsidR="002E7259" w:rsidRDefault="002E7259" w:rsidP="002E7259">
      <w:pPr>
        <w:jc w:val="both"/>
      </w:pPr>
      <w:r>
        <w:t>Autre école, même quartier et même tranche d’âge pour ces élèves qui, eux, sont internes. La promiscuité, l’intimité entre eux sont plus fortes</w:t>
      </w:r>
      <w:r w:rsidR="00085195">
        <w:t>,</w:t>
      </w:r>
      <w:r>
        <w:t xml:space="preserve"> alors la direction de l’école tente de limiter les contacts avec le monde extérieur.</w:t>
      </w:r>
    </w:p>
    <w:p w14:paraId="625719F5" w14:textId="7079879C" w:rsidR="002E7259" w:rsidRPr="0058162C" w:rsidRDefault="002E7259" w:rsidP="002E7259">
      <w:pPr>
        <w:jc w:val="both"/>
        <w:rPr>
          <w:i/>
          <w:iCs/>
        </w:rPr>
      </w:pPr>
      <w:r>
        <w:rPr>
          <w:b/>
          <w:bCs/>
        </w:rPr>
        <w:t xml:space="preserve">Nestor </w:t>
      </w:r>
      <w:proofErr w:type="spellStart"/>
      <w:r>
        <w:rPr>
          <w:b/>
          <w:bCs/>
        </w:rPr>
        <w:t>Nduwimana</w:t>
      </w:r>
      <w:proofErr w:type="spellEnd"/>
      <w:r>
        <w:rPr>
          <w:b/>
          <w:bCs/>
        </w:rPr>
        <w:t xml:space="preserve">, </w:t>
      </w:r>
      <w:r>
        <w:rPr>
          <w:i/>
          <w:iCs/>
        </w:rPr>
        <w:t>directeur de l’ETAL</w:t>
      </w:r>
    </w:p>
    <w:p w14:paraId="00C8BF23" w14:textId="28AF0E57" w:rsidR="002E7259" w:rsidRDefault="002E7259" w:rsidP="002E7259">
      <w:pPr>
        <w:jc w:val="both"/>
      </w:pPr>
      <w:r>
        <w:rPr>
          <w:rFonts w:cs="Tahoma"/>
        </w:rPr>
        <w:t xml:space="preserve">À </w:t>
      </w:r>
      <w:r>
        <w:t>l’internat nous avons donné un message à ces élèves de ne pas se saluer. Il y a aussi d’autres mesures qui ont été prises</w:t>
      </w:r>
      <w:r w:rsidR="0099625C">
        <w:t>,</w:t>
      </w:r>
      <w:r>
        <w:t xml:space="preserve"> comme quoi le matériel scolaire s’achète ici, à l’école, pour éviter les sorties, les vagabondages dans le quartier.</w:t>
      </w:r>
    </w:p>
    <w:p w14:paraId="2E888B1C" w14:textId="77777777" w:rsidR="00FF2EE5" w:rsidRPr="001F2693" w:rsidRDefault="00FF2EE5" w:rsidP="00FF2EE5">
      <w:pPr>
        <w:jc w:val="both"/>
        <w:rPr>
          <w:b/>
        </w:rPr>
      </w:pPr>
      <w:r w:rsidRPr="001F2693">
        <w:rPr>
          <w:b/>
        </w:rPr>
        <w:t>Voix off</w:t>
      </w:r>
    </w:p>
    <w:p w14:paraId="6E014635" w14:textId="47F1AE57" w:rsidR="00FF2EE5" w:rsidRDefault="00FF2EE5" w:rsidP="002E7259">
      <w:pPr>
        <w:jc w:val="both"/>
      </w:pPr>
      <w:r>
        <w:t xml:space="preserve">Début septembre, le gouvernement a appelé à une mobilisation nationale pour stopper la propagation de l’épidémie. Le premier cas de </w:t>
      </w:r>
      <w:proofErr w:type="spellStart"/>
      <w:r w:rsidR="00221443">
        <w:t>M</w:t>
      </w:r>
      <w:r>
        <w:t>pox</w:t>
      </w:r>
      <w:proofErr w:type="spellEnd"/>
      <w:r>
        <w:t xml:space="preserve"> a été officiellement déclaré le 25 juillet au Burundi. </w:t>
      </w:r>
      <w:r>
        <w:rPr>
          <w:rFonts w:cs="Tahoma"/>
        </w:rPr>
        <w:t xml:space="preserve">À </w:t>
      </w:r>
      <w:r>
        <w:t>ce jour, plus de 550 personnes ont été contrôlées positives. Selon le ministère de la Santé, aucun décès n’a été enregistré.</w:t>
      </w:r>
    </w:p>
    <w:p w14:paraId="13A745DD" w14:textId="77777777" w:rsidR="00FF2EE5" w:rsidRPr="00557E4D" w:rsidRDefault="00FF2EE5" w:rsidP="002E7259">
      <w:pPr>
        <w:jc w:val="both"/>
      </w:pPr>
    </w:p>
    <w:sectPr w:rsidR="00FF2EE5" w:rsidRPr="00557E4D" w:rsidSect="00A33F16">
      <w:headerReference w:type="default" r:id="rId11"/>
      <w:footerReference w:type="default" r:id="rId12"/>
      <w:pgSz w:w="11906" w:h="16838"/>
      <w:pgMar w:top="1134" w:right="1134"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FD6F0D" w14:textId="77777777" w:rsidR="00CD75D8" w:rsidRDefault="00CD75D8" w:rsidP="001F2693">
      <w:r>
        <w:separator/>
      </w:r>
    </w:p>
  </w:endnote>
  <w:endnote w:type="continuationSeparator" w:id="0">
    <w:p w14:paraId="6B154DE6" w14:textId="77777777" w:rsidR="00CD75D8" w:rsidRDefault="00CD75D8" w:rsidP="001F2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A33F16" w14:paraId="2F082821" w14:textId="77777777" w:rsidTr="00A504CF">
      <w:tc>
        <w:tcPr>
          <w:tcW w:w="4265" w:type="pct"/>
        </w:tcPr>
        <w:p w14:paraId="3157BBAA" w14:textId="77777777" w:rsidR="00A33F16" w:rsidRDefault="00A33F16" w:rsidP="001F2693">
          <w:pPr>
            <w:pStyle w:val="Pieddepage"/>
          </w:pPr>
        </w:p>
      </w:tc>
      <w:tc>
        <w:tcPr>
          <w:tcW w:w="735" w:type="pct"/>
        </w:tcPr>
        <w:p w14:paraId="0DC739FC" w14:textId="00867574" w:rsidR="00A33F16" w:rsidRDefault="00A33F16" w:rsidP="001F2693">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sidR="0034335D">
            <w:rPr>
              <w:b/>
              <w:noProof/>
            </w:rPr>
            <w:t>1</w:t>
          </w:r>
          <w:r w:rsidRPr="00A33F16">
            <w:rPr>
              <w:b/>
            </w:rPr>
            <w:fldChar w:fldCharType="end"/>
          </w:r>
          <w:r>
            <w:t xml:space="preserve"> / </w:t>
          </w:r>
          <w:r w:rsidR="0003775F">
            <w:fldChar w:fldCharType="begin"/>
          </w:r>
          <w:r w:rsidR="0003775F">
            <w:instrText>NUMPAGES  \* Arabic  \* MERGEFORMAT</w:instrText>
          </w:r>
          <w:r w:rsidR="0003775F">
            <w:fldChar w:fldCharType="separate"/>
          </w:r>
          <w:r w:rsidR="0034335D">
            <w:rPr>
              <w:noProof/>
            </w:rPr>
            <w:t>1</w:t>
          </w:r>
          <w:r w:rsidR="0003775F">
            <w:rPr>
              <w:noProof/>
            </w:rPr>
            <w:fldChar w:fldCharType="end"/>
          </w:r>
        </w:p>
      </w:tc>
    </w:tr>
  </w:tbl>
  <w:p w14:paraId="66F83A93" w14:textId="77777777" w:rsidR="00A33F16" w:rsidRDefault="00A33F16" w:rsidP="001F269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2A9F71" w14:textId="77777777" w:rsidR="00CD75D8" w:rsidRDefault="00CD75D8" w:rsidP="001F2693">
      <w:r>
        <w:separator/>
      </w:r>
    </w:p>
  </w:footnote>
  <w:footnote w:type="continuationSeparator" w:id="0">
    <w:p w14:paraId="245714DA" w14:textId="77777777" w:rsidR="00CD75D8" w:rsidRDefault="00CD75D8" w:rsidP="001F2693">
      <w:r>
        <w:continuationSeparator/>
      </w:r>
    </w:p>
  </w:footnote>
  <w:footnote w:id="1">
    <w:p w14:paraId="2EB144A9" w14:textId="661E8F23" w:rsidR="00CC644A" w:rsidRPr="00DF6F52" w:rsidRDefault="00CC644A" w:rsidP="00DF6F52">
      <w:pPr>
        <w:pStyle w:val="Notedebasdepage"/>
        <w:jc w:val="both"/>
        <w:rPr>
          <w:sz w:val="16"/>
          <w:szCs w:val="16"/>
        </w:rPr>
      </w:pPr>
      <w:r w:rsidRPr="00DF6F52">
        <w:rPr>
          <w:rStyle w:val="Appelnotedebasdep"/>
          <w:sz w:val="16"/>
          <w:szCs w:val="16"/>
        </w:rPr>
        <w:footnoteRef/>
      </w:r>
      <w:r w:rsidRPr="00DF6F52">
        <w:rPr>
          <w:sz w:val="16"/>
          <w:szCs w:val="16"/>
        </w:rPr>
        <w:t xml:space="preserve"> La commune de </w:t>
      </w:r>
      <w:proofErr w:type="spellStart"/>
      <w:r w:rsidRPr="00DF6F52">
        <w:rPr>
          <w:sz w:val="16"/>
          <w:szCs w:val="16"/>
        </w:rPr>
        <w:t>Mukaza</w:t>
      </w:r>
      <w:proofErr w:type="spellEnd"/>
      <w:r w:rsidRPr="00DF6F52">
        <w:rPr>
          <w:sz w:val="16"/>
          <w:szCs w:val="16"/>
        </w:rPr>
        <w:t xml:space="preserve"> est l’une des trois communes qui composent la province de Bujumbura Mairie, la capitale économique du Burundi. Elle est située au bord du lac Tanganyika, </w:t>
      </w:r>
      <w:r w:rsidR="00C71DF7" w:rsidRPr="00DF6F52">
        <w:rPr>
          <w:sz w:val="16"/>
          <w:szCs w:val="16"/>
        </w:rPr>
        <w:t xml:space="preserve">à l’est du pays, </w:t>
      </w:r>
      <w:r w:rsidRPr="00DF6F52">
        <w:rPr>
          <w:sz w:val="16"/>
          <w:szCs w:val="16"/>
        </w:rPr>
        <w:t xml:space="preserve">à proximité de la frontière avec la République démocratique du Congo. (Source : </w:t>
      </w:r>
      <w:hyperlink r:id="rId1" w:history="1">
        <w:r w:rsidRPr="00DF6F52">
          <w:rPr>
            <w:rStyle w:val="Lienhypertexte"/>
            <w:sz w:val="16"/>
            <w:szCs w:val="16"/>
          </w:rPr>
          <w:t>https://strongcitiesnetwork.org/fr/city-spotlight/commune-de-mukaza-burundi/</w:t>
        </w:r>
      </w:hyperlink>
      <w:r w:rsidRPr="00DF6F52">
        <w:rPr>
          <w:sz w:val="16"/>
          <w:szCs w:val="16"/>
        </w:rPr>
        <w:t xml:space="preserve">.) </w:t>
      </w:r>
    </w:p>
  </w:footnote>
  <w:footnote w:id="2">
    <w:p w14:paraId="3F29285D" w14:textId="5B78D7CC" w:rsidR="00FF2EE5" w:rsidRPr="00DF6F52" w:rsidRDefault="00FF2EE5" w:rsidP="00DF6F52">
      <w:pPr>
        <w:pStyle w:val="Notedebasdepage"/>
        <w:jc w:val="both"/>
        <w:rPr>
          <w:sz w:val="16"/>
          <w:szCs w:val="16"/>
        </w:rPr>
      </w:pPr>
      <w:r w:rsidRPr="00DF6F52">
        <w:rPr>
          <w:rStyle w:val="Appelnotedebasdep"/>
          <w:sz w:val="16"/>
          <w:szCs w:val="16"/>
        </w:rPr>
        <w:footnoteRef/>
      </w:r>
      <w:r w:rsidRPr="00DF6F52">
        <w:rPr>
          <w:sz w:val="16"/>
          <w:szCs w:val="16"/>
        </w:rPr>
        <w:t xml:space="preserve"> Le virus </w:t>
      </w:r>
      <w:proofErr w:type="spellStart"/>
      <w:r w:rsidRPr="00DF6F52">
        <w:rPr>
          <w:sz w:val="16"/>
          <w:szCs w:val="16"/>
        </w:rPr>
        <w:t>mpox</w:t>
      </w:r>
      <w:proofErr w:type="spellEnd"/>
      <w:r w:rsidRPr="00DF6F52">
        <w:rPr>
          <w:sz w:val="16"/>
          <w:szCs w:val="16"/>
        </w:rPr>
        <w:t xml:space="preserve"> (anciennement « </w:t>
      </w:r>
      <w:proofErr w:type="spellStart"/>
      <w:r w:rsidRPr="00DF6F52">
        <w:rPr>
          <w:sz w:val="16"/>
          <w:szCs w:val="16"/>
        </w:rPr>
        <w:t>monkeypox</w:t>
      </w:r>
      <w:proofErr w:type="spellEnd"/>
      <w:r w:rsidRPr="00DF6F52">
        <w:rPr>
          <w:sz w:val="16"/>
          <w:szCs w:val="16"/>
        </w:rPr>
        <w:t> » et « variole du singe »</w:t>
      </w:r>
      <w:r w:rsidR="004C65E9" w:rsidRPr="00DF6F52">
        <w:rPr>
          <w:sz w:val="16"/>
          <w:szCs w:val="16"/>
        </w:rPr>
        <w:t>)</w:t>
      </w:r>
      <w:r w:rsidRPr="00DF6F52">
        <w:rPr>
          <w:sz w:val="16"/>
          <w:szCs w:val="16"/>
        </w:rPr>
        <w:t xml:space="preserve"> est une maladie infectieuse qui se caractérise notamment par une éruption cutanée </w:t>
      </w:r>
      <w:r w:rsidR="002D3DB1" w:rsidRPr="00DF6F52">
        <w:rPr>
          <w:sz w:val="16"/>
          <w:szCs w:val="16"/>
        </w:rPr>
        <w:t xml:space="preserve">pouvant être </w:t>
      </w:r>
      <w:r w:rsidRPr="00DF6F52">
        <w:rPr>
          <w:sz w:val="16"/>
          <w:szCs w:val="16"/>
        </w:rPr>
        <w:t>accompagnée de fièvre</w:t>
      </w:r>
      <w:r w:rsidR="002D3DB1" w:rsidRPr="00DF6F52">
        <w:rPr>
          <w:sz w:val="16"/>
          <w:szCs w:val="16"/>
        </w:rPr>
        <w:t xml:space="preserve"> ou de ganglions. Cette maladie, transmise de l’animal à l’humain, se transmet également entre personnes, en particulier la famille et les proches, par contact direct avec une personne infectée. (Source : </w:t>
      </w:r>
      <w:hyperlink r:id="rId2" w:history="1">
        <w:r w:rsidR="002D3DB1" w:rsidRPr="00DF6F52">
          <w:rPr>
            <w:rStyle w:val="Lienhypertexte"/>
            <w:sz w:val="16"/>
            <w:szCs w:val="16"/>
          </w:rPr>
          <w:t>https://sante.gouv.fr/soins-et-maladies/maladies/maladies-vectorielles-et-zoonoses/cas-groupes-d-infection-par-le-virus-monkeypox</w:t>
        </w:r>
      </w:hyperlink>
      <w:r w:rsidR="002D3DB1" w:rsidRPr="00DF6F52">
        <w:rPr>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356FF3" w14:textId="77777777" w:rsidR="00A33F16" w:rsidRDefault="0003775F" w:rsidP="001F2693">
    <w:pPr>
      <w:pStyle w:val="En-tteniveau"/>
      <w:numPr>
        <w:ilvl w:val="0"/>
        <w:numId w:val="0"/>
      </w:numPr>
      <w:jc w:val="left"/>
    </w:pPr>
    <w:r>
      <w:rPr>
        <w:noProof/>
        <w:lang w:eastAsia="fr-FR"/>
      </w:rPr>
      <w:pict w14:anchorId="0ACAEA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1.5pt;height:19.5pt">
          <v:imagedata r:id="rId1" o:title="entete-transcription"/>
        </v:shape>
      </w:pict>
    </w:r>
    <w:r>
      <w:rPr>
        <w:noProof/>
        <w:lang w:eastAsia="fr-FR"/>
      </w:rPr>
      <w:pict w14:anchorId="258F876D">
        <v:shape id="_x0000_i1027" type="#_x0000_t75" style="width:54pt;height:19.5pt">
          <v:imagedata r:id="rId2" o:title="oi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3.75pt;height:33.75pt" o:bullet="t">
        <v:imagedata r:id="rId1" o:title="flèche gris"/>
      </v:shape>
    </w:pict>
  </w:numPicBullet>
  <w:abstractNum w:abstractNumId="0"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47295108">
    <w:abstractNumId w:val="1"/>
  </w:num>
  <w:num w:numId="2" w16cid:durableId="1662386388">
    <w:abstractNumId w:val="3"/>
  </w:num>
  <w:num w:numId="3" w16cid:durableId="2110660424">
    <w:abstractNumId w:val="2"/>
  </w:num>
  <w:num w:numId="4" w16cid:durableId="1408268013">
    <w:abstractNumId w:val="4"/>
  </w:num>
  <w:num w:numId="5" w16cid:durableId="7698579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F16"/>
    <w:rsid w:val="0003775F"/>
    <w:rsid w:val="00085195"/>
    <w:rsid w:val="000E7C20"/>
    <w:rsid w:val="00102E31"/>
    <w:rsid w:val="00152261"/>
    <w:rsid w:val="00165DA7"/>
    <w:rsid w:val="001A4099"/>
    <w:rsid w:val="001F2693"/>
    <w:rsid w:val="00221443"/>
    <w:rsid w:val="002D3DB1"/>
    <w:rsid w:val="002D7815"/>
    <w:rsid w:val="002E7259"/>
    <w:rsid w:val="0034335D"/>
    <w:rsid w:val="0038176B"/>
    <w:rsid w:val="003E2C5C"/>
    <w:rsid w:val="004C65E9"/>
    <w:rsid w:val="005277D9"/>
    <w:rsid w:val="00532C8E"/>
    <w:rsid w:val="00557E4D"/>
    <w:rsid w:val="005A1CF8"/>
    <w:rsid w:val="00704307"/>
    <w:rsid w:val="007722D7"/>
    <w:rsid w:val="00850DAE"/>
    <w:rsid w:val="00966DF3"/>
    <w:rsid w:val="0099625C"/>
    <w:rsid w:val="009A01E5"/>
    <w:rsid w:val="009C1EE2"/>
    <w:rsid w:val="009C4DCD"/>
    <w:rsid w:val="00A33F16"/>
    <w:rsid w:val="00A44DEB"/>
    <w:rsid w:val="00B874F1"/>
    <w:rsid w:val="00B933EE"/>
    <w:rsid w:val="00BF2F7B"/>
    <w:rsid w:val="00C71DF7"/>
    <w:rsid w:val="00C92121"/>
    <w:rsid w:val="00CC1F67"/>
    <w:rsid w:val="00CC644A"/>
    <w:rsid w:val="00CD75D8"/>
    <w:rsid w:val="00D101FD"/>
    <w:rsid w:val="00D93A8A"/>
    <w:rsid w:val="00DF6F52"/>
    <w:rsid w:val="00E15A5E"/>
    <w:rsid w:val="00E6179B"/>
    <w:rsid w:val="00E856DE"/>
    <w:rsid w:val="00F13055"/>
    <w:rsid w:val="00F86226"/>
    <w:rsid w:val="00FA6597"/>
    <w:rsid w:val="00FB6419"/>
    <w:rsid w:val="00FE3F23"/>
    <w:rsid w:val="00FF2EE5"/>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750283E5"/>
  <w15:chartTrackingRefBased/>
  <w15:docId w15:val="{C6197B17-4CF1-461C-A958-3137AD698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DA7"/>
    <w:pPr>
      <w:spacing w:after="0"/>
    </w:pPr>
    <w:rPr>
      <w:rFonts w:ascii="Tahoma" w:hAnsi="Tahoma"/>
      <w:sz w:val="20"/>
      <w:lang w:val="fr-FR"/>
    </w:rPr>
  </w:style>
  <w:style w:type="paragraph" w:styleId="Titre1">
    <w:name w:val="heading 1"/>
    <w:basedOn w:val="Titre2"/>
    <w:next w:val="Normal"/>
    <w:link w:val="Titre1Car"/>
    <w:uiPriority w:val="9"/>
    <w:qFormat/>
    <w:rsid w:val="00C92121"/>
    <w:pPr>
      <w:outlineLvl w:val="0"/>
    </w:pPr>
    <w:rPr>
      <w:rFonts w:ascii="Arial" w:hAnsi="Arial"/>
      <w:b/>
      <w:caps/>
      <w:color w:val="3D5BA3" w:themeColor="accent1"/>
      <w:sz w:val="16"/>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C92121"/>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C92121"/>
    <w:rPr>
      <w:rFonts w:ascii="Arial" w:eastAsiaTheme="majorEastAsia" w:hAnsi="Arial" w:cs="Arial"/>
      <w:b/>
      <w:color w:val="3D5BA3" w:themeColor="accent1"/>
      <w:spacing w:val="-10"/>
      <w:kern w:val="28"/>
      <w:sz w:val="32"/>
      <w:szCs w:val="56"/>
      <w:lang w:val="fr-FR"/>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C92121"/>
    <w:rPr>
      <w:rFonts w:ascii="Arial" w:eastAsiaTheme="majorEastAsia" w:hAnsi="Arial"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paragraph" w:styleId="Notedebasdepage">
    <w:name w:val="footnote text"/>
    <w:basedOn w:val="Normal"/>
    <w:link w:val="NotedebasdepageCar"/>
    <w:uiPriority w:val="99"/>
    <w:semiHidden/>
    <w:unhideWhenUsed/>
    <w:rsid w:val="00CC644A"/>
    <w:pPr>
      <w:spacing w:line="240" w:lineRule="auto"/>
    </w:pPr>
    <w:rPr>
      <w:szCs w:val="20"/>
    </w:rPr>
  </w:style>
  <w:style w:type="character" w:customStyle="1" w:styleId="NotedebasdepageCar">
    <w:name w:val="Note de bas de page Car"/>
    <w:basedOn w:val="Policepardfaut"/>
    <w:link w:val="Notedebasdepage"/>
    <w:uiPriority w:val="99"/>
    <w:semiHidden/>
    <w:rsid w:val="00CC644A"/>
    <w:rPr>
      <w:rFonts w:ascii="Tahoma" w:hAnsi="Tahoma"/>
      <w:sz w:val="20"/>
      <w:szCs w:val="20"/>
      <w:lang w:val="fr-FR"/>
    </w:rPr>
  </w:style>
  <w:style w:type="character" w:styleId="Appelnotedebasdep">
    <w:name w:val="footnote reference"/>
    <w:basedOn w:val="Policepardfaut"/>
    <w:uiPriority w:val="99"/>
    <w:semiHidden/>
    <w:unhideWhenUsed/>
    <w:rsid w:val="00CC644A"/>
    <w:rPr>
      <w:vertAlign w:val="superscript"/>
    </w:rPr>
  </w:style>
  <w:style w:type="character" w:customStyle="1" w:styleId="Mentionnonrsolue1">
    <w:name w:val="Mention non résolue1"/>
    <w:basedOn w:val="Policepardfaut"/>
    <w:uiPriority w:val="99"/>
    <w:semiHidden/>
    <w:unhideWhenUsed/>
    <w:rsid w:val="00CC644A"/>
    <w:rPr>
      <w:color w:val="605E5C"/>
      <w:shd w:val="clear" w:color="auto" w:fill="E1DFDD"/>
    </w:rPr>
  </w:style>
  <w:style w:type="paragraph" w:styleId="Rvision">
    <w:name w:val="Revision"/>
    <w:hidden/>
    <w:uiPriority w:val="99"/>
    <w:semiHidden/>
    <w:rsid w:val="00085195"/>
    <w:pPr>
      <w:spacing w:after="0" w:line="240" w:lineRule="auto"/>
    </w:pPr>
    <w:rPr>
      <w:rFonts w:ascii="Tahoma" w:hAnsi="Tahoma"/>
      <w:sz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sante.gouv.fr/soins-et-maladies/maladies/maladies-vectorielles-et-zoonoses/cas-groupes-d-infection-par-le-virus-monkeypox" TargetMode="External"/><Relationship Id="rId1" Type="http://schemas.openxmlformats.org/officeDocument/2006/relationships/hyperlink" Target="https://strongcitiesnetwork.org/fr/city-spotlight/commune-de-mukaza-burundi/"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530c2a0-a222-4016-9900-466353cd4665" xsi:nil="true"/>
    <lcf76f155ced4ddcb4097134ff3c332f xmlns="688a25d2-88b2-4f2c-96e5-833e281d9410">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C6F2A774227364C8FB485AC197EB471" ma:contentTypeVersion="13" ma:contentTypeDescription="Crée un document." ma:contentTypeScope="" ma:versionID="be20d5e7dc5c141678205a707265d2e2">
  <xsd:schema xmlns:xsd="http://www.w3.org/2001/XMLSchema" xmlns:xs="http://www.w3.org/2001/XMLSchema" xmlns:p="http://schemas.microsoft.com/office/2006/metadata/properties" xmlns:ns2="688a25d2-88b2-4f2c-96e5-833e281d9410" xmlns:ns3="f530c2a0-a222-4016-9900-466353cd4665" targetNamespace="http://schemas.microsoft.com/office/2006/metadata/properties" ma:root="true" ma:fieldsID="5c43d6defc4f1e1d0f193a0f3046cdfd" ns2:_="" ns3:_="">
    <xsd:import namespace="688a25d2-88b2-4f2c-96e5-833e281d9410"/>
    <xsd:import namespace="f530c2a0-a222-4016-9900-466353cd46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8a25d2-88b2-4f2c-96e5-833e281d94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6efef24e-859f-4c1a-8a42-65aacfbf4525"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530c2a0-a222-4016-9900-466353cd4665"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19" nillable="true" ma:displayName="Taxonomy Catch All Column" ma:hidden="true" ma:list="{1b5936e8-8160-4e11-a540-c3698e647969}" ma:internalName="TaxCatchAll" ma:showField="CatchAllData" ma:web="f530c2a0-a222-4016-9900-466353cd466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0CFD237-272B-49C5-A567-F1191D2E4606}">
  <ds:schemaRefs>
    <ds:schemaRef ds:uri="http://schemas.openxmlformats.org/officeDocument/2006/bibliography"/>
  </ds:schemaRefs>
</ds:datastoreItem>
</file>

<file path=customXml/itemProps2.xml><?xml version="1.0" encoding="utf-8"?>
<ds:datastoreItem xmlns:ds="http://schemas.openxmlformats.org/officeDocument/2006/customXml" ds:itemID="{3C2004DB-F6DD-441E-B43C-FA21CBBABD4A}">
  <ds:schemaRefs>
    <ds:schemaRef ds:uri="http://schemas.microsoft.com/sharepoint/v3/contenttype/forms"/>
  </ds:schemaRefs>
</ds:datastoreItem>
</file>

<file path=customXml/itemProps3.xml><?xml version="1.0" encoding="utf-8"?>
<ds:datastoreItem xmlns:ds="http://schemas.openxmlformats.org/officeDocument/2006/customXml" ds:itemID="{D86610D9-7CBB-4A10-901B-EA068FB07752}">
  <ds:schemaRefs>
    <ds:schemaRef ds:uri="http://purl.org/dc/elements/1.1/"/>
    <ds:schemaRef ds:uri="688a25d2-88b2-4f2c-96e5-833e281d9410"/>
    <ds:schemaRef ds:uri="f530c2a0-a222-4016-9900-466353cd4665"/>
    <ds:schemaRef ds:uri="http://purl.org/dc/terms/"/>
    <ds:schemaRef ds:uri="http://schemas.microsoft.com/office/infopath/2007/PartnerControls"/>
    <ds:schemaRef ds:uri="http://schemas.microsoft.com/office/2006/documentManagement/types"/>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965875B0-0CF9-4206-A656-69C2DCE549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8a25d2-88b2-4f2c-96e5-833e281d9410"/>
    <ds:schemaRef ds:uri="f530c2a0-a222-4016-9900-466353cd46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1</Pages>
  <Words>323</Words>
  <Characters>1777</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Cécile</cp:lastModifiedBy>
  <cp:revision>23</cp:revision>
  <cp:lastPrinted>2024-09-26T19:19:00Z</cp:lastPrinted>
  <dcterms:created xsi:type="dcterms:W3CDTF">2022-11-18T10:14:00Z</dcterms:created>
  <dcterms:modified xsi:type="dcterms:W3CDTF">2024-09-26T19:19:00Z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0x0101009C6F2A774227364C8FB485AC197EB471</vt:lpwstr>
  </property>
</Properties>
</file>