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6989E" w14:textId="77777777" w:rsidR="006E3C2A" w:rsidRDefault="006E3C2A" w:rsidP="006E3C2A">
      <w:pPr>
        <w:pStyle w:val="Titre"/>
      </w:pPr>
      <w:r w:rsidRPr="008E6A85">
        <w:t xml:space="preserve">Colocation, </w:t>
      </w:r>
      <w:proofErr w:type="spellStart"/>
      <w:r w:rsidRPr="008E6A85">
        <w:t>l’habitat</w:t>
      </w:r>
      <w:proofErr w:type="spellEnd"/>
      <w:r w:rsidRPr="008E6A85">
        <w:t xml:space="preserve"> de </w:t>
      </w:r>
      <w:proofErr w:type="spellStart"/>
      <w:r w:rsidRPr="008E6A85">
        <w:t>demain</w:t>
      </w:r>
      <w:proofErr w:type="spellEnd"/>
      <w:r w:rsidRPr="008E6A85">
        <w:t xml:space="preserve"> des </w:t>
      </w:r>
      <w:proofErr w:type="spellStart"/>
      <w:r w:rsidRPr="008E6A85">
        <w:t>jeunes</w:t>
      </w:r>
      <w:proofErr w:type="spellEnd"/>
      <w:r w:rsidRPr="008E6A85">
        <w:t xml:space="preserve"> </w:t>
      </w:r>
      <w:proofErr w:type="spellStart"/>
      <w:proofErr w:type="gramStart"/>
      <w:r w:rsidRPr="008E6A85">
        <w:t>actifs</w:t>
      </w:r>
      <w:proofErr w:type="spellEnd"/>
      <w:r w:rsidRPr="008E6A85">
        <w:t> ?</w:t>
      </w:r>
      <w:proofErr w:type="gramEnd"/>
    </w:p>
    <w:p w14:paraId="651F3AA9" w14:textId="40A0CCE7" w:rsidR="007473A8" w:rsidRDefault="006E3C2A" w:rsidP="00261E05">
      <w:pPr>
        <w:pStyle w:val="Titre1"/>
      </w:pPr>
      <w:r>
        <w:t>Dossier n° 830, Reportage France 2 du 15/09/2024</w:t>
      </w:r>
    </w:p>
    <w:p w14:paraId="73E17E8D" w14:textId="77777777" w:rsidR="00261E05" w:rsidRPr="00261E05" w:rsidRDefault="00261E05" w:rsidP="00261E05">
      <w:pPr>
        <w:rPr>
          <w:lang w:val="fr-FR"/>
        </w:rPr>
      </w:pPr>
    </w:p>
    <w:p w14:paraId="41174A95" w14:textId="77777777" w:rsidR="00261E05" w:rsidRDefault="00261E05" w:rsidP="00261E05">
      <w:pPr>
        <w:rPr>
          <w:b/>
        </w:rPr>
      </w:pPr>
      <w:proofErr w:type="spellStart"/>
      <w:r>
        <w:rPr>
          <w:b/>
        </w:rPr>
        <w:t>Activité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1 :</w:t>
      </w:r>
      <w:proofErr w:type="gramEnd"/>
      <w:r>
        <w:rPr>
          <w:b/>
        </w:rPr>
        <w:t xml:space="preserve"> </w:t>
      </w:r>
      <w:bookmarkStart w:id="0" w:name="_Hlk182381948"/>
      <w:proofErr w:type="spellStart"/>
      <w:r>
        <w:rPr>
          <w:b/>
        </w:rPr>
        <w:t>écoutez</w:t>
      </w:r>
      <w:proofErr w:type="spellEnd"/>
      <w:r>
        <w:rPr>
          <w:b/>
        </w:rPr>
        <w:t xml:space="preserve"> le reportage et </w:t>
      </w:r>
      <w:proofErr w:type="spellStart"/>
      <w:r>
        <w:rPr>
          <w:b/>
        </w:rPr>
        <w:t>numérotez</w:t>
      </w:r>
      <w:proofErr w:type="spellEnd"/>
      <w:r>
        <w:rPr>
          <w:b/>
        </w:rPr>
        <w:t xml:space="preserve"> les </w:t>
      </w:r>
      <w:proofErr w:type="spellStart"/>
      <w:r>
        <w:rPr>
          <w:b/>
        </w:rPr>
        <w:t>différents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éléments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dans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l’ordre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d’apparition</w:t>
      </w:r>
      <w:proofErr w:type="spellEnd"/>
      <w:r>
        <w:rPr>
          <w:b/>
        </w:rPr>
        <w:t xml:space="preserve">. </w:t>
      </w:r>
    </w:p>
    <w:p w14:paraId="359506FA" w14:textId="77777777" w:rsidR="00261E05" w:rsidRPr="00D31692" w:rsidRDefault="00261E05" w:rsidP="00261E05">
      <w:pPr>
        <w:rPr>
          <w:bCs/>
        </w:rPr>
      </w:pPr>
      <w:bookmarkStart w:id="1" w:name="_Hlk182382512"/>
      <w:bookmarkEnd w:id="0"/>
      <w:r>
        <w:rPr>
          <w:bCs/>
        </w:rPr>
        <w:t xml:space="preserve">N° __ </w:t>
      </w:r>
      <w:proofErr w:type="spellStart"/>
      <w:r>
        <w:rPr>
          <w:bCs/>
        </w:rPr>
        <w:t>L’importance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d’instaurer</w:t>
      </w:r>
      <w:proofErr w:type="spellEnd"/>
      <w:r>
        <w:rPr>
          <w:bCs/>
        </w:rPr>
        <w:t xml:space="preserve"> des </w:t>
      </w:r>
      <w:proofErr w:type="spellStart"/>
      <w:r>
        <w:rPr>
          <w:bCs/>
        </w:rPr>
        <w:t>règles</w:t>
      </w:r>
      <w:proofErr w:type="spellEnd"/>
      <w:r>
        <w:rPr>
          <w:bCs/>
        </w:rPr>
        <w:t xml:space="preserve"> pour la vie </w:t>
      </w:r>
      <w:proofErr w:type="spellStart"/>
      <w:r>
        <w:rPr>
          <w:bCs/>
        </w:rPr>
        <w:t>en</w:t>
      </w:r>
      <w:proofErr w:type="spellEnd"/>
      <w:r>
        <w:rPr>
          <w:bCs/>
        </w:rPr>
        <w:t xml:space="preserve"> colocation</w:t>
      </w:r>
      <w:bookmarkEnd w:id="1"/>
      <w:r>
        <w:rPr>
          <w:bCs/>
        </w:rPr>
        <w:t xml:space="preserve"> (A)</w:t>
      </w:r>
    </w:p>
    <w:p w14:paraId="31397E49" w14:textId="77777777" w:rsidR="00261E05" w:rsidRDefault="00261E05" w:rsidP="00261E05">
      <w:pPr>
        <w:rPr>
          <w:bCs/>
        </w:rPr>
      </w:pPr>
      <w:bookmarkStart w:id="2" w:name="_Hlk182382526"/>
      <w:r>
        <w:rPr>
          <w:bCs/>
        </w:rPr>
        <w:t xml:space="preserve">N° </w:t>
      </w:r>
      <w:r w:rsidRPr="00D31692">
        <w:rPr>
          <w:bCs/>
        </w:rPr>
        <w:t xml:space="preserve">__ </w:t>
      </w:r>
      <w:r>
        <w:rPr>
          <w:bCs/>
        </w:rPr>
        <w:t xml:space="preserve">Les explications </w:t>
      </w:r>
      <w:proofErr w:type="spellStart"/>
      <w:r>
        <w:rPr>
          <w:bCs/>
        </w:rPr>
        <w:t>d’une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professionnelle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l’immobilier</w:t>
      </w:r>
      <w:proofErr w:type="spellEnd"/>
      <w:r>
        <w:rPr>
          <w:bCs/>
        </w:rPr>
        <w:t xml:space="preserve"> sur </w:t>
      </w:r>
      <w:bookmarkStart w:id="3" w:name="_Hlk182389732"/>
      <w:bookmarkEnd w:id="2"/>
      <w:proofErr w:type="spellStart"/>
      <w:r w:rsidRPr="00743951">
        <w:rPr>
          <w:bCs/>
        </w:rPr>
        <w:t>l’augmentation</w:t>
      </w:r>
      <w:proofErr w:type="spellEnd"/>
      <w:r w:rsidRPr="00743951">
        <w:rPr>
          <w:bCs/>
        </w:rPr>
        <w:t xml:space="preserve"> de </w:t>
      </w:r>
      <w:proofErr w:type="spellStart"/>
      <w:r w:rsidRPr="00743951">
        <w:rPr>
          <w:bCs/>
        </w:rPr>
        <w:t>ces</w:t>
      </w:r>
      <w:proofErr w:type="spellEnd"/>
      <w:r w:rsidRPr="00743951">
        <w:rPr>
          <w:bCs/>
        </w:rPr>
        <w:t xml:space="preserve"> colocations </w:t>
      </w:r>
      <w:bookmarkEnd w:id="3"/>
      <w:r>
        <w:rPr>
          <w:bCs/>
        </w:rPr>
        <w:t>(B)</w:t>
      </w:r>
    </w:p>
    <w:p w14:paraId="05AE8BB8" w14:textId="77777777" w:rsidR="00261E05" w:rsidRPr="00802A88" w:rsidRDefault="00261E05" w:rsidP="00261E05">
      <w:pPr>
        <w:rPr>
          <w:bCs/>
        </w:rPr>
      </w:pPr>
      <w:bookmarkStart w:id="4" w:name="_Hlk182382482"/>
      <w:r>
        <w:rPr>
          <w:bCs/>
        </w:rPr>
        <w:t xml:space="preserve">N° </w:t>
      </w:r>
      <w:r w:rsidRPr="00D31692">
        <w:rPr>
          <w:bCs/>
        </w:rPr>
        <w:t>__ L</w:t>
      </w:r>
      <w:r w:rsidRPr="00B0516F">
        <w:rPr>
          <w:bCs/>
        </w:rPr>
        <w:t xml:space="preserve">a </w:t>
      </w:r>
      <w:proofErr w:type="spellStart"/>
      <w:r w:rsidRPr="00B0516F">
        <w:rPr>
          <w:bCs/>
        </w:rPr>
        <w:t>présentation</w:t>
      </w:r>
      <w:proofErr w:type="spellEnd"/>
      <w:r w:rsidRPr="00B0516F">
        <w:rPr>
          <w:bCs/>
        </w:rPr>
        <w:t xml:space="preserve"> </w:t>
      </w:r>
      <w:proofErr w:type="spellStart"/>
      <w:r w:rsidRPr="00B0516F">
        <w:rPr>
          <w:bCs/>
        </w:rPr>
        <w:t>d’une</w:t>
      </w:r>
      <w:proofErr w:type="spellEnd"/>
      <w:r w:rsidRPr="00B0516F">
        <w:rPr>
          <w:bCs/>
        </w:rPr>
        <w:t xml:space="preserve"> colocation de </w:t>
      </w:r>
      <w:proofErr w:type="spellStart"/>
      <w:r w:rsidRPr="00B0516F">
        <w:rPr>
          <w:bCs/>
        </w:rPr>
        <w:t>quatre</w:t>
      </w:r>
      <w:proofErr w:type="spellEnd"/>
      <w:r w:rsidRPr="00B0516F">
        <w:rPr>
          <w:bCs/>
        </w:rPr>
        <w:t xml:space="preserve"> </w:t>
      </w:r>
      <w:proofErr w:type="spellStart"/>
      <w:r w:rsidRPr="00B0516F">
        <w:rPr>
          <w:bCs/>
        </w:rPr>
        <w:t>jeunes</w:t>
      </w:r>
      <w:proofErr w:type="spellEnd"/>
      <w:r w:rsidRPr="00B0516F">
        <w:rPr>
          <w:bCs/>
        </w:rPr>
        <w:t xml:space="preserve"> </w:t>
      </w:r>
      <w:proofErr w:type="spellStart"/>
      <w:r w:rsidRPr="00B0516F">
        <w:rPr>
          <w:bCs/>
        </w:rPr>
        <w:t>actifs</w:t>
      </w:r>
      <w:proofErr w:type="spellEnd"/>
      <w:r w:rsidRPr="00B0516F">
        <w:rPr>
          <w:bCs/>
        </w:rPr>
        <w:t xml:space="preserve"> </w:t>
      </w:r>
      <w:r w:rsidRPr="00802A88">
        <w:rPr>
          <w:bCs/>
          <w:i/>
        </w:rPr>
        <w:t xml:space="preserve">(= </w:t>
      </w:r>
      <w:proofErr w:type="spellStart"/>
      <w:r w:rsidRPr="00802A88">
        <w:rPr>
          <w:bCs/>
          <w:i/>
        </w:rPr>
        <w:t>travailleurs</w:t>
      </w:r>
      <w:proofErr w:type="spellEnd"/>
      <w:r w:rsidRPr="00802A88">
        <w:rPr>
          <w:bCs/>
          <w:i/>
        </w:rPr>
        <w:t>)</w:t>
      </w:r>
      <w:bookmarkEnd w:id="4"/>
      <w:r>
        <w:rPr>
          <w:bCs/>
        </w:rPr>
        <w:t xml:space="preserve"> (C)</w:t>
      </w:r>
    </w:p>
    <w:p w14:paraId="1432B31D" w14:textId="77777777" w:rsidR="00261E05" w:rsidRDefault="00261E05" w:rsidP="00261E05">
      <w:pPr>
        <w:rPr>
          <w:bCs/>
        </w:rPr>
      </w:pPr>
      <w:bookmarkStart w:id="5" w:name="_Hlk182382556"/>
      <w:r>
        <w:rPr>
          <w:bCs/>
        </w:rPr>
        <w:t xml:space="preserve">N° __ </w:t>
      </w:r>
      <w:proofErr w:type="spellStart"/>
      <w:r w:rsidRPr="003E5593">
        <w:rPr>
          <w:bCs/>
        </w:rPr>
        <w:t>L’augmentation</w:t>
      </w:r>
      <w:proofErr w:type="spellEnd"/>
      <w:r w:rsidRPr="003E5593">
        <w:rPr>
          <w:bCs/>
        </w:rPr>
        <w:t xml:space="preserve"> de la </w:t>
      </w:r>
      <w:proofErr w:type="spellStart"/>
      <w:r w:rsidRPr="003E5593">
        <w:rPr>
          <w:bCs/>
        </w:rPr>
        <w:t>tendance</w:t>
      </w:r>
      <w:proofErr w:type="spellEnd"/>
      <w:r w:rsidRPr="003E5593">
        <w:rPr>
          <w:bCs/>
        </w:rPr>
        <w:t xml:space="preserve"> </w:t>
      </w:r>
      <w:proofErr w:type="spellStart"/>
      <w:r w:rsidRPr="003E5593">
        <w:rPr>
          <w:bCs/>
        </w:rPr>
        <w:t>dans</w:t>
      </w:r>
      <w:proofErr w:type="spellEnd"/>
      <w:r w:rsidRPr="003E5593">
        <w:rPr>
          <w:bCs/>
        </w:rPr>
        <w:t xml:space="preserve"> le </w:t>
      </w:r>
      <w:proofErr w:type="spellStart"/>
      <w:r w:rsidRPr="003E5593">
        <w:rPr>
          <w:bCs/>
        </w:rPr>
        <w:t>futur</w:t>
      </w:r>
      <w:bookmarkEnd w:id="5"/>
      <w:proofErr w:type="spellEnd"/>
      <w:r>
        <w:rPr>
          <w:bCs/>
        </w:rPr>
        <w:t xml:space="preserve"> (D)</w:t>
      </w:r>
    </w:p>
    <w:p w14:paraId="780E2BE2" w14:textId="77777777" w:rsidR="00261E05" w:rsidRPr="00422232" w:rsidRDefault="00261E05" w:rsidP="00261E05">
      <w:pPr>
        <w:rPr>
          <w:bCs/>
        </w:rPr>
      </w:pPr>
      <w:bookmarkStart w:id="6" w:name="_Hlk182382542"/>
      <w:r>
        <w:rPr>
          <w:bCs/>
        </w:rPr>
        <w:t xml:space="preserve">N° __ Le concept de colocation haut de </w:t>
      </w:r>
      <w:proofErr w:type="spellStart"/>
      <w:r>
        <w:rPr>
          <w:bCs/>
        </w:rPr>
        <w:t>gamme</w:t>
      </w:r>
      <w:proofErr w:type="spellEnd"/>
      <w:r>
        <w:rPr>
          <w:bCs/>
        </w:rPr>
        <w:t xml:space="preserve"> </w:t>
      </w:r>
      <w:proofErr w:type="gramStart"/>
      <w:r>
        <w:rPr>
          <w:bCs/>
        </w:rPr>
        <w:t>et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ses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avantages</w:t>
      </w:r>
      <w:proofErr w:type="spellEnd"/>
      <w:r>
        <w:rPr>
          <w:bCs/>
        </w:rPr>
        <w:t xml:space="preserve"> pour les </w:t>
      </w:r>
      <w:proofErr w:type="spellStart"/>
      <w:r>
        <w:rPr>
          <w:bCs/>
        </w:rPr>
        <w:t>professionnels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l’immobilier</w:t>
      </w:r>
      <w:bookmarkEnd w:id="6"/>
      <w:proofErr w:type="spellEnd"/>
      <w:r>
        <w:rPr>
          <w:bCs/>
        </w:rPr>
        <w:t xml:space="preserve"> (E)</w:t>
      </w:r>
    </w:p>
    <w:p w14:paraId="52B680D3" w14:textId="77777777" w:rsidR="00261E05" w:rsidRDefault="00261E05" w:rsidP="00261E05">
      <w:pPr>
        <w:tabs>
          <w:tab w:val="left" w:leader="underscore" w:pos="1276"/>
          <w:tab w:val="left" w:pos="1418"/>
          <w:tab w:val="right" w:leader="underscore" w:pos="8505"/>
          <w:tab w:val="left" w:pos="9072"/>
        </w:tabs>
        <w:rPr>
          <w:bCs/>
        </w:rPr>
      </w:pPr>
      <w:bookmarkStart w:id="7" w:name="_Hlk182382497"/>
      <w:r>
        <w:rPr>
          <w:bCs/>
        </w:rPr>
        <w:t>N° __</w:t>
      </w:r>
      <w:r w:rsidRPr="00D31692">
        <w:rPr>
          <w:bCs/>
        </w:rPr>
        <w:t xml:space="preserve"> L</w:t>
      </w:r>
      <w:r w:rsidRPr="00D60EEC">
        <w:rPr>
          <w:bCs/>
        </w:rPr>
        <w:t xml:space="preserve">es </w:t>
      </w:r>
      <w:proofErr w:type="spellStart"/>
      <w:r w:rsidRPr="00D60EEC">
        <w:rPr>
          <w:bCs/>
        </w:rPr>
        <w:t>d</w:t>
      </w:r>
      <w:r>
        <w:rPr>
          <w:bCs/>
        </w:rPr>
        <w:t>ifférents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avantages</w:t>
      </w:r>
      <w:proofErr w:type="spellEnd"/>
      <w:r>
        <w:rPr>
          <w:bCs/>
        </w:rPr>
        <w:t xml:space="preserve"> de la </w:t>
      </w:r>
      <w:proofErr w:type="gramStart"/>
      <w:r>
        <w:rPr>
          <w:bCs/>
        </w:rPr>
        <w:t xml:space="preserve">colocation </w:t>
      </w:r>
      <w:proofErr w:type="spellStart"/>
      <w:r>
        <w:rPr>
          <w:bCs/>
        </w:rPr>
        <w:t>selon</w:t>
      </w:r>
      <w:proofErr w:type="spellEnd"/>
      <w:r>
        <w:rPr>
          <w:bCs/>
        </w:rPr>
        <w:t xml:space="preserve"> les habitants</w:t>
      </w:r>
      <w:bookmarkEnd w:id="7"/>
      <w:proofErr w:type="gramEnd"/>
      <w:r>
        <w:rPr>
          <w:bCs/>
        </w:rPr>
        <w:t xml:space="preserve"> (F)</w:t>
      </w:r>
    </w:p>
    <w:p w14:paraId="3E790514" w14:textId="77777777" w:rsidR="00261E05" w:rsidRPr="00A30802" w:rsidRDefault="00261E05" w:rsidP="00261E05">
      <w:pPr>
        <w:spacing w:before="160"/>
        <w:contextualSpacing/>
        <w:rPr>
          <w:b/>
        </w:rPr>
      </w:pPr>
      <w:proofErr w:type="spellStart"/>
      <w:r>
        <w:rPr>
          <w:b/>
        </w:rPr>
        <w:t>Activité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2 :</w:t>
      </w:r>
      <w:proofErr w:type="gramEnd"/>
      <w:r>
        <w:rPr>
          <w:b/>
        </w:rPr>
        <w:t xml:space="preserve"> </w:t>
      </w:r>
      <w:bookmarkStart w:id="8" w:name="_Hlk182382596"/>
      <w:proofErr w:type="spellStart"/>
      <w:r>
        <w:rPr>
          <w:b/>
        </w:rPr>
        <w:t>écoutez</w:t>
      </w:r>
      <w:proofErr w:type="spellEnd"/>
      <w:r>
        <w:rPr>
          <w:b/>
        </w:rPr>
        <w:t xml:space="preserve"> le reportage. </w:t>
      </w:r>
      <w:proofErr w:type="spellStart"/>
      <w:r w:rsidRPr="00A30802">
        <w:rPr>
          <w:b/>
          <w:bCs/>
        </w:rPr>
        <w:t>Dites</w:t>
      </w:r>
      <w:proofErr w:type="spellEnd"/>
      <w:r w:rsidRPr="00A30802">
        <w:rPr>
          <w:b/>
          <w:bCs/>
        </w:rPr>
        <w:t xml:space="preserve"> </w:t>
      </w:r>
      <w:proofErr w:type="spellStart"/>
      <w:r w:rsidRPr="00A30802">
        <w:rPr>
          <w:b/>
          <w:bCs/>
        </w:rPr>
        <w:t>si</w:t>
      </w:r>
      <w:proofErr w:type="spellEnd"/>
      <w:r w:rsidRPr="00A30802">
        <w:rPr>
          <w:b/>
          <w:bCs/>
        </w:rPr>
        <w:t xml:space="preserve"> les phrases </w:t>
      </w:r>
      <w:proofErr w:type="spellStart"/>
      <w:r w:rsidRPr="00A30802">
        <w:rPr>
          <w:b/>
          <w:bCs/>
        </w:rPr>
        <w:t>sont</w:t>
      </w:r>
      <w:proofErr w:type="spellEnd"/>
      <w:r w:rsidRPr="00A30802">
        <w:rPr>
          <w:b/>
          <w:bCs/>
        </w:rPr>
        <w:t xml:space="preserve"> </w:t>
      </w:r>
      <w:proofErr w:type="spellStart"/>
      <w:r w:rsidRPr="00A30802">
        <w:rPr>
          <w:b/>
          <w:bCs/>
        </w:rPr>
        <w:t>vraies</w:t>
      </w:r>
      <w:proofErr w:type="spellEnd"/>
      <w:r w:rsidRPr="00A30802">
        <w:rPr>
          <w:b/>
          <w:bCs/>
        </w:rPr>
        <w:t xml:space="preserve"> (</w:t>
      </w:r>
      <w:r w:rsidRPr="00A30802">
        <w:rPr>
          <w:b/>
          <w:bCs/>
          <w:noProof/>
        </w:rPr>
        <w:drawing>
          <wp:inline distT="0" distB="0" distL="0" distR="0" wp14:anchorId="21B36B22" wp14:editId="7B21BA1C">
            <wp:extent cx="121920" cy="121920"/>
            <wp:effectExtent l="0" t="0" r="0" b="0"/>
            <wp:docPr id="604014423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0802">
        <w:rPr>
          <w:b/>
          <w:bCs/>
        </w:rPr>
        <w:t xml:space="preserve">) </w:t>
      </w:r>
      <w:proofErr w:type="spellStart"/>
      <w:r w:rsidRPr="00A30802">
        <w:rPr>
          <w:b/>
          <w:bCs/>
        </w:rPr>
        <w:t>ou</w:t>
      </w:r>
      <w:proofErr w:type="spellEnd"/>
      <w:r w:rsidRPr="00A30802">
        <w:rPr>
          <w:b/>
          <w:bCs/>
        </w:rPr>
        <w:t xml:space="preserve"> </w:t>
      </w:r>
      <w:proofErr w:type="spellStart"/>
      <w:r w:rsidRPr="00A30802">
        <w:rPr>
          <w:b/>
          <w:bCs/>
        </w:rPr>
        <w:t>fausses</w:t>
      </w:r>
      <w:proofErr w:type="spellEnd"/>
      <w:r w:rsidRPr="00A30802">
        <w:rPr>
          <w:b/>
          <w:bCs/>
        </w:rPr>
        <w:t xml:space="preserve"> (</w:t>
      </w:r>
      <w:r w:rsidRPr="00A30802">
        <w:rPr>
          <w:b/>
          <w:bCs/>
          <w:noProof/>
        </w:rPr>
        <w:drawing>
          <wp:inline distT="0" distB="0" distL="0" distR="0" wp14:anchorId="57EDBE4E" wp14:editId="56AA932C">
            <wp:extent cx="121920" cy="121920"/>
            <wp:effectExtent l="0" t="0" r="0" b="0"/>
            <wp:docPr id="1485548913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0802">
        <w:rPr>
          <w:b/>
          <w:bCs/>
        </w:rPr>
        <w:t>)</w:t>
      </w:r>
      <w:bookmarkEnd w:id="8"/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394"/>
        <w:gridCol w:w="408"/>
      </w:tblGrid>
      <w:tr w:rsidR="00261E05" w:rsidRPr="00A30802" w14:paraId="455F358E" w14:textId="77777777" w:rsidTr="00200699">
        <w:trPr>
          <w:trHeight w:val="283"/>
        </w:trPr>
        <w:tc>
          <w:tcPr>
            <w:tcW w:w="86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4B5B8" w14:textId="77777777" w:rsidR="00261E05" w:rsidRPr="00A30802" w:rsidRDefault="00261E05" w:rsidP="00200699">
            <w:pPr>
              <w:spacing w:after="0"/>
              <w:rPr>
                <w:b/>
              </w:rPr>
            </w:pPr>
          </w:p>
        </w:tc>
        <w:tc>
          <w:tcPr>
            <w:tcW w:w="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C2B6F" w14:textId="77777777" w:rsidR="00261E05" w:rsidRPr="00A30802" w:rsidRDefault="00261E05" w:rsidP="00200699">
            <w:pPr>
              <w:spacing w:after="0"/>
              <w:rPr>
                <w:b/>
              </w:rPr>
            </w:pPr>
            <w:r w:rsidRPr="00A30802">
              <w:rPr>
                <w:b/>
                <w:noProof/>
              </w:rPr>
              <w:drawing>
                <wp:inline distT="0" distB="0" distL="0" distR="0" wp14:anchorId="68DCDAD8" wp14:editId="7BC484D4">
                  <wp:extent cx="121920" cy="121920"/>
                  <wp:effectExtent l="0" t="0" r="0" b="0"/>
                  <wp:docPr id="582774340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B2820" w14:textId="77777777" w:rsidR="00261E05" w:rsidRPr="00A30802" w:rsidRDefault="00261E05" w:rsidP="00200699">
            <w:pPr>
              <w:spacing w:after="0"/>
              <w:rPr>
                <w:b/>
              </w:rPr>
            </w:pPr>
            <w:r w:rsidRPr="00A30802">
              <w:rPr>
                <w:b/>
                <w:noProof/>
              </w:rPr>
              <w:drawing>
                <wp:inline distT="0" distB="0" distL="0" distR="0" wp14:anchorId="3D28BC97" wp14:editId="5ED7C532">
                  <wp:extent cx="121920" cy="121920"/>
                  <wp:effectExtent l="0" t="0" r="0" b="0"/>
                  <wp:docPr id="13379336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E05" w:rsidRPr="00A30802" w14:paraId="0810555F" w14:textId="77777777" w:rsidTr="00200699">
        <w:trPr>
          <w:trHeight w:val="397"/>
        </w:trPr>
        <w:tc>
          <w:tcPr>
            <w:tcW w:w="86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67202" w14:textId="77777777" w:rsidR="00261E05" w:rsidRPr="00DF0AA8" w:rsidRDefault="00261E05" w:rsidP="00261E05">
            <w:pPr>
              <w:pStyle w:val="Paragraphedeliste"/>
              <w:numPr>
                <w:ilvl w:val="0"/>
                <w:numId w:val="6"/>
              </w:numPr>
              <w:ind w:left="357" w:hanging="357"/>
              <w:rPr>
                <w:bCs/>
              </w:rPr>
            </w:pPr>
            <w:r>
              <w:t xml:space="preserve">Les colocataires </w:t>
            </w:r>
            <w:r w:rsidRPr="00743951">
              <w:t>interrogés</w:t>
            </w:r>
            <w:r>
              <w:t xml:space="preserve"> se connaissent depuis qu’ils sont étudiants. </w:t>
            </w:r>
          </w:p>
          <w:p w14:paraId="56A0A65E" w14:textId="77777777" w:rsidR="00261E05" w:rsidRPr="00DF0AA8" w:rsidRDefault="00261E05" w:rsidP="00200699">
            <w:pPr>
              <w:tabs>
                <w:tab w:val="right" w:leader="underscore" w:pos="1140"/>
                <w:tab w:val="left" w:pos="8220"/>
                <w:tab w:val="left" w:pos="8385"/>
              </w:tabs>
              <w:spacing w:before="120" w:after="120"/>
              <w:rPr>
                <w:bCs/>
              </w:rPr>
            </w:pPr>
            <w:r>
              <w:rPr>
                <w:bCs/>
              </w:rPr>
              <w:t>Explication :</w:t>
            </w:r>
            <w:r w:rsidRPr="00D11EEC">
              <w:rPr>
                <w:bCs/>
                <w:color w:val="808080" w:themeColor="background1" w:themeShade="80"/>
              </w:rPr>
              <w:t xml:space="preserve"> __________________________________________________________________</w:t>
            </w:r>
          </w:p>
        </w:tc>
        <w:tc>
          <w:tcPr>
            <w:tcW w:w="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B56DC" w14:textId="77777777" w:rsidR="00261E05" w:rsidRPr="00A30802" w:rsidRDefault="00261E05" w:rsidP="00200699">
            <w:pPr>
              <w:tabs>
                <w:tab w:val="right" w:pos="1134"/>
              </w:tabs>
              <w:spacing w:after="0"/>
              <w:rPr>
                <w:b/>
              </w:rPr>
            </w:pPr>
          </w:p>
        </w:tc>
        <w:tc>
          <w:tcPr>
            <w:tcW w:w="4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039A5" w14:textId="77777777" w:rsidR="00261E05" w:rsidRPr="00A30802" w:rsidRDefault="00261E05" w:rsidP="00200699">
            <w:pPr>
              <w:spacing w:after="0"/>
              <w:rPr>
                <w:b/>
              </w:rPr>
            </w:pPr>
          </w:p>
        </w:tc>
      </w:tr>
      <w:tr w:rsidR="00261E05" w:rsidRPr="00A30802" w14:paraId="701BC997" w14:textId="77777777" w:rsidTr="00200699">
        <w:trPr>
          <w:trHeight w:val="397"/>
        </w:trPr>
        <w:tc>
          <w:tcPr>
            <w:tcW w:w="86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7DCAC" w14:textId="77777777" w:rsidR="00261E05" w:rsidRDefault="00261E05" w:rsidP="00261E05">
            <w:pPr>
              <w:pStyle w:val="Paragraphedeliste"/>
              <w:numPr>
                <w:ilvl w:val="0"/>
                <w:numId w:val="6"/>
              </w:numPr>
              <w:ind w:left="357" w:hanging="357"/>
            </w:pPr>
            <w:r>
              <w:t xml:space="preserve">En colocation, Juliette profite d’une plus grande surface pour un loyer inférieur à celui qu’elle avait avant.  </w:t>
            </w:r>
          </w:p>
          <w:p w14:paraId="43C9B768" w14:textId="77777777" w:rsidR="00261E05" w:rsidRPr="00227813" w:rsidRDefault="00261E05" w:rsidP="00200699">
            <w:pPr>
              <w:spacing w:before="120" w:after="120"/>
            </w:pPr>
            <w:r>
              <w:rPr>
                <w:bCs/>
              </w:rPr>
              <w:t>Explication :</w:t>
            </w:r>
            <w:r w:rsidRPr="00D11EEC">
              <w:rPr>
                <w:bCs/>
                <w:color w:val="808080" w:themeColor="background1" w:themeShade="80"/>
              </w:rPr>
              <w:t xml:space="preserve"> __________________________________________________________________</w:t>
            </w:r>
          </w:p>
        </w:tc>
        <w:tc>
          <w:tcPr>
            <w:tcW w:w="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8DF39D" w14:textId="77777777" w:rsidR="00261E05" w:rsidRPr="00A30802" w:rsidRDefault="00261E05" w:rsidP="00200699">
            <w:pPr>
              <w:spacing w:after="0"/>
              <w:rPr>
                <w:b/>
              </w:rPr>
            </w:pPr>
          </w:p>
        </w:tc>
        <w:tc>
          <w:tcPr>
            <w:tcW w:w="4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C797EA" w14:textId="77777777" w:rsidR="00261E05" w:rsidRPr="00A30802" w:rsidRDefault="00261E05" w:rsidP="00200699">
            <w:pPr>
              <w:spacing w:after="0"/>
              <w:rPr>
                <w:b/>
              </w:rPr>
            </w:pPr>
          </w:p>
        </w:tc>
      </w:tr>
      <w:tr w:rsidR="00261E05" w:rsidRPr="00A30802" w14:paraId="311AF61D" w14:textId="77777777" w:rsidTr="00200699">
        <w:trPr>
          <w:trHeight w:val="397"/>
        </w:trPr>
        <w:tc>
          <w:tcPr>
            <w:tcW w:w="86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1A109" w14:textId="77777777" w:rsidR="00261E05" w:rsidRDefault="00261E05" w:rsidP="00261E05">
            <w:pPr>
              <w:pStyle w:val="Paragraphedeliste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Camille dit que la colocation permet de rester indépendant, mais ne pas être seule.</w:t>
            </w:r>
          </w:p>
          <w:p w14:paraId="405BC7C9" w14:textId="77777777" w:rsidR="00261E05" w:rsidRDefault="00261E05" w:rsidP="00200699">
            <w:pPr>
              <w:spacing w:before="120" w:after="120"/>
            </w:pPr>
            <w:r>
              <w:rPr>
                <w:bCs/>
              </w:rPr>
              <w:t>Explication :</w:t>
            </w:r>
            <w:r w:rsidRPr="00D11EEC">
              <w:rPr>
                <w:bCs/>
                <w:color w:val="808080" w:themeColor="background1" w:themeShade="80"/>
              </w:rPr>
              <w:t xml:space="preserve"> __________________________________________________________________</w:t>
            </w:r>
          </w:p>
        </w:tc>
        <w:tc>
          <w:tcPr>
            <w:tcW w:w="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C4B0E" w14:textId="77777777" w:rsidR="00261E05" w:rsidRPr="00A30802" w:rsidRDefault="00261E05" w:rsidP="00200699">
            <w:pPr>
              <w:spacing w:after="0"/>
              <w:rPr>
                <w:b/>
              </w:rPr>
            </w:pPr>
          </w:p>
        </w:tc>
        <w:tc>
          <w:tcPr>
            <w:tcW w:w="4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8142E" w14:textId="77777777" w:rsidR="00261E05" w:rsidRPr="00A30802" w:rsidRDefault="00261E05" w:rsidP="00200699">
            <w:pPr>
              <w:spacing w:after="0"/>
              <w:rPr>
                <w:b/>
              </w:rPr>
            </w:pPr>
          </w:p>
        </w:tc>
      </w:tr>
      <w:tr w:rsidR="00261E05" w:rsidRPr="00A30802" w14:paraId="2E0CC4E9" w14:textId="77777777" w:rsidTr="00200699">
        <w:trPr>
          <w:trHeight w:val="397"/>
        </w:trPr>
        <w:tc>
          <w:tcPr>
            <w:tcW w:w="86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0825C" w14:textId="77777777" w:rsidR="00261E05" w:rsidRDefault="00261E05" w:rsidP="00261E05">
            <w:pPr>
              <w:pStyle w:val="Paragraphedeliste"/>
              <w:numPr>
                <w:ilvl w:val="0"/>
                <w:numId w:val="6"/>
              </w:numPr>
              <w:ind w:left="357" w:hanging="357"/>
              <w:rPr>
                <w:bCs/>
              </w:rPr>
            </w:pPr>
            <w:r>
              <w:rPr>
                <w:bCs/>
              </w:rPr>
              <w:t xml:space="preserve">Le nombre d’appartements en location a doublé ces 5 dernières années. </w:t>
            </w:r>
            <w:r w:rsidRPr="00360157">
              <w:rPr>
                <w:bCs/>
              </w:rPr>
              <w:t xml:space="preserve"> </w:t>
            </w:r>
          </w:p>
          <w:p w14:paraId="7B75FCBA" w14:textId="77777777" w:rsidR="00261E05" w:rsidRPr="00DF0AA8" w:rsidRDefault="00261E05" w:rsidP="00200699">
            <w:pPr>
              <w:spacing w:before="120" w:after="120"/>
              <w:rPr>
                <w:bCs/>
              </w:rPr>
            </w:pPr>
            <w:r>
              <w:rPr>
                <w:bCs/>
              </w:rPr>
              <w:t>Explication :</w:t>
            </w:r>
            <w:r w:rsidRPr="00D11EEC">
              <w:rPr>
                <w:bCs/>
                <w:color w:val="808080" w:themeColor="background1" w:themeShade="80"/>
              </w:rPr>
              <w:t xml:space="preserve"> __________________________________________________________________</w:t>
            </w:r>
          </w:p>
        </w:tc>
        <w:tc>
          <w:tcPr>
            <w:tcW w:w="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6D6EC4" w14:textId="77777777" w:rsidR="00261E05" w:rsidRPr="00A30802" w:rsidRDefault="00261E05" w:rsidP="00200699">
            <w:pPr>
              <w:spacing w:after="0"/>
              <w:rPr>
                <w:b/>
              </w:rPr>
            </w:pPr>
          </w:p>
        </w:tc>
        <w:tc>
          <w:tcPr>
            <w:tcW w:w="4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F5782" w14:textId="77777777" w:rsidR="00261E05" w:rsidRPr="00A30802" w:rsidRDefault="00261E05" w:rsidP="00200699">
            <w:pPr>
              <w:spacing w:after="0"/>
              <w:rPr>
                <w:b/>
              </w:rPr>
            </w:pPr>
          </w:p>
        </w:tc>
      </w:tr>
      <w:tr w:rsidR="00261E05" w:rsidRPr="00A30802" w14:paraId="161A26A3" w14:textId="77777777" w:rsidTr="00200699">
        <w:trPr>
          <w:trHeight w:val="397"/>
        </w:trPr>
        <w:tc>
          <w:tcPr>
            <w:tcW w:w="86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AD857" w14:textId="77777777" w:rsidR="00261E05" w:rsidRDefault="00261E05" w:rsidP="00261E05">
            <w:pPr>
              <w:pStyle w:val="Paragraphedeliste"/>
              <w:numPr>
                <w:ilvl w:val="0"/>
                <w:numId w:val="6"/>
              </w:numPr>
              <w:ind w:left="357" w:hanging="357"/>
              <w:rPr>
                <w:bCs/>
              </w:rPr>
            </w:pPr>
            <w:r>
              <w:rPr>
                <w:bCs/>
              </w:rPr>
              <w:t>La spécialiste de l’immobilier explique que les jeunes actifs sont en colocation, car ils ne veulent plus faire d’achat immobilier.</w:t>
            </w:r>
          </w:p>
          <w:p w14:paraId="5E7A5633" w14:textId="77777777" w:rsidR="00261E05" w:rsidRPr="00DF0AA8" w:rsidRDefault="00261E05" w:rsidP="00200699">
            <w:pPr>
              <w:spacing w:before="120" w:after="120"/>
              <w:rPr>
                <w:bCs/>
              </w:rPr>
            </w:pPr>
            <w:r>
              <w:rPr>
                <w:bCs/>
              </w:rPr>
              <w:t>Explication :</w:t>
            </w:r>
            <w:r w:rsidRPr="00D11EEC">
              <w:rPr>
                <w:bCs/>
                <w:color w:val="808080" w:themeColor="background1" w:themeShade="80"/>
              </w:rPr>
              <w:t xml:space="preserve"> __________________________________________________________________</w:t>
            </w:r>
          </w:p>
        </w:tc>
        <w:tc>
          <w:tcPr>
            <w:tcW w:w="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9BF24" w14:textId="77777777" w:rsidR="00261E05" w:rsidRPr="00A30802" w:rsidRDefault="00261E05" w:rsidP="00200699">
            <w:pPr>
              <w:spacing w:after="0"/>
              <w:rPr>
                <w:b/>
              </w:rPr>
            </w:pPr>
          </w:p>
        </w:tc>
        <w:tc>
          <w:tcPr>
            <w:tcW w:w="4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68F0A" w14:textId="77777777" w:rsidR="00261E05" w:rsidRPr="00A30802" w:rsidRDefault="00261E05" w:rsidP="00200699">
            <w:pPr>
              <w:spacing w:after="0"/>
              <w:rPr>
                <w:b/>
              </w:rPr>
            </w:pPr>
          </w:p>
        </w:tc>
      </w:tr>
      <w:tr w:rsidR="00261E05" w:rsidRPr="00A30802" w14:paraId="05648126" w14:textId="77777777" w:rsidTr="00200699">
        <w:trPr>
          <w:trHeight w:val="397"/>
        </w:trPr>
        <w:tc>
          <w:tcPr>
            <w:tcW w:w="86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8F0F1" w14:textId="77777777" w:rsidR="00261E05" w:rsidRDefault="00261E05" w:rsidP="00261E05">
            <w:pPr>
              <w:pStyle w:val="Paragraphedeliste"/>
              <w:numPr>
                <w:ilvl w:val="0"/>
                <w:numId w:val="6"/>
              </w:numPr>
              <w:ind w:left="357" w:hanging="357"/>
              <w:rPr>
                <w:bCs/>
              </w:rPr>
            </w:pPr>
            <w:r>
              <w:rPr>
                <w:bCs/>
              </w:rPr>
              <w:t xml:space="preserve">Sidonie Faye rénove des appartements pour les adapter aux besoins de ces nouveaux colocataires. </w:t>
            </w:r>
          </w:p>
          <w:p w14:paraId="7D500A17" w14:textId="77777777" w:rsidR="00261E05" w:rsidRPr="00DF0AA8" w:rsidRDefault="00261E05" w:rsidP="00200699">
            <w:pPr>
              <w:spacing w:before="120" w:after="120"/>
              <w:rPr>
                <w:bCs/>
              </w:rPr>
            </w:pPr>
            <w:r>
              <w:rPr>
                <w:bCs/>
              </w:rPr>
              <w:t>Explication :</w:t>
            </w:r>
            <w:r w:rsidRPr="00D11EEC">
              <w:rPr>
                <w:bCs/>
                <w:color w:val="808080" w:themeColor="background1" w:themeShade="80"/>
              </w:rPr>
              <w:t xml:space="preserve"> __________________________________________________________________</w:t>
            </w:r>
          </w:p>
        </w:tc>
        <w:tc>
          <w:tcPr>
            <w:tcW w:w="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00B92" w14:textId="77777777" w:rsidR="00261E05" w:rsidRPr="00A30802" w:rsidRDefault="00261E05" w:rsidP="00200699">
            <w:pPr>
              <w:spacing w:after="0"/>
              <w:rPr>
                <w:b/>
              </w:rPr>
            </w:pPr>
          </w:p>
        </w:tc>
        <w:tc>
          <w:tcPr>
            <w:tcW w:w="4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89337" w14:textId="77777777" w:rsidR="00261E05" w:rsidRPr="00A30802" w:rsidRDefault="00261E05" w:rsidP="00200699">
            <w:pPr>
              <w:spacing w:after="0"/>
              <w:rPr>
                <w:b/>
              </w:rPr>
            </w:pPr>
          </w:p>
        </w:tc>
      </w:tr>
      <w:tr w:rsidR="00261E05" w:rsidRPr="00A30802" w14:paraId="52CE5FD7" w14:textId="77777777" w:rsidTr="00200699">
        <w:trPr>
          <w:trHeight w:val="397"/>
        </w:trPr>
        <w:tc>
          <w:tcPr>
            <w:tcW w:w="86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B42F4" w14:textId="77777777" w:rsidR="00261E05" w:rsidRDefault="00261E05" w:rsidP="00261E05">
            <w:pPr>
              <w:pStyle w:val="Paragraphedeliste"/>
              <w:numPr>
                <w:ilvl w:val="0"/>
                <w:numId w:val="6"/>
              </w:numPr>
              <w:ind w:left="357" w:hanging="357"/>
              <w:rPr>
                <w:bCs/>
              </w:rPr>
            </w:pPr>
            <w:r>
              <w:rPr>
                <w:bCs/>
              </w:rPr>
              <w:t>Louer un appartement pour une colocation haut de gam</w:t>
            </w:r>
            <w:bookmarkStart w:id="9" w:name="_GoBack"/>
            <w:bookmarkEnd w:id="9"/>
            <w:r>
              <w:rPr>
                <w:bCs/>
              </w:rPr>
              <w:t>me est aussi rentable que de louer à une famille</w:t>
            </w:r>
          </w:p>
          <w:p w14:paraId="5A0474AA" w14:textId="77777777" w:rsidR="00261E05" w:rsidRPr="00DF0AA8" w:rsidRDefault="00261E05" w:rsidP="00200699">
            <w:pPr>
              <w:spacing w:before="120" w:after="120"/>
              <w:rPr>
                <w:bCs/>
              </w:rPr>
            </w:pPr>
            <w:r>
              <w:rPr>
                <w:bCs/>
              </w:rPr>
              <w:t>Explication :</w:t>
            </w:r>
            <w:r w:rsidRPr="00D11EEC">
              <w:rPr>
                <w:bCs/>
                <w:color w:val="808080" w:themeColor="background1" w:themeShade="80"/>
              </w:rPr>
              <w:t xml:space="preserve"> __________________________________________________________________</w:t>
            </w:r>
          </w:p>
        </w:tc>
        <w:tc>
          <w:tcPr>
            <w:tcW w:w="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C787E" w14:textId="77777777" w:rsidR="00261E05" w:rsidRPr="00A30802" w:rsidRDefault="00261E05" w:rsidP="00200699">
            <w:pPr>
              <w:spacing w:after="0"/>
              <w:rPr>
                <w:b/>
              </w:rPr>
            </w:pPr>
          </w:p>
        </w:tc>
        <w:tc>
          <w:tcPr>
            <w:tcW w:w="4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778B4" w14:textId="77777777" w:rsidR="00261E05" w:rsidRPr="00A30802" w:rsidRDefault="00261E05" w:rsidP="00200699">
            <w:pPr>
              <w:spacing w:after="0"/>
              <w:rPr>
                <w:b/>
              </w:rPr>
            </w:pPr>
          </w:p>
        </w:tc>
      </w:tr>
      <w:tr w:rsidR="00261E05" w:rsidRPr="00A30802" w14:paraId="7D96D4D8" w14:textId="77777777" w:rsidTr="00200699">
        <w:trPr>
          <w:trHeight w:val="397"/>
        </w:trPr>
        <w:tc>
          <w:tcPr>
            <w:tcW w:w="86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F9BC3" w14:textId="77777777" w:rsidR="00261E05" w:rsidRDefault="00261E05" w:rsidP="00261E05">
            <w:pPr>
              <w:pStyle w:val="Paragraphedeliste"/>
              <w:numPr>
                <w:ilvl w:val="0"/>
                <w:numId w:val="6"/>
              </w:numPr>
              <w:ind w:left="357" w:hanging="357"/>
              <w:rPr>
                <w:bCs/>
              </w:rPr>
            </w:pPr>
            <w:r>
              <w:rPr>
                <w:bCs/>
              </w:rPr>
              <w:t xml:space="preserve">Dans le futur, les jeunes actifs représenteront 50 % des colocataires. </w:t>
            </w:r>
          </w:p>
          <w:p w14:paraId="6D476DD1" w14:textId="77777777" w:rsidR="00261E05" w:rsidRPr="00DF0AA8" w:rsidRDefault="00261E05" w:rsidP="00200699">
            <w:pPr>
              <w:spacing w:before="120" w:after="120"/>
              <w:rPr>
                <w:bCs/>
              </w:rPr>
            </w:pPr>
            <w:r>
              <w:rPr>
                <w:bCs/>
              </w:rPr>
              <w:t>Explication :</w:t>
            </w:r>
            <w:r w:rsidRPr="00D11EEC">
              <w:rPr>
                <w:bCs/>
                <w:color w:val="808080" w:themeColor="background1" w:themeShade="80"/>
              </w:rPr>
              <w:t xml:space="preserve"> __________________________________________________________________</w:t>
            </w:r>
          </w:p>
        </w:tc>
        <w:tc>
          <w:tcPr>
            <w:tcW w:w="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CCCEE" w14:textId="77777777" w:rsidR="00261E05" w:rsidRPr="00A30802" w:rsidRDefault="00261E05" w:rsidP="00200699">
            <w:pPr>
              <w:spacing w:after="0"/>
              <w:rPr>
                <w:b/>
              </w:rPr>
            </w:pPr>
          </w:p>
        </w:tc>
        <w:tc>
          <w:tcPr>
            <w:tcW w:w="4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EB6C7" w14:textId="77777777" w:rsidR="00261E05" w:rsidRPr="00A30802" w:rsidRDefault="00261E05" w:rsidP="00200699">
            <w:pPr>
              <w:spacing w:after="0"/>
              <w:rPr>
                <w:b/>
              </w:rPr>
            </w:pPr>
          </w:p>
        </w:tc>
      </w:tr>
    </w:tbl>
    <w:p w14:paraId="1E705988" w14:textId="77777777" w:rsidR="00261E05" w:rsidRDefault="00261E05" w:rsidP="00261E05">
      <w:pPr>
        <w:spacing w:before="160"/>
        <w:contextualSpacing/>
        <w:rPr>
          <w:b/>
        </w:rPr>
      </w:pPr>
    </w:p>
    <w:p w14:paraId="57278202" w14:textId="77777777" w:rsidR="00261E05" w:rsidRPr="00FF4C44" w:rsidRDefault="00261E05" w:rsidP="00261E05">
      <w:pPr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Activité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3 :</w:t>
      </w:r>
      <w:proofErr w:type="gramEnd"/>
      <w:r>
        <w:rPr>
          <w:b/>
        </w:rPr>
        <w:t xml:space="preserve"> </w:t>
      </w:r>
      <w:bookmarkStart w:id="10" w:name="_Hlk182383661"/>
      <w:proofErr w:type="spellStart"/>
      <w:r>
        <w:rPr>
          <w:b/>
        </w:rPr>
        <w:t>vous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travaillez</w:t>
      </w:r>
      <w:proofErr w:type="spellEnd"/>
      <w:r>
        <w:rPr>
          <w:b/>
        </w:rPr>
        <w:t xml:space="preserve"> et </w:t>
      </w:r>
      <w:proofErr w:type="spellStart"/>
      <w:r>
        <w:rPr>
          <w:b/>
        </w:rPr>
        <w:t>vous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êtes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pleine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recherche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d’une</w:t>
      </w:r>
      <w:proofErr w:type="spellEnd"/>
      <w:r>
        <w:rPr>
          <w:b/>
        </w:rPr>
        <w:t xml:space="preserve"> colocation. </w:t>
      </w:r>
      <w:proofErr w:type="spellStart"/>
      <w:r>
        <w:rPr>
          <w:b/>
        </w:rPr>
        <w:t>Votre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famille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vous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questionne</w:t>
      </w:r>
      <w:proofErr w:type="spellEnd"/>
      <w:r>
        <w:rPr>
          <w:b/>
        </w:rPr>
        <w:t xml:space="preserve"> sur </w:t>
      </w:r>
      <w:proofErr w:type="spellStart"/>
      <w:proofErr w:type="gramStart"/>
      <w:r>
        <w:rPr>
          <w:b/>
        </w:rPr>
        <w:t>ce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choix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Vous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répondez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soulignant</w:t>
      </w:r>
      <w:proofErr w:type="spellEnd"/>
      <w:r>
        <w:rPr>
          <w:b/>
        </w:rPr>
        <w:t xml:space="preserve"> les </w:t>
      </w:r>
      <w:proofErr w:type="spellStart"/>
      <w:r>
        <w:rPr>
          <w:b/>
        </w:rPr>
        <w:t>avantages</w:t>
      </w:r>
      <w:proofErr w:type="spellEnd"/>
      <w:r>
        <w:rPr>
          <w:b/>
        </w:rPr>
        <w:t xml:space="preserve"> de </w:t>
      </w:r>
      <w:proofErr w:type="spellStart"/>
      <w:proofErr w:type="gramStart"/>
      <w:r>
        <w:rPr>
          <w:b/>
        </w:rPr>
        <w:t>ce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choix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d’habitat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mais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aussi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expliquant</w:t>
      </w:r>
      <w:proofErr w:type="spellEnd"/>
      <w:r>
        <w:rPr>
          <w:b/>
        </w:rPr>
        <w:t xml:space="preserve"> les raisons (</w:t>
      </w:r>
      <w:proofErr w:type="spellStart"/>
      <w:r>
        <w:rPr>
          <w:b/>
        </w:rPr>
        <w:t>financières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marché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l’immobilier</w:t>
      </w:r>
      <w:proofErr w:type="spellEnd"/>
      <w:r>
        <w:rPr>
          <w:b/>
        </w:rPr>
        <w:t xml:space="preserve">, etc.) qui </w:t>
      </w:r>
      <w:proofErr w:type="spellStart"/>
      <w:r>
        <w:rPr>
          <w:b/>
        </w:rPr>
        <w:t>vous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poussent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vers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cette</w:t>
      </w:r>
      <w:proofErr w:type="spellEnd"/>
      <w:r>
        <w:rPr>
          <w:b/>
        </w:rPr>
        <w:t xml:space="preserve"> option. </w:t>
      </w:r>
      <w:bookmarkEnd w:id="10"/>
    </w:p>
    <w:p w14:paraId="38DFCB37" w14:textId="77777777" w:rsidR="00261E05" w:rsidRPr="00261E05" w:rsidRDefault="00261E05" w:rsidP="00261E05">
      <w:pPr>
        <w:rPr>
          <w:lang w:val="fr-FR"/>
        </w:rPr>
      </w:pPr>
    </w:p>
    <w:sectPr w:rsidR="00261E05" w:rsidRPr="00261E05" w:rsidSect="00A33F16">
      <w:headerReference w:type="default" r:id="rId12"/>
      <w:footerReference w:type="default" r:id="rId1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82C55" w14:textId="77777777" w:rsidR="00A9417F" w:rsidRDefault="00A9417F" w:rsidP="00A33F16">
      <w:pPr>
        <w:spacing w:after="0" w:line="240" w:lineRule="auto"/>
      </w:pPr>
      <w:r>
        <w:separator/>
      </w:r>
    </w:p>
  </w:endnote>
  <w:endnote w:type="continuationSeparator" w:id="0">
    <w:p w14:paraId="1DA899F9" w14:textId="77777777" w:rsidR="00A9417F" w:rsidRDefault="00A9417F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3A01AC16" w:rsidR="00A33F16" w:rsidRDefault="006E3C2A" w:rsidP="00432F59">
          <w:pPr>
            <w:pStyle w:val="Pieddepage"/>
          </w:pPr>
          <w:r>
            <w:rPr>
              <w:color w:val="8498C3"/>
            </w:rPr>
            <w:t xml:space="preserve">Conception : Céline </w:t>
          </w:r>
          <w:proofErr w:type="spellStart"/>
          <w:r>
            <w:rPr>
              <w:color w:val="8498C3"/>
            </w:rPr>
            <w:t>Mézange</w:t>
          </w:r>
          <w:proofErr w:type="spellEnd"/>
          <w:r>
            <w:rPr>
              <w:color w:val="8498C3"/>
            </w:rPr>
            <w:t>, CAVILAM – Alliance Française</w:t>
          </w:r>
        </w:p>
      </w:tc>
      <w:tc>
        <w:tcPr>
          <w:tcW w:w="735" w:type="pct"/>
        </w:tcPr>
        <w:p w14:paraId="3DEB97FE" w14:textId="5B1B4853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61E0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61E05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CC0F8" w14:textId="77777777" w:rsidR="00A9417F" w:rsidRDefault="00A9417F" w:rsidP="00A33F16">
      <w:pPr>
        <w:spacing w:after="0" w:line="240" w:lineRule="auto"/>
      </w:pPr>
      <w:r>
        <w:separator/>
      </w:r>
    </w:p>
  </w:footnote>
  <w:footnote w:type="continuationSeparator" w:id="0">
    <w:p w14:paraId="6D51A83D" w14:textId="77777777" w:rsidR="00A9417F" w:rsidRDefault="00A9417F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0A18E" w14:textId="2239A6E2" w:rsidR="006E3C2A" w:rsidRDefault="00261E05" w:rsidP="006E3C2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ind w:left="720" w:hanging="360"/>
      <w:rPr>
        <w:b/>
        <w:color w:val="8498C3"/>
        <w:sz w:val="16"/>
        <w:szCs w:val="16"/>
      </w:rPr>
    </w:pPr>
    <w:r>
      <w:rPr>
        <w:b/>
        <w:noProof/>
        <w:color w:val="8498C3"/>
        <w:sz w:val="16"/>
        <w:szCs w:val="16"/>
      </w:rPr>
      <w:drawing>
        <wp:inline distT="0" distB="0" distL="0" distR="0" wp14:anchorId="18C3E281" wp14:editId="2DD51D65">
          <wp:extent cx="869400" cy="251999"/>
          <wp:effectExtent l="0" t="0" r="0" b="0"/>
          <wp:docPr id="210913280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6E3C2A">
      <w:rPr>
        <w:b/>
        <w:noProof/>
        <w:color w:val="8498C3"/>
        <w:sz w:val="16"/>
        <w:szCs w:val="16"/>
        <w:lang w:val="fr-FR"/>
      </w:rPr>
      <w:drawing>
        <wp:inline distT="0" distB="0" distL="0" distR="0" wp14:anchorId="70C2A684" wp14:editId="767AFF4D">
          <wp:extent cx="361950" cy="252730"/>
          <wp:effectExtent l="0" t="0" r="0" b="0"/>
          <wp:docPr id="10" name="image2.png" descr="b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b1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1950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6E3C2A">
      <w:rPr>
        <w:b/>
        <w:noProof/>
        <w:color w:val="8498C3"/>
        <w:sz w:val="16"/>
        <w:szCs w:val="16"/>
        <w:lang w:val="fr-FR"/>
      </w:rPr>
      <w:drawing>
        <wp:inline distT="0" distB="0" distL="0" distR="0" wp14:anchorId="4D9B57B5" wp14:editId="1655203A">
          <wp:extent cx="2476500" cy="259080"/>
          <wp:effectExtent l="0" t="0" r="0" b="7620"/>
          <wp:docPr id="9" name="Image 9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ntete-appre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3C2A">
      <w:rPr>
        <w:b/>
        <w:noProof/>
        <w:color w:val="8498C3"/>
        <w:sz w:val="16"/>
        <w:szCs w:val="16"/>
        <w:lang w:val="fr-FR"/>
      </w:rPr>
      <w:drawing>
        <wp:inline distT="0" distB="0" distL="0" distR="0" wp14:anchorId="67A115CC" wp14:editId="29CE1172">
          <wp:extent cx="688975" cy="252730"/>
          <wp:effectExtent l="0" t="0" r="0" b="0"/>
          <wp:docPr id="11" name="image3.png" descr="C:\Users\VMOISAN\AppData\Local\Microsoft\Windows\INetCache\Content.Word\oif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VMOISAN\AppData\Local\Microsoft\Windows\INetCache\Content.Word\oif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8975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7C124B6" w14:textId="3B5882B6" w:rsidR="00A33F16" w:rsidRPr="006E3C2A" w:rsidRDefault="00A33F16" w:rsidP="006E3C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BC2F92"/>
    <w:multiLevelType w:val="hybridMultilevel"/>
    <w:tmpl w:val="EFD2F11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65FD9"/>
    <w:rsid w:val="0007712D"/>
    <w:rsid w:val="00102E31"/>
    <w:rsid w:val="00170476"/>
    <w:rsid w:val="001B1A11"/>
    <w:rsid w:val="00246EBE"/>
    <w:rsid w:val="00261E05"/>
    <w:rsid w:val="002C3D43"/>
    <w:rsid w:val="002D7815"/>
    <w:rsid w:val="00343B07"/>
    <w:rsid w:val="00380E35"/>
    <w:rsid w:val="0038176B"/>
    <w:rsid w:val="00432F59"/>
    <w:rsid w:val="004B6CA1"/>
    <w:rsid w:val="005277D9"/>
    <w:rsid w:val="00532C8E"/>
    <w:rsid w:val="005451FB"/>
    <w:rsid w:val="006E3C2A"/>
    <w:rsid w:val="00704307"/>
    <w:rsid w:val="00713CFF"/>
    <w:rsid w:val="007473A8"/>
    <w:rsid w:val="008252A8"/>
    <w:rsid w:val="00850DAE"/>
    <w:rsid w:val="008973D3"/>
    <w:rsid w:val="009A01E5"/>
    <w:rsid w:val="009F26F3"/>
    <w:rsid w:val="00A2370C"/>
    <w:rsid w:val="00A33F16"/>
    <w:rsid w:val="00A375F1"/>
    <w:rsid w:val="00A44DEB"/>
    <w:rsid w:val="00A657F6"/>
    <w:rsid w:val="00A9417F"/>
    <w:rsid w:val="00B67C10"/>
    <w:rsid w:val="00C05E1A"/>
    <w:rsid w:val="00C67F8C"/>
    <w:rsid w:val="00CB1039"/>
    <w:rsid w:val="00CC1F67"/>
    <w:rsid w:val="00CE1B74"/>
    <w:rsid w:val="00CF3F95"/>
    <w:rsid w:val="00D101FD"/>
    <w:rsid w:val="00D60BBE"/>
    <w:rsid w:val="00D93A8A"/>
    <w:rsid w:val="00DD28E1"/>
    <w:rsid w:val="00E6179B"/>
    <w:rsid w:val="00E7167B"/>
    <w:rsid w:val="00E856DE"/>
    <w:rsid w:val="00EA2020"/>
    <w:rsid w:val="00EC238D"/>
    <w:rsid w:val="00ED6011"/>
    <w:rsid w:val="00EE2A6A"/>
    <w:rsid w:val="00F13671"/>
    <w:rsid w:val="00F25BA8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7" ma:contentTypeDescription="Crée un document." ma:contentTypeScope="" ma:versionID="48a71ecba1ba91dca721e45db7dc9325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72157c0789e92653d8e7001f920eea03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</documentManagement>
</p:properties>
</file>

<file path=customXml/itemProps1.xml><?xml version="1.0" encoding="utf-8"?>
<ds:datastoreItem xmlns:ds="http://schemas.openxmlformats.org/officeDocument/2006/customXml" ds:itemID="{669CECE8-7429-40C4-AA61-F16A39E8A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54272C-A22D-433E-83D6-E51AE3092943}">
  <ds:schemaRefs>
    <ds:schemaRef ds:uri="http://schemas.microsoft.com/office/2006/metadata/properties"/>
    <ds:schemaRef ds:uri="http://schemas.microsoft.com/office/infopath/2007/PartnerControls"/>
    <ds:schemaRef ds:uri="a7bd5533-e20e-4253-b65c-0b148dde19f1"/>
    <ds:schemaRef ds:uri="ebcf0d14-2403-4101-9254-c7c7ade20f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386</Words>
  <Characters>2127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Marie TOULLIOU</cp:lastModifiedBy>
  <cp:revision>29</cp:revision>
  <cp:lastPrinted>2024-11-15T13:40:00Z</cp:lastPrinted>
  <dcterms:created xsi:type="dcterms:W3CDTF">2022-11-18T10:14:00Z</dcterms:created>
  <dcterms:modified xsi:type="dcterms:W3CDTF">2024-11-15T13:43:00Z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