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20FE8" w14:textId="4A94BAFD" w:rsidR="00A33F16" w:rsidRPr="00704307" w:rsidRDefault="00721E32" w:rsidP="001F2693">
      <w:pPr>
        <w:pStyle w:val="Titre"/>
      </w:pPr>
      <w:r>
        <w:t>Covid</w:t>
      </w:r>
      <w:r w:rsidR="0090040D">
        <w:t>-</w:t>
      </w:r>
      <w:r>
        <w:t>19 : cinq ans plus tard</w:t>
      </w:r>
      <w:r w:rsidR="009A2216">
        <w:t>, quel bilan</w:t>
      </w:r>
      <w:r>
        <w:t> ?</w:t>
      </w:r>
    </w:p>
    <w:p w14:paraId="47391C0F" w14:textId="77777777" w:rsidR="00D101FD" w:rsidRDefault="00D101FD" w:rsidP="001F2693"/>
    <w:p w14:paraId="428E49A5" w14:textId="104E4105" w:rsidR="008816D5" w:rsidRPr="001F2693" w:rsidRDefault="0048768A" w:rsidP="008816D5">
      <w:pPr>
        <w:jc w:val="both"/>
        <w:rPr>
          <w:b/>
        </w:rPr>
      </w:pPr>
      <w:r>
        <w:rPr>
          <w:b/>
        </w:rPr>
        <w:t>Un médecin</w:t>
      </w:r>
    </w:p>
    <w:p w14:paraId="498C968E" w14:textId="7A4D7B2C" w:rsidR="001665B3" w:rsidRDefault="0048768A" w:rsidP="00665C2D">
      <w:pPr>
        <w:jc w:val="both"/>
      </w:pPr>
      <w:r>
        <w:t>Eva, ça vous va ?</w:t>
      </w:r>
    </w:p>
    <w:p w14:paraId="7EAEF39B" w14:textId="3600867E" w:rsidR="0048768A" w:rsidRPr="0048768A" w:rsidRDefault="0048768A" w:rsidP="00665C2D">
      <w:pPr>
        <w:jc w:val="both"/>
        <w:rPr>
          <w:b/>
          <w:bCs/>
        </w:rPr>
      </w:pPr>
      <w:r w:rsidRPr="0048768A">
        <w:rPr>
          <w:b/>
          <w:bCs/>
        </w:rPr>
        <w:t>Voix off</w:t>
      </w:r>
    </w:p>
    <w:p w14:paraId="07C7726F" w14:textId="1FC8DEB3" w:rsidR="0048768A" w:rsidRDefault="0048768A" w:rsidP="00665C2D">
      <w:pPr>
        <w:jc w:val="both"/>
      </w:pPr>
      <w:r>
        <w:t xml:space="preserve">C’était il y a cinq ans. </w:t>
      </w:r>
      <w:r w:rsidRPr="001900CD">
        <w:t>L</w:t>
      </w:r>
      <w:r w:rsidR="004C120C">
        <w:t>e</w:t>
      </w:r>
      <w:r>
        <w:t xml:space="preserve"> </w:t>
      </w:r>
      <w:r w:rsidR="004C120C">
        <w:t>C</w:t>
      </w:r>
      <w:r>
        <w:t>ovid déferlait sur le monde entier. Aujourd’hui, peut-on malgré tout retenir du positif ? Oui, du côté de la science. L’épidémie a par exemple permis de développer l’usage de l’ARN messager</w:t>
      </w:r>
      <w:r w:rsidR="001900CD">
        <w:rPr>
          <w:rStyle w:val="Appelnotedebasdep"/>
        </w:rPr>
        <w:footnoteReference w:id="2"/>
      </w:r>
      <w:r>
        <w:t xml:space="preserve"> pour la vaccination contre l</w:t>
      </w:r>
      <w:r w:rsidR="004C120C">
        <w:t>e</w:t>
      </w:r>
      <w:r w:rsidR="00954461">
        <w:t xml:space="preserve"> </w:t>
      </w:r>
      <w:r w:rsidR="004C120C">
        <w:t>C</w:t>
      </w:r>
      <w:r>
        <w:t>ovid</w:t>
      </w:r>
      <w:r w:rsidR="004C120C">
        <w:t>-</w:t>
      </w:r>
      <w:r>
        <w:t>19. La méthode a déjà permis de sauver 20 millions de vie. Mieux, un vaccin ARN contre le cancer n’est plus un fantasme. Des essais sont menés pour soigner le poumon, la vessie, la gorge. Il pourrait aussi être une arme redoutable contre la grippe aviaire.</w:t>
      </w:r>
    </w:p>
    <w:p w14:paraId="45CAEA91" w14:textId="3F63A883" w:rsidR="0048768A" w:rsidRDefault="0048768A" w:rsidP="0048768A">
      <w:pPr>
        <w:jc w:val="both"/>
      </w:pPr>
      <w:r w:rsidRPr="0048768A">
        <w:rPr>
          <w:b/>
          <w:bCs/>
        </w:rPr>
        <w:t xml:space="preserve">Professeur Antoine </w:t>
      </w:r>
      <w:proofErr w:type="spellStart"/>
      <w:r w:rsidRPr="0048768A">
        <w:rPr>
          <w:b/>
          <w:bCs/>
        </w:rPr>
        <w:t>Flahault</w:t>
      </w:r>
      <w:proofErr w:type="spellEnd"/>
      <w:r w:rsidRPr="0048768A">
        <w:rPr>
          <w:b/>
          <w:bCs/>
        </w:rPr>
        <w:t>,</w:t>
      </w:r>
      <w:r>
        <w:t xml:space="preserve"> </w:t>
      </w:r>
      <w:r w:rsidRPr="009A2216">
        <w:rPr>
          <w:i/>
          <w:iCs/>
        </w:rPr>
        <w:t>professeur de santé publique à l’</w:t>
      </w:r>
      <w:r w:rsidR="009A2216" w:rsidRPr="009A2216">
        <w:rPr>
          <w:i/>
          <w:iCs/>
        </w:rPr>
        <w:t>U</w:t>
      </w:r>
      <w:r w:rsidRPr="009A2216">
        <w:rPr>
          <w:i/>
          <w:iCs/>
        </w:rPr>
        <w:t>niversité de Genève</w:t>
      </w:r>
    </w:p>
    <w:p w14:paraId="3865AC70" w14:textId="149DFCE7" w:rsidR="0048768A" w:rsidRDefault="0048768A" w:rsidP="0048768A">
      <w:pPr>
        <w:jc w:val="both"/>
      </w:pPr>
      <w:r>
        <w:t>On se dit que</w:t>
      </w:r>
      <w:r w:rsidR="001F658A">
        <w:t>,</w:t>
      </w:r>
      <w:r>
        <w:t xml:space="preserve"> ben, on pourrait aujourd’hui, très rapidement, faire du vaccin pour une très grande proportion de la planète s’il le fallait. Et puis on a toutes les infrastructures pour les produire en masse.</w:t>
      </w:r>
    </w:p>
    <w:p w14:paraId="1A0E929A" w14:textId="77777777" w:rsidR="0048768A" w:rsidRPr="0048768A" w:rsidRDefault="0048768A" w:rsidP="0048768A">
      <w:pPr>
        <w:jc w:val="both"/>
        <w:rPr>
          <w:b/>
          <w:bCs/>
        </w:rPr>
      </w:pPr>
      <w:r w:rsidRPr="0048768A">
        <w:rPr>
          <w:b/>
          <w:bCs/>
        </w:rPr>
        <w:t>Voix off</w:t>
      </w:r>
    </w:p>
    <w:p w14:paraId="1A498EF5" w14:textId="5AB070C2" w:rsidR="0048768A" w:rsidRDefault="0048768A" w:rsidP="00665C2D">
      <w:pPr>
        <w:jc w:val="both"/>
      </w:pPr>
      <w:r>
        <w:t>L</w:t>
      </w:r>
      <w:r w:rsidR="004C120C">
        <w:t>e</w:t>
      </w:r>
      <w:r>
        <w:t xml:space="preserve"> </w:t>
      </w:r>
      <w:r w:rsidR="004C120C">
        <w:t>C</w:t>
      </w:r>
      <w:r>
        <w:t>ovid, c’est aussi la généralisation des tests PCR</w:t>
      </w:r>
      <w:r w:rsidR="001F658A">
        <w:rPr>
          <w:rStyle w:val="Appelnotedebasdep"/>
        </w:rPr>
        <w:footnoteReference w:id="3"/>
      </w:r>
      <w:r>
        <w:t>. Le fameux écouvillon dans le nez permet désormais de détecter de nombreux autres virus.</w:t>
      </w:r>
    </w:p>
    <w:p w14:paraId="3480A1C6" w14:textId="766186D6" w:rsidR="0048768A" w:rsidRDefault="0048768A" w:rsidP="0048768A">
      <w:pPr>
        <w:jc w:val="both"/>
      </w:pPr>
      <w:r w:rsidRPr="0048768A">
        <w:rPr>
          <w:b/>
          <w:bCs/>
        </w:rPr>
        <w:t xml:space="preserve">Professeur Antoine </w:t>
      </w:r>
      <w:proofErr w:type="spellStart"/>
      <w:r w:rsidRPr="0048768A">
        <w:rPr>
          <w:b/>
          <w:bCs/>
        </w:rPr>
        <w:t>Flahault</w:t>
      </w:r>
      <w:proofErr w:type="spellEnd"/>
      <w:r w:rsidRPr="0048768A">
        <w:rPr>
          <w:b/>
          <w:bCs/>
        </w:rPr>
        <w:t>,</w:t>
      </w:r>
      <w:r>
        <w:t xml:space="preserve"> </w:t>
      </w:r>
      <w:r w:rsidR="009A2216" w:rsidRPr="009A2216">
        <w:rPr>
          <w:i/>
          <w:iCs/>
        </w:rPr>
        <w:t>professeur de santé publique à l’Université de Genève</w:t>
      </w:r>
    </w:p>
    <w:p w14:paraId="0B27E7E4" w14:textId="14F0172F" w:rsidR="0048768A" w:rsidRDefault="0048768A" w:rsidP="0048768A">
      <w:pPr>
        <w:jc w:val="both"/>
      </w:pPr>
      <w:r>
        <w:t>Que ce soit le virus respiratoire syncytial</w:t>
      </w:r>
      <w:r w:rsidR="009E7739">
        <w:rPr>
          <w:rStyle w:val="Appelnotedebasdep"/>
        </w:rPr>
        <w:footnoteReference w:id="4"/>
      </w:r>
      <w:r>
        <w:t>, celui qui est responsable de la bronchiolite</w:t>
      </w:r>
      <w:r w:rsidR="001F658A">
        <w:rPr>
          <w:rStyle w:val="Appelnotedebasdep"/>
        </w:rPr>
        <w:footnoteReference w:id="5"/>
      </w:r>
      <w:r>
        <w:t>, que l’on croyait que du nourrisson mais qui affecte aussi les personnes âgées, que ce soi</w:t>
      </w:r>
      <w:r w:rsidR="009A2216">
        <w:t>en</w:t>
      </w:r>
      <w:r>
        <w:t xml:space="preserve">t des virus de la grippe, on peut </w:t>
      </w:r>
      <w:r w:rsidR="009E7739">
        <w:t xml:space="preserve">aujourd’hui </w:t>
      </w:r>
      <w:r>
        <w:t>utiliser ce type de technologie.</w:t>
      </w:r>
    </w:p>
    <w:p w14:paraId="5A22220E" w14:textId="77777777" w:rsidR="0048768A" w:rsidRPr="0048768A" w:rsidRDefault="0048768A" w:rsidP="0048768A">
      <w:pPr>
        <w:jc w:val="both"/>
        <w:rPr>
          <w:b/>
          <w:bCs/>
        </w:rPr>
      </w:pPr>
      <w:r w:rsidRPr="0048768A">
        <w:rPr>
          <w:b/>
          <w:bCs/>
        </w:rPr>
        <w:t>Voix off</w:t>
      </w:r>
    </w:p>
    <w:p w14:paraId="53B1A4DB" w14:textId="49DEB751" w:rsidR="00E81AE6" w:rsidRPr="001665B3" w:rsidRDefault="0048768A" w:rsidP="0048768A">
      <w:pPr>
        <w:jc w:val="both"/>
      </w:pPr>
      <w:r>
        <w:t>Depuis cinq ans, le masque et le gel hydroalcoolique</w:t>
      </w:r>
      <w:r w:rsidR="009E7739">
        <w:t xml:space="preserve"> se sont imposés dans notre quotidien. Un petit geste pour l’homme, un grand pas pour la santé publique.</w:t>
      </w:r>
      <w:r>
        <w:t xml:space="preserve"> </w:t>
      </w:r>
    </w:p>
    <w:sectPr w:rsidR="00E81AE6" w:rsidRPr="001665B3" w:rsidSect="00A33F16">
      <w:headerReference w:type="default" r:id="rId11"/>
      <w:footerReference w:type="default" r:id="rId12"/>
      <w:pgSz w:w="11906" w:h="16838"/>
      <w:pgMar w:top="1134" w:right="1134" w:bottom="1134" w:left="1134"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F3208" w14:textId="77777777" w:rsidR="00931142" w:rsidRDefault="00931142" w:rsidP="001F2693">
      <w:r>
        <w:separator/>
      </w:r>
    </w:p>
  </w:endnote>
  <w:endnote w:type="continuationSeparator" w:id="0">
    <w:p w14:paraId="1FDD75C5" w14:textId="77777777" w:rsidR="00931142" w:rsidRDefault="00931142" w:rsidP="001F2693">
      <w:r>
        <w:continuationSeparator/>
      </w:r>
    </w:p>
  </w:endnote>
  <w:endnote w:type="continuationNotice" w:id="1">
    <w:p w14:paraId="0F6A4F29" w14:textId="77777777" w:rsidR="00931142" w:rsidRDefault="0093114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5000" w:type="pct"/>
      <w:tblBorders>
        <w:top w:val="single" w:sz="4" w:space="0" w:color="8498C3"/>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1"/>
      <w:gridCol w:w="1417"/>
    </w:tblGrid>
    <w:tr w:rsidR="00A33F16" w14:paraId="2F082821" w14:textId="77777777">
      <w:tc>
        <w:tcPr>
          <w:tcW w:w="4265" w:type="pct"/>
        </w:tcPr>
        <w:p w14:paraId="3157BBAA" w14:textId="77777777" w:rsidR="00A33F16" w:rsidRDefault="00A33F16" w:rsidP="001F2693">
          <w:pPr>
            <w:pStyle w:val="Pieddepage"/>
          </w:pPr>
        </w:p>
      </w:tc>
      <w:tc>
        <w:tcPr>
          <w:tcW w:w="735" w:type="pct"/>
        </w:tcPr>
        <w:p w14:paraId="0DC739FC" w14:textId="6BC7876C" w:rsidR="00A33F16" w:rsidRDefault="00A33F16" w:rsidP="001F2693">
          <w:pPr>
            <w:pStyle w:val="Pieddepage"/>
            <w:jc w:val="right"/>
          </w:pPr>
          <w:r>
            <w:t xml:space="preserve">Page </w:t>
          </w:r>
          <w:r w:rsidRPr="00A33F16">
            <w:rPr>
              <w:b/>
            </w:rPr>
            <w:fldChar w:fldCharType="begin"/>
          </w:r>
          <w:r w:rsidRPr="00A33F16">
            <w:rPr>
              <w:b/>
            </w:rPr>
            <w:instrText>PAGE  \* Arabic  \* MERGEFORMAT</w:instrText>
          </w:r>
          <w:r w:rsidRPr="00A33F16">
            <w:rPr>
              <w:b/>
            </w:rPr>
            <w:fldChar w:fldCharType="separate"/>
          </w:r>
          <w:r w:rsidR="0090040D">
            <w:rPr>
              <w:b/>
              <w:noProof/>
            </w:rPr>
            <w:t>1</w:t>
          </w:r>
          <w:r w:rsidRPr="00A33F16">
            <w:rPr>
              <w:b/>
            </w:rPr>
            <w:fldChar w:fldCharType="end"/>
          </w:r>
          <w:r>
            <w:t xml:space="preserve"> / </w:t>
          </w:r>
          <w:r w:rsidR="00000000">
            <w:fldChar w:fldCharType="begin"/>
          </w:r>
          <w:r w:rsidR="00000000">
            <w:instrText>NUMPAGES  \* Arabic  \* MERGEFORMAT</w:instrText>
          </w:r>
          <w:r w:rsidR="00000000">
            <w:fldChar w:fldCharType="separate"/>
          </w:r>
          <w:r w:rsidR="0090040D">
            <w:rPr>
              <w:noProof/>
            </w:rPr>
            <w:t>1</w:t>
          </w:r>
          <w:r w:rsidR="00000000">
            <w:rPr>
              <w:noProof/>
            </w:rPr>
            <w:fldChar w:fldCharType="end"/>
          </w:r>
        </w:p>
      </w:tc>
    </w:tr>
  </w:tbl>
  <w:p w14:paraId="66F83A93" w14:textId="77777777" w:rsidR="00A33F16" w:rsidRDefault="00A33F16" w:rsidP="001F269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31E65" w14:textId="77777777" w:rsidR="00931142" w:rsidRDefault="00931142" w:rsidP="001F2693">
      <w:r>
        <w:separator/>
      </w:r>
    </w:p>
  </w:footnote>
  <w:footnote w:type="continuationSeparator" w:id="0">
    <w:p w14:paraId="17A48B45" w14:textId="77777777" w:rsidR="00931142" w:rsidRDefault="00931142" w:rsidP="001F2693">
      <w:r>
        <w:continuationSeparator/>
      </w:r>
    </w:p>
  </w:footnote>
  <w:footnote w:type="continuationNotice" w:id="1">
    <w:p w14:paraId="2095621A" w14:textId="77777777" w:rsidR="00931142" w:rsidRDefault="00931142">
      <w:pPr>
        <w:spacing w:line="240" w:lineRule="auto"/>
      </w:pPr>
    </w:p>
  </w:footnote>
  <w:footnote w:id="2">
    <w:p w14:paraId="1DFCECFC" w14:textId="7C1A0A4A" w:rsidR="001900CD" w:rsidRPr="00721E32" w:rsidRDefault="001900CD" w:rsidP="00721E32">
      <w:pPr>
        <w:pStyle w:val="Notedebasdepage"/>
        <w:jc w:val="both"/>
        <w:rPr>
          <w:sz w:val="16"/>
          <w:szCs w:val="16"/>
        </w:rPr>
      </w:pPr>
      <w:r w:rsidRPr="00721E32">
        <w:rPr>
          <w:rStyle w:val="Appelnotedebasdep"/>
          <w:sz w:val="16"/>
          <w:szCs w:val="16"/>
        </w:rPr>
        <w:footnoteRef/>
      </w:r>
      <w:r w:rsidRPr="00721E32">
        <w:rPr>
          <w:sz w:val="16"/>
          <w:szCs w:val="16"/>
        </w:rPr>
        <w:t xml:space="preserve"> L’acide ribonucléique messager (ARN messager) est une molécule naturellement produite par les cellules</w:t>
      </w:r>
      <w:r w:rsidR="001F658A" w:rsidRPr="00721E32">
        <w:rPr>
          <w:sz w:val="16"/>
          <w:szCs w:val="16"/>
        </w:rPr>
        <w:t xml:space="preserve"> pour réguler l’information génétique lors de la fabrication des protéines. (Source : AFM-Téléthon).</w:t>
      </w:r>
    </w:p>
  </w:footnote>
  <w:footnote w:id="3">
    <w:p w14:paraId="253FD893" w14:textId="031AF869" w:rsidR="001F658A" w:rsidRPr="00721E32" w:rsidRDefault="001F658A" w:rsidP="00721E32">
      <w:pPr>
        <w:pStyle w:val="Notedebasdepage"/>
        <w:jc w:val="both"/>
        <w:rPr>
          <w:sz w:val="16"/>
          <w:szCs w:val="16"/>
        </w:rPr>
      </w:pPr>
      <w:r w:rsidRPr="009A2216">
        <w:rPr>
          <w:rStyle w:val="Appelnotedebasdep"/>
          <w:sz w:val="16"/>
          <w:szCs w:val="16"/>
        </w:rPr>
        <w:footnoteRef/>
      </w:r>
      <w:r w:rsidRPr="009A2216">
        <w:rPr>
          <w:sz w:val="16"/>
          <w:szCs w:val="16"/>
        </w:rPr>
        <w:t xml:space="preserve"> Les tests virologiques RT-PCR sont une technique de référence pour la détection de l’infection </w:t>
      </w:r>
      <w:r w:rsidR="007148A6">
        <w:rPr>
          <w:sz w:val="16"/>
          <w:szCs w:val="16"/>
        </w:rPr>
        <w:t xml:space="preserve">au </w:t>
      </w:r>
      <w:r w:rsidR="004C120C">
        <w:rPr>
          <w:sz w:val="16"/>
          <w:szCs w:val="16"/>
        </w:rPr>
        <w:t>C</w:t>
      </w:r>
      <w:r w:rsidRPr="009A2216">
        <w:rPr>
          <w:sz w:val="16"/>
          <w:szCs w:val="16"/>
        </w:rPr>
        <w:t>ovid</w:t>
      </w:r>
      <w:r w:rsidR="004C120C">
        <w:rPr>
          <w:sz w:val="16"/>
          <w:szCs w:val="16"/>
        </w:rPr>
        <w:t>-</w:t>
      </w:r>
      <w:r w:rsidRPr="009A2216">
        <w:rPr>
          <w:sz w:val="16"/>
          <w:szCs w:val="16"/>
        </w:rPr>
        <w:t>19. Ils</w:t>
      </w:r>
      <w:r w:rsidRPr="00721E32">
        <w:rPr>
          <w:sz w:val="16"/>
          <w:szCs w:val="16"/>
        </w:rPr>
        <w:t xml:space="preserve"> se réalisent sous la forme d’un prélèvement de mucus dans le nez grâce à un long coton-tige, appelé écouvillon. (Source : Ameli.fr).</w:t>
      </w:r>
    </w:p>
  </w:footnote>
  <w:footnote w:id="4">
    <w:p w14:paraId="7076D354" w14:textId="41DC386B" w:rsidR="009E7739" w:rsidRPr="00721E32" w:rsidRDefault="009E7739" w:rsidP="00721E32">
      <w:pPr>
        <w:pStyle w:val="Notedebasdepage"/>
        <w:jc w:val="both"/>
        <w:rPr>
          <w:sz w:val="16"/>
          <w:szCs w:val="16"/>
        </w:rPr>
      </w:pPr>
      <w:r w:rsidRPr="00721E32">
        <w:rPr>
          <w:rStyle w:val="Appelnotedebasdep"/>
          <w:sz w:val="16"/>
          <w:szCs w:val="16"/>
        </w:rPr>
        <w:footnoteRef/>
      </w:r>
      <w:r w:rsidRPr="00721E32">
        <w:rPr>
          <w:sz w:val="16"/>
          <w:szCs w:val="16"/>
        </w:rPr>
        <w:t xml:space="preserve"> Le virus respiratoire syncytial ou </w:t>
      </w:r>
      <w:proofErr w:type="spellStart"/>
      <w:r w:rsidRPr="00721E32">
        <w:rPr>
          <w:sz w:val="16"/>
          <w:szCs w:val="16"/>
        </w:rPr>
        <w:t>Orthopneumovirus</w:t>
      </w:r>
      <w:proofErr w:type="spellEnd"/>
      <w:r w:rsidRPr="00721E32">
        <w:rPr>
          <w:sz w:val="16"/>
          <w:szCs w:val="16"/>
        </w:rPr>
        <w:t xml:space="preserve"> hominis (VRS ou HRSV) est la cause la plus fréquente dans le monde d’infections respiratoires (bronchiolite, pneumonie) des jeunes enfants. Chez l’adulte, l’infection est rare et bénigne, prenant la forme de simples rhumes. (Source : Wikipédia).</w:t>
      </w:r>
    </w:p>
  </w:footnote>
  <w:footnote w:id="5">
    <w:p w14:paraId="6535C076" w14:textId="33265500" w:rsidR="001F658A" w:rsidRPr="00721E32" w:rsidRDefault="001F658A" w:rsidP="00721E32">
      <w:pPr>
        <w:pStyle w:val="Notedebasdepage"/>
        <w:jc w:val="both"/>
        <w:rPr>
          <w:sz w:val="16"/>
          <w:szCs w:val="16"/>
        </w:rPr>
      </w:pPr>
      <w:r w:rsidRPr="00721E32">
        <w:rPr>
          <w:rStyle w:val="Appelnotedebasdep"/>
          <w:sz w:val="16"/>
          <w:szCs w:val="16"/>
        </w:rPr>
        <w:footnoteRef/>
      </w:r>
      <w:r w:rsidRPr="00721E32">
        <w:rPr>
          <w:sz w:val="16"/>
          <w:szCs w:val="16"/>
        </w:rPr>
        <w:t xml:space="preserve"> La bronchiolite est une infection aiguë des voies respiratoires d’origine virale. (Source : Wikipédia).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56FF3" w14:textId="77777777" w:rsidR="00A33F16" w:rsidRDefault="00000000" w:rsidP="001F2693">
    <w:pPr>
      <w:pStyle w:val="En-tteniveau"/>
      <w:numPr>
        <w:ilvl w:val="0"/>
        <w:numId w:val="0"/>
      </w:numPr>
      <w:jc w:val="left"/>
    </w:pPr>
    <w:r>
      <w:rPr>
        <w:noProof/>
        <w:lang w:eastAsia="fr-FR"/>
      </w:rPr>
      <w:pict w14:anchorId="0ACAEA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pt;height:20.25pt">
          <v:imagedata r:id="rId1" o:title="entete-transcription"/>
        </v:shape>
      </w:pict>
    </w:r>
    <w:r>
      <w:rPr>
        <w:noProof/>
        <w:lang w:eastAsia="fr-FR"/>
      </w:rPr>
      <w:pict w14:anchorId="258F876D">
        <v:shape id="_x0000_i1026" type="#_x0000_t75" style="width:54pt;height:20.25pt">
          <v:imagedata r:id="rId2" o:title="oi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D50C6"/>
    <w:multiLevelType w:val="hybridMultilevel"/>
    <w:tmpl w:val="196CB6DE"/>
    <w:lvl w:ilvl="0" w:tplc="E9ECA8B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9C021FA"/>
    <w:multiLevelType w:val="hybridMultilevel"/>
    <w:tmpl w:val="908CAF8A"/>
    <w:lvl w:ilvl="0" w:tplc="040C0001">
      <w:start w:val="1"/>
      <w:numFmt w:val="bullet"/>
      <w:lvlText w:val=""/>
      <w:lvlJc w:val="left"/>
      <w:pPr>
        <w:ind w:left="720" w:hanging="360"/>
      </w:pPr>
      <w:rPr>
        <w:rFonts w:ascii="Symbol" w:hAnsi="Symbol" w:hint="default"/>
      </w:rPr>
    </w:lvl>
    <w:lvl w:ilvl="1" w:tplc="C9567EC2">
      <w:numFmt w:val="bullet"/>
      <w:lvlText w:val="-"/>
      <w:lvlJc w:val="left"/>
      <w:pPr>
        <w:ind w:left="1440" w:hanging="360"/>
      </w:pPr>
      <w:rPr>
        <w:rFonts w:ascii="Tahoma" w:eastAsiaTheme="minorHAnsi" w:hAnsi="Tahoma" w:cs="Tahoma"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B8F460D"/>
    <w:multiLevelType w:val="hybridMultilevel"/>
    <w:tmpl w:val="6D7214BE"/>
    <w:lvl w:ilvl="0" w:tplc="040C0001">
      <w:start w:val="1"/>
      <w:numFmt w:val="bullet"/>
      <w:lvlText w:val=""/>
      <w:lvlJc w:val="left"/>
      <w:pPr>
        <w:ind w:left="720" w:hanging="360"/>
      </w:pPr>
      <w:rPr>
        <w:rFonts w:ascii="Symbol" w:hAnsi="Symbol" w:hint="default"/>
        <w:i w:val="0"/>
        <w:strike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7E2251F"/>
    <w:multiLevelType w:val="hybridMultilevel"/>
    <w:tmpl w:val="616256A2"/>
    <w:lvl w:ilvl="0" w:tplc="E3140428">
      <w:start w:val="1"/>
      <w:numFmt w:val="bullet"/>
      <w:pStyle w:val="En-tteniveau"/>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11703AD"/>
    <w:multiLevelType w:val="hybridMultilevel"/>
    <w:tmpl w:val="593CB3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63213002">
    <w:abstractNumId w:val="1"/>
  </w:num>
  <w:num w:numId="2" w16cid:durableId="998458892">
    <w:abstractNumId w:val="3"/>
  </w:num>
  <w:num w:numId="3" w16cid:durableId="1944997166">
    <w:abstractNumId w:val="2"/>
  </w:num>
  <w:num w:numId="4" w16cid:durableId="2043939326">
    <w:abstractNumId w:val="4"/>
  </w:num>
  <w:num w:numId="5" w16cid:durableId="10358141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F16"/>
    <w:rsid w:val="000279AE"/>
    <w:rsid w:val="00033B6C"/>
    <w:rsid w:val="00065E62"/>
    <w:rsid w:val="00071AF8"/>
    <w:rsid w:val="00085195"/>
    <w:rsid w:val="000972BF"/>
    <w:rsid w:val="000B23A9"/>
    <w:rsid w:val="000B477E"/>
    <w:rsid w:val="000E7564"/>
    <w:rsid w:val="000E7C20"/>
    <w:rsid w:val="001016C7"/>
    <w:rsid w:val="00101E59"/>
    <w:rsid w:val="00102E31"/>
    <w:rsid w:val="00104991"/>
    <w:rsid w:val="00105F1E"/>
    <w:rsid w:val="00130E4F"/>
    <w:rsid w:val="00152261"/>
    <w:rsid w:val="001573B9"/>
    <w:rsid w:val="00165801"/>
    <w:rsid w:val="00165DA7"/>
    <w:rsid w:val="001665B3"/>
    <w:rsid w:val="001735B2"/>
    <w:rsid w:val="00173A0B"/>
    <w:rsid w:val="001816A7"/>
    <w:rsid w:val="00181B3E"/>
    <w:rsid w:val="001900CD"/>
    <w:rsid w:val="001902C0"/>
    <w:rsid w:val="0019270D"/>
    <w:rsid w:val="00195EBA"/>
    <w:rsid w:val="001A4099"/>
    <w:rsid w:val="001D08E7"/>
    <w:rsid w:val="001D173C"/>
    <w:rsid w:val="001D6CB3"/>
    <w:rsid w:val="001E4867"/>
    <w:rsid w:val="001E6AFB"/>
    <w:rsid w:val="001F1FBB"/>
    <w:rsid w:val="001F2693"/>
    <w:rsid w:val="001F658A"/>
    <w:rsid w:val="00205C48"/>
    <w:rsid w:val="00207B08"/>
    <w:rsid w:val="00207B7A"/>
    <w:rsid w:val="00221443"/>
    <w:rsid w:val="002512A1"/>
    <w:rsid w:val="00277F28"/>
    <w:rsid w:val="002873EB"/>
    <w:rsid w:val="002B6290"/>
    <w:rsid w:val="002D0720"/>
    <w:rsid w:val="002D3DB1"/>
    <w:rsid w:val="002D6C48"/>
    <w:rsid w:val="002D7815"/>
    <w:rsid w:val="002E7259"/>
    <w:rsid w:val="0030143B"/>
    <w:rsid w:val="003105D5"/>
    <w:rsid w:val="003374AB"/>
    <w:rsid w:val="003377FD"/>
    <w:rsid w:val="0034335D"/>
    <w:rsid w:val="00360161"/>
    <w:rsid w:val="003653B3"/>
    <w:rsid w:val="00365BEB"/>
    <w:rsid w:val="00370004"/>
    <w:rsid w:val="0038176B"/>
    <w:rsid w:val="00381C10"/>
    <w:rsid w:val="00384B80"/>
    <w:rsid w:val="003E0286"/>
    <w:rsid w:val="003E24D1"/>
    <w:rsid w:val="003E7C15"/>
    <w:rsid w:val="00404846"/>
    <w:rsid w:val="00417504"/>
    <w:rsid w:val="00422BD3"/>
    <w:rsid w:val="0043340A"/>
    <w:rsid w:val="00454D29"/>
    <w:rsid w:val="00476730"/>
    <w:rsid w:val="00483228"/>
    <w:rsid w:val="004864ED"/>
    <w:rsid w:val="0048768A"/>
    <w:rsid w:val="004902D9"/>
    <w:rsid w:val="00491CDF"/>
    <w:rsid w:val="004924AC"/>
    <w:rsid w:val="004961B4"/>
    <w:rsid w:val="004A7836"/>
    <w:rsid w:val="004B0262"/>
    <w:rsid w:val="004C120C"/>
    <w:rsid w:val="004C65E9"/>
    <w:rsid w:val="004D18D3"/>
    <w:rsid w:val="004F34E6"/>
    <w:rsid w:val="00505CCD"/>
    <w:rsid w:val="005139CD"/>
    <w:rsid w:val="005277D9"/>
    <w:rsid w:val="00532C8E"/>
    <w:rsid w:val="00534AB9"/>
    <w:rsid w:val="00542AB7"/>
    <w:rsid w:val="00557E4D"/>
    <w:rsid w:val="00563FD4"/>
    <w:rsid w:val="00572693"/>
    <w:rsid w:val="005A1CF8"/>
    <w:rsid w:val="005C444D"/>
    <w:rsid w:val="005C520B"/>
    <w:rsid w:val="005C6F75"/>
    <w:rsid w:val="005C6F8D"/>
    <w:rsid w:val="005C7A5D"/>
    <w:rsid w:val="005D52BB"/>
    <w:rsid w:val="00611B5D"/>
    <w:rsid w:val="00622470"/>
    <w:rsid w:val="00642F4F"/>
    <w:rsid w:val="0065238A"/>
    <w:rsid w:val="00662ACE"/>
    <w:rsid w:val="00665C2D"/>
    <w:rsid w:val="00676A02"/>
    <w:rsid w:val="00683E78"/>
    <w:rsid w:val="00687B15"/>
    <w:rsid w:val="00693266"/>
    <w:rsid w:val="00697FCC"/>
    <w:rsid w:val="006B1BDC"/>
    <w:rsid w:val="006C7443"/>
    <w:rsid w:val="006D1C8D"/>
    <w:rsid w:val="006D2218"/>
    <w:rsid w:val="006F61A3"/>
    <w:rsid w:val="00704307"/>
    <w:rsid w:val="007076AA"/>
    <w:rsid w:val="007148A6"/>
    <w:rsid w:val="00721E32"/>
    <w:rsid w:val="00724BA7"/>
    <w:rsid w:val="00726D8C"/>
    <w:rsid w:val="00734A95"/>
    <w:rsid w:val="00747B79"/>
    <w:rsid w:val="0075052D"/>
    <w:rsid w:val="00751BC3"/>
    <w:rsid w:val="007544E9"/>
    <w:rsid w:val="00754A30"/>
    <w:rsid w:val="0076001F"/>
    <w:rsid w:val="00767462"/>
    <w:rsid w:val="007722D7"/>
    <w:rsid w:val="00793CDA"/>
    <w:rsid w:val="00794230"/>
    <w:rsid w:val="00794886"/>
    <w:rsid w:val="007B3128"/>
    <w:rsid w:val="007E5FF1"/>
    <w:rsid w:val="007F4A23"/>
    <w:rsid w:val="007F6BD1"/>
    <w:rsid w:val="00840CE7"/>
    <w:rsid w:val="00850DAE"/>
    <w:rsid w:val="008816D5"/>
    <w:rsid w:val="00893922"/>
    <w:rsid w:val="008A3C32"/>
    <w:rsid w:val="008E0BB2"/>
    <w:rsid w:val="0090040D"/>
    <w:rsid w:val="00910626"/>
    <w:rsid w:val="00931142"/>
    <w:rsid w:val="00935B90"/>
    <w:rsid w:val="00935E4E"/>
    <w:rsid w:val="00950DF4"/>
    <w:rsid w:val="00954461"/>
    <w:rsid w:val="00955191"/>
    <w:rsid w:val="00991CCF"/>
    <w:rsid w:val="009960E5"/>
    <w:rsid w:val="0099625C"/>
    <w:rsid w:val="009A01E5"/>
    <w:rsid w:val="009A2216"/>
    <w:rsid w:val="009B302C"/>
    <w:rsid w:val="009C1EE2"/>
    <w:rsid w:val="009C274F"/>
    <w:rsid w:val="009C4DCD"/>
    <w:rsid w:val="009D5F30"/>
    <w:rsid w:val="009E58AE"/>
    <w:rsid w:val="009E7739"/>
    <w:rsid w:val="009F0C9D"/>
    <w:rsid w:val="009F69A5"/>
    <w:rsid w:val="00A02FE5"/>
    <w:rsid w:val="00A070F5"/>
    <w:rsid w:val="00A071B7"/>
    <w:rsid w:val="00A33F16"/>
    <w:rsid w:val="00A36749"/>
    <w:rsid w:val="00A36B36"/>
    <w:rsid w:val="00A44DEB"/>
    <w:rsid w:val="00A54A19"/>
    <w:rsid w:val="00A62208"/>
    <w:rsid w:val="00A62812"/>
    <w:rsid w:val="00A62D7F"/>
    <w:rsid w:val="00A731C8"/>
    <w:rsid w:val="00A828BC"/>
    <w:rsid w:val="00AB64D0"/>
    <w:rsid w:val="00AF0ED4"/>
    <w:rsid w:val="00AF2A01"/>
    <w:rsid w:val="00B06791"/>
    <w:rsid w:val="00B10CC2"/>
    <w:rsid w:val="00B5790F"/>
    <w:rsid w:val="00B72285"/>
    <w:rsid w:val="00B874F1"/>
    <w:rsid w:val="00B933EE"/>
    <w:rsid w:val="00BC1BA6"/>
    <w:rsid w:val="00BC4A26"/>
    <w:rsid w:val="00BD776F"/>
    <w:rsid w:val="00BE2105"/>
    <w:rsid w:val="00BF2F7B"/>
    <w:rsid w:val="00C05360"/>
    <w:rsid w:val="00C10A57"/>
    <w:rsid w:val="00C253E9"/>
    <w:rsid w:val="00C337E5"/>
    <w:rsid w:val="00C52E14"/>
    <w:rsid w:val="00C70404"/>
    <w:rsid w:val="00C71DF7"/>
    <w:rsid w:val="00C854B0"/>
    <w:rsid w:val="00C8620D"/>
    <w:rsid w:val="00C90A9E"/>
    <w:rsid w:val="00C92121"/>
    <w:rsid w:val="00CA7C1D"/>
    <w:rsid w:val="00CB0DBC"/>
    <w:rsid w:val="00CC1F67"/>
    <w:rsid w:val="00CC644A"/>
    <w:rsid w:val="00CD75D8"/>
    <w:rsid w:val="00CF1759"/>
    <w:rsid w:val="00CF7757"/>
    <w:rsid w:val="00D101FD"/>
    <w:rsid w:val="00D11759"/>
    <w:rsid w:val="00D1602B"/>
    <w:rsid w:val="00D25735"/>
    <w:rsid w:val="00D60239"/>
    <w:rsid w:val="00D65E0F"/>
    <w:rsid w:val="00D67EC8"/>
    <w:rsid w:val="00D73F70"/>
    <w:rsid w:val="00D93A8A"/>
    <w:rsid w:val="00D97ED2"/>
    <w:rsid w:val="00DA42D2"/>
    <w:rsid w:val="00DD5CAC"/>
    <w:rsid w:val="00DD7787"/>
    <w:rsid w:val="00DF0EF0"/>
    <w:rsid w:val="00DF41C4"/>
    <w:rsid w:val="00DF6F52"/>
    <w:rsid w:val="00E15A5E"/>
    <w:rsid w:val="00E325C9"/>
    <w:rsid w:val="00E51721"/>
    <w:rsid w:val="00E612E4"/>
    <w:rsid w:val="00E6179B"/>
    <w:rsid w:val="00E630E6"/>
    <w:rsid w:val="00E81AE6"/>
    <w:rsid w:val="00E856DE"/>
    <w:rsid w:val="00EA0A3B"/>
    <w:rsid w:val="00EA28BA"/>
    <w:rsid w:val="00EC125D"/>
    <w:rsid w:val="00EF0478"/>
    <w:rsid w:val="00F06CDF"/>
    <w:rsid w:val="00F1030D"/>
    <w:rsid w:val="00F13055"/>
    <w:rsid w:val="00F20BCE"/>
    <w:rsid w:val="00F35988"/>
    <w:rsid w:val="00F35AFE"/>
    <w:rsid w:val="00F44852"/>
    <w:rsid w:val="00F478C3"/>
    <w:rsid w:val="00F646CC"/>
    <w:rsid w:val="00F763F4"/>
    <w:rsid w:val="00F81689"/>
    <w:rsid w:val="00F86226"/>
    <w:rsid w:val="00F964AD"/>
    <w:rsid w:val="00FA6597"/>
    <w:rsid w:val="00FB6419"/>
    <w:rsid w:val="00FC1BB5"/>
    <w:rsid w:val="00FC2263"/>
    <w:rsid w:val="00FE3F23"/>
    <w:rsid w:val="00FE775E"/>
    <w:rsid w:val="00FF2EE5"/>
    <w:rsid w:val="00FF43DE"/>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0283E5"/>
  <w15:chartTrackingRefBased/>
  <w15:docId w15:val="{9E56650C-0F75-4935-B1A8-9DF599342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DA7"/>
    <w:pPr>
      <w:spacing w:after="0"/>
    </w:pPr>
    <w:rPr>
      <w:rFonts w:ascii="Tahoma" w:hAnsi="Tahoma"/>
      <w:sz w:val="20"/>
      <w:lang w:val="fr-FR"/>
    </w:rPr>
  </w:style>
  <w:style w:type="paragraph" w:styleId="Titre1">
    <w:name w:val="heading 1"/>
    <w:basedOn w:val="Titre2"/>
    <w:next w:val="Normal"/>
    <w:link w:val="Titre1Car"/>
    <w:uiPriority w:val="9"/>
    <w:qFormat/>
    <w:rsid w:val="00C92121"/>
    <w:pPr>
      <w:outlineLvl w:val="0"/>
    </w:pPr>
    <w:rPr>
      <w:rFonts w:ascii="Arial" w:hAnsi="Arial"/>
      <w:b/>
      <w:caps/>
      <w:color w:val="3D5BA3" w:themeColor="accent1"/>
      <w:sz w:val="16"/>
    </w:rPr>
  </w:style>
  <w:style w:type="paragraph" w:styleId="Titre2">
    <w:name w:val="heading 2"/>
    <w:basedOn w:val="Normal"/>
    <w:next w:val="Normal"/>
    <w:link w:val="Titre2Car"/>
    <w:uiPriority w:val="9"/>
    <w:unhideWhenUsed/>
    <w:qFormat/>
    <w:rsid w:val="00A33F16"/>
    <w:pPr>
      <w:keepNext/>
      <w:keepLines/>
      <w:spacing w:before="40"/>
      <w:outlineLvl w:val="1"/>
    </w:pPr>
    <w:rPr>
      <w:rFonts w:asciiTheme="majorHAnsi" w:eastAsiaTheme="majorEastAsia" w:hAnsiTheme="majorHAnsi" w:cstheme="majorBidi"/>
      <w:color w:val="2D4479" w:themeColor="accent1" w:themeShade="BF"/>
      <w:sz w:val="26"/>
      <w:szCs w:val="26"/>
    </w:rPr>
  </w:style>
  <w:style w:type="paragraph" w:styleId="Titre3">
    <w:name w:val="heading 3"/>
    <w:basedOn w:val="Normal"/>
    <w:next w:val="Normal"/>
    <w:link w:val="Titre3Car"/>
    <w:uiPriority w:val="9"/>
    <w:unhideWhenUsed/>
    <w:qFormat/>
    <w:rsid w:val="00A33F16"/>
    <w:pPr>
      <w:keepNext/>
      <w:keepLines/>
      <w:spacing w:before="40"/>
      <w:outlineLvl w:val="2"/>
    </w:pPr>
    <w:rPr>
      <w:rFonts w:asciiTheme="majorHAnsi" w:eastAsiaTheme="majorEastAsia" w:hAnsiTheme="majorHAnsi" w:cstheme="majorBidi"/>
      <w:color w:val="1E2D50"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C92121"/>
    <w:pPr>
      <w:pBdr>
        <w:bottom w:val="single" w:sz="24" w:space="1" w:color="3D5BA3" w:themeColor="accent1"/>
      </w:pBdr>
      <w:spacing w:line="240" w:lineRule="auto"/>
      <w:contextualSpacing/>
    </w:pPr>
    <w:rPr>
      <w:rFonts w:eastAsiaTheme="majorEastAsia" w:cs="Arial"/>
      <w:b/>
      <w:color w:val="3D5BA3" w:themeColor="accent1"/>
      <w:spacing w:val="-10"/>
      <w:kern w:val="28"/>
      <w:sz w:val="32"/>
      <w:szCs w:val="56"/>
    </w:rPr>
  </w:style>
  <w:style w:type="character" w:customStyle="1" w:styleId="TitreCar">
    <w:name w:val="Titre Car"/>
    <w:basedOn w:val="Policepardfaut"/>
    <w:link w:val="Titre"/>
    <w:uiPriority w:val="10"/>
    <w:rsid w:val="00C92121"/>
    <w:rPr>
      <w:rFonts w:ascii="Arial" w:eastAsiaTheme="majorEastAsia" w:hAnsi="Arial" w:cs="Arial"/>
      <w:b/>
      <w:color w:val="3D5BA3" w:themeColor="accent1"/>
      <w:spacing w:val="-10"/>
      <w:kern w:val="28"/>
      <w:sz w:val="32"/>
      <w:szCs w:val="56"/>
      <w:lang w:val="fr-FR"/>
    </w:rPr>
  </w:style>
  <w:style w:type="character" w:customStyle="1" w:styleId="Titre2Car">
    <w:name w:val="Titre 2 Car"/>
    <w:basedOn w:val="Policepardfaut"/>
    <w:link w:val="Titre2"/>
    <w:uiPriority w:val="9"/>
    <w:rsid w:val="00A33F16"/>
    <w:rPr>
      <w:rFonts w:asciiTheme="majorHAnsi" w:eastAsiaTheme="majorEastAsia" w:hAnsiTheme="majorHAnsi" w:cstheme="majorBidi"/>
      <w:color w:val="2D4479" w:themeColor="accent1" w:themeShade="BF"/>
      <w:sz w:val="26"/>
      <w:szCs w:val="26"/>
    </w:rPr>
  </w:style>
  <w:style w:type="character" w:customStyle="1" w:styleId="Titre3Car">
    <w:name w:val="Titre 3 Car"/>
    <w:basedOn w:val="Policepardfaut"/>
    <w:link w:val="Titre3"/>
    <w:uiPriority w:val="9"/>
    <w:rsid w:val="00A33F16"/>
    <w:rPr>
      <w:rFonts w:asciiTheme="majorHAnsi" w:eastAsiaTheme="majorEastAsia" w:hAnsiTheme="majorHAnsi" w:cstheme="majorBidi"/>
      <w:color w:val="1E2D50" w:themeColor="accent1" w:themeShade="7F"/>
      <w:sz w:val="24"/>
      <w:szCs w:val="24"/>
    </w:rPr>
  </w:style>
  <w:style w:type="character" w:customStyle="1" w:styleId="Titre1Car">
    <w:name w:val="Titre 1 Car"/>
    <w:basedOn w:val="Policepardfaut"/>
    <w:link w:val="Titre1"/>
    <w:uiPriority w:val="9"/>
    <w:rsid w:val="00C92121"/>
    <w:rPr>
      <w:rFonts w:ascii="Arial" w:eastAsiaTheme="majorEastAsia" w:hAnsi="Arial" w:cstheme="majorBidi"/>
      <w:b/>
      <w:caps/>
      <w:color w:val="3D5BA3" w:themeColor="accent1"/>
      <w:sz w:val="16"/>
      <w:szCs w:val="26"/>
      <w:lang w:val="fr-FR"/>
    </w:rPr>
  </w:style>
  <w:style w:type="table" w:styleId="Grilledutableau">
    <w:name w:val="Table Grid"/>
    <w:basedOn w:val="TableauNormal"/>
    <w:uiPriority w:val="59"/>
    <w:rsid w:val="00A33F16"/>
    <w:pPr>
      <w:spacing w:after="0" w:line="240" w:lineRule="auto"/>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A33F16"/>
    <w:rPr>
      <w:color w:val="0000FF"/>
      <w:u w:val="single"/>
    </w:rPr>
  </w:style>
  <w:style w:type="paragraph" w:styleId="Paragraphedeliste">
    <w:name w:val="List Paragraph"/>
    <w:basedOn w:val="Normal"/>
    <w:uiPriority w:val="34"/>
    <w:qFormat/>
    <w:rsid w:val="00A33F16"/>
    <w:pPr>
      <w:spacing w:before="120" w:after="120"/>
      <w:ind w:left="720"/>
      <w:contextualSpacing/>
    </w:pPr>
    <w:rPr>
      <w:lang w:eastAsia="en-US"/>
    </w:rPr>
  </w:style>
  <w:style w:type="paragraph" w:styleId="En-tte">
    <w:name w:val="header"/>
    <w:basedOn w:val="Normal"/>
    <w:link w:val="En-tteCar"/>
    <w:uiPriority w:val="99"/>
    <w:unhideWhenUsed/>
    <w:rsid w:val="00A33F16"/>
    <w:pPr>
      <w:tabs>
        <w:tab w:val="center" w:pos="4536"/>
        <w:tab w:val="right" w:pos="9072"/>
      </w:tabs>
      <w:spacing w:line="240" w:lineRule="auto"/>
    </w:pPr>
  </w:style>
  <w:style w:type="character" w:customStyle="1" w:styleId="En-tteCar">
    <w:name w:val="En-tête Car"/>
    <w:basedOn w:val="Policepardfaut"/>
    <w:link w:val="En-tte"/>
    <w:uiPriority w:val="99"/>
    <w:rsid w:val="00A33F16"/>
    <w:rPr>
      <w:rFonts w:ascii="Arial" w:hAnsi="Arial"/>
      <w:sz w:val="20"/>
    </w:rPr>
  </w:style>
  <w:style w:type="paragraph" w:styleId="Pieddepage">
    <w:name w:val="footer"/>
    <w:basedOn w:val="Normal"/>
    <w:link w:val="PieddepageCar"/>
    <w:uiPriority w:val="99"/>
    <w:unhideWhenUsed/>
    <w:rsid w:val="00A33F16"/>
    <w:pPr>
      <w:tabs>
        <w:tab w:val="center" w:pos="4536"/>
        <w:tab w:val="right" w:pos="9072"/>
      </w:tabs>
      <w:spacing w:line="240" w:lineRule="auto"/>
    </w:pPr>
    <w:rPr>
      <w:color w:val="8498C3" w:themeColor="text2"/>
      <w:sz w:val="16"/>
      <w:szCs w:val="16"/>
      <w:lang w:eastAsia="en-US"/>
    </w:rPr>
  </w:style>
  <w:style w:type="character" w:customStyle="1" w:styleId="PieddepageCar">
    <w:name w:val="Pied de page Car"/>
    <w:basedOn w:val="Policepardfaut"/>
    <w:link w:val="Pieddepage"/>
    <w:uiPriority w:val="99"/>
    <w:rsid w:val="00A33F16"/>
    <w:rPr>
      <w:rFonts w:ascii="Arial" w:hAnsi="Arial"/>
      <w:color w:val="8498C3" w:themeColor="text2"/>
      <w:sz w:val="16"/>
      <w:szCs w:val="16"/>
      <w:lang w:val="fr-FR" w:eastAsia="en-US"/>
    </w:rPr>
  </w:style>
  <w:style w:type="paragraph" w:customStyle="1" w:styleId="En-tteniveau">
    <w:name w:val="En-tête niveau"/>
    <w:basedOn w:val="En-tte"/>
    <w:link w:val="En-tteniveauCar"/>
    <w:rsid w:val="00A33F16"/>
    <w:pPr>
      <w:numPr>
        <w:numId w:val="2"/>
      </w:numPr>
      <w:tabs>
        <w:tab w:val="clear" w:pos="4536"/>
        <w:tab w:val="clear" w:pos="9072"/>
      </w:tabs>
      <w:spacing w:line="259" w:lineRule="auto"/>
      <w:jc w:val="right"/>
    </w:pPr>
    <w:rPr>
      <w:rFonts w:eastAsiaTheme="majorEastAsia" w:cstheme="majorBidi"/>
      <w:b/>
      <w:iCs/>
      <w:color w:val="8498C3"/>
      <w:sz w:val="16"/>
      <w:lang w:eastAsia="en-US"/>
    </w:rPr>
  </w:style>
  <w:style w:type="character" w:customStyle="1" w:styleId="En-tteniveauCar">
    <w:name w:val="En-tête niveau Car"/>
    <w:basedOn w:val="En-tteCar"/>
    <w:link w:val="En-tteniveau"/>
    <w:rsid w:val="00A33F16"/>
    <w:rPr>
      <w:rFonts w:ascii="Arial" w:eastAsiaTheme="majorEastAsia" w:hAnsi="Arial" w:cstheme="majorBidi"/>
      <w:b/>
      <w:iCs/>
      <w:color w:val="8498C3"/>
      <w:sz w:val="16"/>
      <w:lang w:val="fr-FR" w:eastAsia="en-US"/>
    </w:rPr>
  </w:style>
  <w:style w:type="paragraph" w:styleId="Sansinterligne">
    <w:name w:val="No Spacing"/>
    <w:uiPriority w:val="1"/>
    <w:qFormat/>
    <w:rsid w:val="00A33F16"/>
    <w:pPr>
      <w:spacing w:after="0" w:line="240" w:lineRule="auto"/>
    </w:pPr>
    <w:rPr>
      <w:rFonts w:ascii="Tahoma" w:hAnsi="Tahoma"/>
      <w:sz w:val="20"/>
      <w:lang w:val="fr-FR" w:eastAsia="en-US"/>
    </w:rPr>
  </w:style>
  <w:style w:type="paragraph" w:styleId="Notedebasdepage">
    <w:name w:val="footnote text"/>
    <w:basedOn w:val="Normal"/>
    <w:link w:val="NotedebasdepageCar"/>
    <w:uiPriority w:val="99"/>
    <w:semiHidden/>
    <w:unhideWhenUsed/>
    <w:rsid w:val="00CC644A"/>
    <w:pPr>
      <w:spacing w:line="240" w:lineRule="auto"/>
    </w:pPr>
    <w:rPr>
      <w:szCs w:val="20"/>
    </w:rPr>
  </w:style>
  <w:style w:type="character" w:customStyle="1" w:styleId="NotedebasdepageCar">
    <w:name w:val="Note de bas de page Car"/>
    <w:basedOn w:val="Policepardfaut"/>
    <w:link w:val="Notedebasdepage"/>
    <w:uiPriority w:val="99"/>
    <w:semiHidden/>
    <w:rsid w:val="00CC644A"/>
    <w:rPr>
      <w:rFonts w:ascii="Tahoma" w:hAnsi="Tahoma"/>
      <w:sz w:val="20"/>
      <w:szCs w:val="20"/>
      <w:lang w:val="fr-FR"/>
    </w:rPr>
  </w:style>
  <w:style w:type="character" w:styleId="Appelnotedebasdep">
    <w:name w:val="footnote reference"/>
    <w:basedOn w:val="Policepardfaut"/>
    <w:uiPriority w:val="99"/>
    <w:semiHidden/>
    <w:unhideWhenUsed/>
    <w:rsid w:val="00CC644A"/>
    <w:rPr>
      <w:vertAlign w:val="superscript"/>
    </w:rPr>
  </w:style>
  <w:style w:type="character" w:customStyle="1" w:styleId="Mentionnonrsolue1">
    <w:name w:val="Mention non résolue1"/>
    <w:basedOn w:val="Policepardfaut"/>
    <w:uiPriority w:val="99"/>
    <w:semiHidden/>
    <w:unhideWhenUsed/>
    <w:rsid w:val="00CC644A"/>
    <w:rPr>
      <w:color w:val="605E5C"/>
      <w:shd w:val="clear" w:color="auto" w:fill="E1DFDD"/>
    </w:rPr>
  </w:style>
  <w:style w:type="paragraph" w:styleId="Rvision">
    <w:name w:val="Revision"/>
    <w:hidden/>
    <w:uiPriority w:val="99"/>
    <w:semiHidden/>
    <w:rsid w:val="00085195"/>
    <w:pPr>
      <w:spacing w:after="0" w:line="240" w:lineRule="auto"/>
    </w:pPr>
    <w:rPr>
      <w:rFonts w:ascii="Tahoma" w:hAnsi="Tahoma"/>
      <w:sz w:val="20"/>
      <w:lang w:val="fr-FR"/>
    </w:rPr>
  </w:style>
  <w:style w:type="character" w:customStyle="1" w:styleId="Mentionnonrsolue2">
    <w:name w:val="Mention non résolue2"/>
    <w:basedOn w:val="Policepardfaut"/>
    <w:uiPriority w:val="99"/>
    <w:semiHidden/>
    <w:unhideWhenUsed/>
    <w:rsid w:val="001F1FBB"/>
    <w:rPr>
      <w:color w:val="605E5C"/>
      <w:shd w:val="clear" w:color="auto" w:fill="E1DFDD"/>
    </w:rPr>
  </w:style>
  <w:style w:type="paragraph" w:styleId="Textedebulles">
    <w:name w:val="Balloon Text"/>
    <w:basedOn w:val="Normal"/>
    <w:link w:val="TextedebullesCar"/>
    <w:uiPriority w:val="99"/>
    <w:semiHidden/>
    <w:unhideWhenUsed/>
    <w:rsid w:val="00F06CDF"/>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06CDF"/>
    <w:rPr>
      <w:rFonts w:ascii="Segoe UI" w:hAnsi="Segoe UI" w:cs="Segoe UI"/>
      <w:sz w:val="18"/>
      <w:szCs w:val="18"/>
      <w:lang w:val="fr-FR"/>
    </w:rPr>
  </w:style>
  <w:style w:type="character" w:styleId="Marquedecommentaire">
    <w:name w:val="annotation reference"/>
    <w:basedOn w:val="Policepardfaut"/>
    <w:uiPriority w:val="99"/>
    <w:semiHidden/>
    <w:unhideWhenUsed/>
    <w:rsid w:val="005D52BB"/>
    <w:rPr>
      <w:sz w:val="16"/>
      <w:szCs w:val="16"/>
    </w:rPr>
  </w:style>
  <w:style w:type="paragraph" w:styleId="Commentaire">
    <w:name w:val="annotation text"/>
    <w:basedOn w:val="Normal"/>
    <w:link w:val="CommentaireCar"/>
    <w:uiPriority w:val="99"/>
    <w:unhideWhenUsed/>
    <w:rsid w:val="005D52BB"/>
    <w:pPr>
      <w:spacing w:line="240" w:lineRule="auto"/>
    </w:pPr>
    <w:rPr>
      <w:szCs w:val="20"/>
    </w:rPr>
  </w:style>
  <w:style w:type="character" w:customStyle="1" w:styleId="CommentaireCar">
    <w:name w:val="Commentaire Car"/>
    <w:basedOn w:val="Policepardfaut"/>
    <w:link w:val="Commentaire"/>
    <w:uiPriority w:val="99"/>
    <w:rsid w:val="005D52BB"/>
    <w:rPr>
      <w:rFonts w:ascii="Tahoma" w:hAnsi="Tahoma"/>
      <w:sz w:val="20"/>
      <w:szCs w:val="20"/>
      <w:lang w:val="fr-FR"/>
    </w:rPr>
  </w:style>
  <w:style w:type="paragraph" w:styleId="Objetducommentaire">
    <w:name w:val="annotation subject"/>
    <w:basedOn w:val="Commentaire"/>
    <w:next w:val="Commentaire"/>
    <w:link w:val="ObjetducommentaireCar"/>
    <w:uiPriority w:val="99"/>
    <w:semiHidden/>
    <w:unhideWhenUsed/>
    <w:rsid w:val="005D52BB"/>
    <w:rPr>
      <w:b/>
      <w:bCs/>
    </w:rPr>
  </w:style>
  <w:style w:type="character" w:customStyle="1" w:styleId="ObjetducommentaireCar">
    <w:name w:val="Objet du commentaire Car"/>
    <w:basedOn w:val="CommentaireCar"/>
    <w:link w:val="Objetducommentaire"/>
    <w:uiPriority w:val="99"/>
    <w:semiHidden/>
    <w:rsid w:val="005D52BB"/>
    <w:rPr>
      <w:rFonts w:ascii="Tahoma" w:hAnsi="Tahoma"/>
      <w:b/>
      <w:bCs/>
      <w:sz w:val="20"/>
      <w:szCs w:val="20"/>
      <w:lang w:val="fr-FR"/>
    </w:rPr>
  </w:style>
  <w:style w:type="character" w:customStyle="1" w:styleId="Mentionnonrsolue3">
    <w:name w:val="Mention non résolue3"/>
    <w:basedOn w:val="Policepardfaut"/>
    <w:uiPriority w:val="99"/>
    <w:semiHidden/>
    <w:unhideWhenUsed/>
    <w:rsid w:val="00C253E9"/>
    <w:rPr>
      <w:color w:val="605E5C"/>
      <w:shd w:val="clear" w:color="auto" w:fill="E1DFDD"/>
    </w:rPr>
  </w:style>
  <w:style w:type="character" w:customStyle="1" w:styleId="Mentionnonrsolue4">
    <w:name w:val="Mention non résolue4"/>
    <w:basedOn w:val="Policepardfaut"/>
    <w:uiPriority w:val="99"/>
    <w:semiHidden/>
    <w:unhideWhenUsed/>
    <w:rsid w:val="00DD77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1765341">
      <w:bodyDiv w:val="1"/>
      <w:marLeft w:val="0"/>
      <w:marRight w:val="0"/>
      <w:marTop w:val="0"/>
      <w:marBottom w:val="0"/>
      <w:divBdr>
        <w:top w:val="none" w:sz="0" w:space="0" w:color="auto"/>
        <w:left w:val="none" w:sz="0" w:space="0" w:color="auto"/>
        <w:bottom w:val="none" w:sz="0" w:space="0" w:color="auto"/>
        <w:right w:val="none" w:sz="0" w:space="0" w:color="auto"/>
      </w:divBdr>
    </w:div>
    <w:div w:id="953749275">
      <w:bodyDiv w:val="1"/>
      <w:marLeft w:val="0"/>
      <w:marRight w:val="0"/>
      <w:marTop w:val="0"/>
      <w:marBottom w:val="0"/>
      <w:divBdr>
        <w:top w:val="none" w:sz="0" w:space="0" w:color="auto"/>
        <w:left w:val="none" w:sz="0" w:space="0" w:color="auto"/>
        <w:bottom w:val="none" w:sz="0" w:space="0" w:color="auto"/>
        <w:right w:val="none" w:sz="0" w:space="0" w:color="auto"/>
      </w:divBdr>
    </w:div>
    <w:div w:id="1137381524">
      <w:bodyDiv w:val="1"/>
      <w:marLeft w:val="0"/>
      <w:marRight w:val="0"/>
      <w:marTop w:val="0"/>
      <w:marBottom w:val="0"/>
      <w:divBdr>
        <w:top w:val="none" w:sz="0" w:space="0" w:color="auto"/>
        <w:left w:val="none" w:sz="0" w:space="0" w:color="auto"/>
        <w:bottom w:val="none" w:sz="0" w:space="0" w:color="auto"/>
        <w:right w:val="none" w:sz="0" w:space="0" w:color="auto"/>
      </w:divBdr>
    </w:div>
    <w:div w:id="2026519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TV5MONDE - fiches">
      <a:dk1>
        <a:srgbClr val="052850"/>
      </a:dk1>
      <a:lt1>
        <a:srgbClr val="FFFFFF"/>
      </a:lt1>
      <a:dk2>
        <a:srgbClr val="8498C3"/>
      </a:dk2>
      <a:lt2>
        <a:srgbClr val="EDF4FC"/>
      </a:lt2>
      <a:accent1>
        <a:srgbClr val="3D5BA3"/>
      </a:accent1>
      <a:accent2>
        <a:srgbClr val="FFFA00"/>
      </a:accent2>
      <a:accent3>
        <a:srgbClr val="9BF588"/>
      </a:accent3>
      <a:accent4>
        <a:srgbClr val="10CF9B"/>
      </a:accent4>
      <a:accent5>
        <a:srgbClr val="42F5DC"/>
      </a:accent5>
      <a:accent6>
        <a:srgbClr val="0B5AF0"/>
      </a:accent6>
      <a:hlink>
        <a:srgbClr val="0B5AF0"/>
      </a:hlink>
      <a:folHlink>
        <a:srgbClr val="052D78"/>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6F2A774227364C8FB485AC197EB471" ma:contentTypeVersion="14" ma:contentTypeDescription="Crée un document." ma:contentTypeScope="" ma:versionID="b0f0e4ce3fa7c41c2f155bb92ced3439">
  <xsd:schema xmlns:xsd="http://www.w3.org/2001/XMLSchema" xmlns:xs="http://www.w3.org/2001/XMLSchema" xmlns:p="http://schemas.microsoft.com/office/2006/metadata/properties" xmlns:ns2="688a25d2-88b2-4f2c-96e5-833e281d9410" xmlns:ns3="f530c2a0-a222-4016-9900-466353cd4665" targetNamespace="http://schemas.microsoft.com/office/2006/metadata/properties" ma:root="true" ma:fieldsID="acf6ed05a10c86334b460ccc06859738" ns2:_="" ns3:_="">
    <xsd:import namespace="688a25d2-88b2-4f2c-96e5-833e281d9410"/>
    <xsd:import namespace="f530c2a0-a222-4016-9900-466353cd46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ObjectDetectorVersions"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8a25d2-88b2-4f2c-96e5-833e281d94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6efef24e-859f-4c1a-8a42-65aacfbf452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30c2a0-a222-4016-9900-466353cd4665"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1b5936e8-8160-4e11-a540-c3698e647969}" ma:internalName="TaxCatchAll" ma:showField="CatchAllData" ma:web="f530c2a0-a222-4016-9900-466353cd46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530c2a0-a222-4016-9900-466353cd4665" xsi:nil="true"/>
    <lcf76f155ced4ddcb4097134ff3c332f xmlns="688a25d2-88b2-4f2c-96e5-833e281d94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C2004DB-F6DD-441E-B43C-FA21CBBABD4A}">
  <ds:schemaRefs>
    <ds:schemaRef ds:uri="http://schemas.microsoft.com/sharepoint/v3/contenttype/forms"/>
  </ds:schemaRefs>
</ds:datastoreItem>
</file>

<file path=customXml/itemProps2.xml><?xml version="1.0" encoding="utf-8"?>
<ds:datastoreItem xmlns:ds="http://schemas.openxmlformats.org/officeDocument/2006/customXml" ds:itemID="{AED01BB8-CA0D-4FCF-9B96-58F60E156289}">
  <ds:schemaRefs>
    <ds:schemaRef ds:uri="http://schemas.openxmlformats.org/officeDocument/2006/bibliography"/>
  </ds:schemaRefs>
</ds:datastoreItem>
</file>

<file path=customXml/itemProps3.xml><?xml version="1.0" encoding="utf-8"?>
<ds:datastoreItem xmlns:ds="http://schemas.openxmlformats.org/officeDocument/2006/customXml" ds:itemID="{663CA7EC-E9BE-4881-847A-854B3877E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8a25d2-88b2-4f2c-96e5-833e281d9410"/>
    <ds:schemaRef ds:uri="f530c2a0-a222-4016-9900-466353cd4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6610D9-7CBB-4A10-901B-EA068FB07752}">
  <ds:schemaRefs>
    <ds:schemaRef ds:uri="http://schemas.microsoft.com/office/2006/metadata/properties"/>
    <ds:schemaRef ds:uri="http://schemas.microsoft.com/office/infopath/2007/PartnerControls"/>
    <ds:schemaRef ds:uri="f530c2a0-a222-4016-9900-466353cd4665"/>
    <ds:schemaRef ds:uri="688a25d2-88b2-4f2c-96e5-833e281d941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232</Words>
  <Characters>1322</Characters>
  <Application>Microsoft Office Word</Application>
  <DocSecurity>0</DocSecurity>
  <Lines>77</Lines>
  <Paragraphs>33</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 MOISAN</dc:creator>
  <cp:keywords/>
  <dc:description/>
  <cp:lastModifiedBy>Julie Monbet</cp:lastModifiedBy>
  <cp:revision>3</cp:revision>
  <cp:lastPrinted>2025-01-22T15:20:00Z</cp:lastPrinted>
  <dcterms:created xsi:type="dcterms:W3CDTF">2025-01-20T10:03:00Z</dcterms:created>
  <dcterms:modified xsi:type="dcterms:W3CDTF">2025-01-22T15:20:00Z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0x0101009C6F2A774227364C8FB485AC197EB471</vt:lpwstr>
  </property>
  <property fmtid="{D5CDD505-2E9C-101B-9397-08002B2CF9AE}" pid="3" name="MediaServiceImageTags">
    <vt:lpwstr/>
  </property>
</Properties>
</file>