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5EA260" w14:textId="77777777" w:rsidR="00EB13B5" w:rsidRPr="00C224F1" w:rsidRDefault="00EB13B5" w:rsidP="00EB13B5">
      <w:pPr>
        <w:pStyle w:val="Titre"/>
        <w:rPr>
          <w:lang w:val="fr-FR"/>
        </w:rPr>
      </w:pPr>
      <w:r w:rsidRPr="00C224F1">
        <w:rPr>
          <w:lang w:val="fr-FR"/>
        </w:rPr>
        <w:t>Le wax s’expose à Paris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B17F1A" w14:paraId="7D727E63" w14:textId="77777777" w:rsidTr="00A504CF">
        <w:tc>
          <w:tcPr>
            <w:tcW w:w="3402" w:type="dxa"/>
            <w:shd w:val="clear" w:color="auto" w:fill="EDF4FC" w:themeFill="background2"/>
          </w:tcPr>
          <w:p w14:paraId="59793F76" w14:textId="0CDA13BC" w:rsidR="00A33F16" w:rsidRPr="00C224F1" w:rsidRDefault="00A33F16" w:rsidP="00023F7D">
            <w:pPr>
              <w:pStyle w:val="Titre1"/>
              <w:outlineLvl w:val="0"/>
            </w:pPr>
            <w:r w:rsidRPr="00C224F1">
              <w:t>Niveau</w:t>
            </w:r>
          </w:p>
          <w:p w14:paraId="1B8476E0" w14:textId="70671574" w:rsidR="00A33F16" w:rsidRPr="00C224F1" w:rsidRDefault="009515DC" w:rsidP="00023F7D">
            <w:r w:rsidRPr="00C224F1">
              <w:t>B</w:t>
            </w:r>
            <w:r w:rsidR="00EB13B5" w:rsidRPr="00C224F1">
              <w:t>2</w:t>
            </w:r>
          </w:p>
          <w:p w14:paraId="43D11D28" w14:textId="77777777" w:rsidR="00A33F16" w:rsidRPr="00C224F1" w:rsidRDefault="00A33F16" w:rsidP="00023F7D"/>
          <w:p w14:paraId="485860B2" w14:textId="77777777" w:rsidR="00A33F16" w:rsidRPr="00C224F1" w:rsidRDefault="00A33F16" w:rsidP="00023F7D">
            <w:pPr>
              <w:pStyle w:val="Titre1"/>
              <w:outlineLvl w:val="0"/>
            </w:pPr>
            <w:r w:rsidRPr="00C224F1">
              <w:t>Public</w:t>
            </w:r>
          </w:p>
          <w:p w14:paraId="01826C5A" w14:textId="77777777" w:rsidR="00A33F16" w:rsidRPr="00C224F1" w:rsidRDefault="00A33F16" w:rsidP="00023F7D">
            <w:r w:rsidRPr="00C224F1">
              <w:t xml:space="preserve">Adultes </w:t>
            </w:r>
          </w:p>
          <w:p w14:paraId="03836A74" w14:textId="77777777" w:rsidR="00A33F16" w:rsidRPr="00C224F1" w:rsidRDefault="00A33F16" w:rsidP="00023F7D"/>
          <w:p w14:paraId="639788A1" w14:textId="77777777" w:rsidR="00A33F16" w:rsidRPr="00C224F1" w:rsidRDefault="00A33F16" w:rsidP="00023F7D">
            <w:pPr>
              <w:pStyle w:val="Titre1"/>
              <w:outlineLvl w:val="0"/>
            </w:pPr>
            <w:r w:rsidRPr="00C224F1">
              <w:t>Durée</w:t>
            </w:r>
          </w:p>
          <w:p w14:paraId="026291FB" w14:textId="57A46C36" w:rsidR="00A33F16" w:rsidRPr="00C224F1" w:rsidRDefault="00B8723D" w:rsidP="00023F7D">
            <w:r w:rsidRPr="00C224F1">
              <w:t>60</w:t>
            </w:r>
            <w:r w:rsidR="00521109" w:rsidRPr="00C224F1">
              <w:t xml:space="preserve"> min</w:t>
            </w:r>
            <w:r w:rsidRPr="00C224F1">
              <w:t xml:space="preserve"> + 30</w:t>
            </w:r>
            <w:r w:rsidR="00521109" w:rsidRPr="00C224F1">
              <w:t xml:space="preserve"> min</w:t>
            </w:r>
            <w:r w:rsidRPr="00C224F1">
              <w:t xml:space="preserve"> pour la production</w:t>
            </w:r>
          </w:p>
          <w:p w14:paraId="1BB21998" w14:textId="77777777" w:rsidR="005B0656" w:rsidRPr="00C224F1" w:rsidRDefault="005B0656" w:rsidP="00023F7D">
            <w:pPr>
              <w:rPr>
                <w:b/>
              </w:rPr>
            </w:pPr>
          </w:p>
          <w:p w14:paraId="1A86F6B2" w14:textId="77777777" w:rsidR="00A33F16" w:rsidRPr="00C224F1" w:rsidRDefault="00A33F16" w:rsidP="00023F7D">
            <w:pPr>
              <w:pStyle w:val="Titre1"/>
              <w:outlineLvl w:val="0"/>
            </w:pPr>
            <w:r w:rsidRPr="00C224F1">
              <w:t>Collection</w:t>
            </w:r>
          </w:p>
          <w:p w14:paraId="3B238935" w14:textId="77777777" w:rsidR="0031638D" w:rsidRPr="00C224F1" w:rsidRDefault="0031638D" w:rsidP="00023F7D">
            <w:pPr>
              <w:rPr>
                <w:rStyle w:val="Lienhypertexte"/>
                <w:rFonts w:cs="Arial"/>
                <w:szCs w:val="20"/>
              </w:rPr>
            </w:pPr>
            <w:r w:rsidRPr="00C224F1">
              <w:rPr>
                <w:rFonts w:cs="Arial"/>
                <w:szCs w:val="20"/>
              </w:rPr>
              <w:fldChar w:fldCharType="begin"/>
            </w:r>
            <w:r w:rsidRPr="00C224F1">
              <w:rPr>
                <w:rFonts w:cs="Arial"/>
                <w:szCs w:val="20"/>
              </w:rPr>
              <w:instrText xml:space="preserve"> HYPERLINK "https://enseigner.tv5monde.com/fiches-pedagogiques-fle/7-jours-sur-la-planete" </w:instrText>
            </w:r>
            <w:r w:rsidRPr="00C224F1">
              <w:rPr>
                <w:rFonts w:cs="Arial"/>
                <w:szCs w:val="20"/>
              </w:rPr>
              <w:fldChar w:fldCharType="separate"/>
            </w:r>
            <w:r w:rsidRPr="00C224F1">
              <w:rPr>
                <w:rStyle w:val="Lienhypertexte"/>
                <w:rFonts w:cs="Arial"/>
                <w:szCs w:val="20"/>
              </w:rPr>
              <w:t>7 jours sur la planète</w:t>
            </w:r>
          </w:p>
          <w:p w14:paraId="24CF1E52" w14:textId="4F4642A4" w:rsidR="00D35FE0" w:rsidRPr="00C224F1" w:rsidRDefault="0031638D" w:rsidP="00023F7D">
            <w:pPr>
              <w:rPr>
                <w:rFonts w:cs="Arial"/>
                <w:szCs w:val="20"/>
              </w:rPr>
            </w:pPr>
            <w:r w:rsidRPr="00C224F1">
              <w:rPr>
                <w:rFonts w:cs="Arial"/>
                <w:szCs w:val="20"/>
              </w:rPr>
              <w:fldChar w:fldCharType="end"/>
            </w:r>
          </w:p>
          <w:p w14:paraId="20008D58" w14:textId="77777777" w:rsidR="00A33F16" w:rsidRPr="00C224F1" w:rsidRDefault="00A33F16" w:rsidP="00023F7D">
            <w:pPr>
              <w:pStyle w:val="Titre1"/>
              <w:outlineLvl w:val="0"/>
            </w:pPr>
            <w:r w:rsidRPr="00C224F1">
              <w:t>Mise en ligne</w:t>
            </w:r>
          </w:p>
          <w:p w14:paraId="503B23C9" w14:textId="1202BCF2" w:rsidR="00A33F16" w:rsidRPr="00C224F1" w:rsidRDefault="001D0739" w:rsidP="00023F7D">
            <w:r w:rsidRPr="00C224F1">
              <w:t>Mars 2025</w:t>
            </w:r>
          </w:p>
          <w:p w14:paraId="34F423C7" w14:textId="021DE6C6" w:rsidR="005261B2" w:rsidRPr="00C224F1" w:rsidRDefault="005261B2" w:rsidP="00023F7D">
            <w:pPr>
              <w:rPr>
                <w:rFonts w:cs="Arial"/>
                <w:szCs w:val="20"/>
              </w:rPr>
            </w:pPr>
            <w:r w:rsidRPr="00C224F1">
              <w:rPr>
                <w:rFonts w:cs="Arial"/>
                <w:szCs w:val="20"/>
              </w:rPr>
              <w:t>Dossier n°</w:t>
            </w:r>
            <w:r w:rsidR="00023F7D" w:rsidRPr="00C224F1">
              <w:rPr>
                <w:rFonts w:cs="Arial"/>
                <w:szCs w:val="20"/>
              </w:rPr>
              <w:t> </w:t>
            </w:r>
            <w:r w:rsidR="001D0739" w:rsidRPr="00C224F1">
              <w:rPr>
                <w:rFonts w:cs="Arial"/>
                <w:szCs w:val="20"/>
              </w:rPr>
              <w:t>84</w:t>
            </w:r>
            <w:r w:rsidR="00EB13B5" w:rsidRPr="00C224F1">
              <w:rPr>
                <w:rFonts w:cs="Arial"/>
                <w:szCs w:val="20"/>
              </w:rPr>
              <w:t>7</w:t>
            </w:r>
          </w:p>
          <w:p w14:paraId="07D8C66A" w14:textId="77777777" w:rsidR="00A33F16" w:rsidRPr="00C224F1" w:rsidRDefault="00A33F16" w:rsidP="00023F7D"/>
          <w:p w14:paraId="224095AB" w14:textId="01BC7735" w:rsidR="00A33F16" w:rsidRPr="00C224F1" w:rsidRDefault="000F4F4C" w:rsidP="00023F7D">
            <w:pPr>
              <w:pStyle w:val="Titre1"/>
              <w:outlineLvl w:val="0"/>
            </w:pPr>
            <w:r w:rsidRPr="00C224F1">
              <w:t>Vidéo</w:t>
            </w:r>
          </w:p>
          <w:p w14:paraId="22BA8DB3" w14:textId="146458CE" w:rsidR="00A33F16" w:rsidRPr="00C224F1" w:rsidRDefault="001D0739" w:rsidP="00023F7D">
            <w:r w:rsidRPr="00C224F1">
              <w:t xml:space="preserve">Reportage </w:t>
            </w:r>
            <w:r w:rsidR="00EB13B5" w:rsidRPr="00C224F1">
              <w:t>TV5MONDE DU 07/02/25</w:t>
            </w:r>
          </w:p>
        </w:tc>
        <w:tc>
          <w:tcPr>
            <w:tcW w:w="5660" w:type="dxa"/>
            <w:shd w:val="clear" w:color="auto" w:fill="auto"/>
          </w:tcPr>
          <w:p w14:paraId="69DAD7ED" w14:textId="77777777" w:rsidR="00A33F16" w:rsidRPr="00C224F1" w:rsidRDefault="00A366EB" w:rsidP="00023F7D">
            <w:pPr>
              <w:pStyle w:val="Titre1"/>
              <w:outlineLvl w:val="0"/>
            </w:pPr>
            <w:r w:rsidRPr="00C224F1">
              <w:t>En bref</w:t>
            </w:r>
          </w:p>
          <w:p w14:paraId="58F68FFA" w14:textId="6B0744D3" w:rsidR="00125B7F" w:rsidRPr="00C224F1" w:rsidRDefault="0034744D" w:rsidP="00125B7F">
            <w:pPr>
              <w:rPr>
                <w:rFonts w:cs="Arial"/>
                <w:szCs w:val="20"/>
              </w:rPr>
            </w:pPr>
            <w:r w:rsidRPr="00C224F1">
              <w:rPr>
                <w:rFonts w:cs="Arial"/>
                <w:szCs w:val="20"/>
              </w:rPr>
              <w:t xml:space="preserve">Connaissez-vous </w:t>
            </w:r>
            <w:r w:rsidR="00521109" w:rsidRPr="00C224F1">
              <w:rPr>
                <w:rFonts w:cs="Arial"/>
                <w:szCs w:val="20"/>
              </w:rPr>
              <w:t>vraiment l’origine du wax</w:t>
            </w:r>
            <w:r w:rsidRPr="00C224F1">
              <w:rPr>
                <w:rFonts w:cs="Arial"/>
                <w:szCs w:val="20"/>
              </w:rPr>
              <w:t>, ce tissu traditionnellement relié au continent africain ? Avec cette fiche pédagogique, les apprenant.es identifieront les informations principales du reportage avant de s’intéresser à l’histoire du tissu et ses différent</w:t>
            </w:r>
            <w:r w:rsidR="00AF4B67" w:rsidRPr="00C224F1">
              <w:rPr>
                <w:rFonts w:cs="Arial"/>
                <w:szCs w:val="20"/>
              </w:rPr>
              <w:t>e</w:t>
            </w:r>
            <w:r w:rsidRPr="00C224F1">
              <w:rPr>
                <w:rFonts w:cs="Arial"/>
                <w:szCs w:val="20"/>
              </w:rPr>
              <w:t xml:space="preserve">s </w:t>
            </w:r>
            <w:r w:rsidR="00AF4B67" w:rsidRPr="00C224F1">
              <w:rPr>
                <w:rFonts w:cs="Arial"/>
                <w:szCs w:val="20"/>
              </w:rPr>
              <w:t>valeurs symboliques</w:t>
            </w:r>
            <w:r w:rsidRPr="00C224F1">
              <w:rPr>
                <w:rFonts w:cs="Arial"/>
                <w:szCs w:val="20"/>
              </w:rPr>
              <w:t xml:space="preserve">. </w:t>
            </w:r>
            <w:r w:rsidR="0089316B" w:rsidRPr="00C224F1">
              <w:rPr>
                <w:rFonts w:cs="Arial"/>
                <w:szCs w:val="20"/>
              </w:rPr>
              <w:t>Ils.</w:t>
            </w:r>
            <w:r w:rsidR="00521109" w:rsidRPr="00C224F1">
              <w:rPr>
                <w:rFonts w:cs="Arial"/>
                <w:szCs w:val="20"/>
              </w:rPr>
              <w:t>E</w:t>
            </w:r>
            <w:r w:rsidR="0089316B" w:rsidRPr="00C224F1">
              <w:rPr>
                <w:rFonts w:cs="Arial"/>
                <w:szCs w:val="20"/>
              </w:rPr>
              <w:t xml:space="preserve">lles seront ensuite invité.es à réinvestir les informations dans une présentation orale </w:t>
            </w:r>
            <w:r w:rsidRPr="00C224F1">
              <w:rPr>
                <w:rFonts w:cs="Arial"/>
                <w:szCs w:val="20"/>
              </w:rPr>
              <w:t xml:space="preserve">pour convaincre des partenaires </w:t>
            </w:r>
            <w:r w:rsidR="00AF4B67" w:rsidRPr="00C224F1">
              <w:rPr>
                <w:rFonts w:cs="Arial"/>
                <w:szCs w:val="20"/>
              </w:rPr>
              <w:t>d’</w:t>
            </w:r>
            <w:r w:rsidRPr="00C224F1">
              <w:rPr>
                <w:rFonts w:cs="Arial"/>
                <w:szCs w:val="20"/>
              </w:rPr>
              <w:t xml:space="preserve">accueillir l’exposition. </w:t>
            </w:r>
          </w:p>
          <w:p w14:paraId="407FE45D" w14:textId="77777777" w:rsidR="00A33F16" w:rsidRPr="00C224F1" w:rsidRDefault="00A33F16" w:rsidP="00023F7D">
            <w:pPr>
              <w:rPr>
                <w:b/>
              </w:rPr>
            </w:pPr>
          </w:p>
          <w:p w14:paraId="0568A2A6" w14:textId="77777777" w:rsidR="00A33F16" w:rsidRPr="00C224F1" w:rsidRDefault="00A33F16" w:rsidP="00023F7D">
            <w:pPr>
              <w:pStyle w:val="Titre1"/>
              <w:outlineLvl w:val="0"/>
            </w:pPr>
            <w:r w:rsidRPr="00C224F1">
              <w:t>Objectifs</w:t>
            </w:r>
          </w:p>
          <w:p w14:paraId="1A346C22" w14:textId="77777777" w:rsidR="00A33F16" w:rsidRPr="00C224F1" w:rsidRDefault="00A33F16" w:rsidP="00023F7D">
            <w:pPr>
              <w:rPr>
                <w:b/>
              </w:rPr>
            </w:pPr>
            <w:r w:rsidRPr="00C224F1">
              <w:rPr>
                <w:b/>
              </w:rPr>
              <w:t>Communicatifs / pragmatiques</w:t>
            </w:r>
          </w:p>
          <w:p w14:paraId="6825262C" w14:textId="585B911A" w:rsidR="00A33F16" w:rsidRPr="00C224F1" w:rsidRDefault="00125B7F" w:rsidP="00023F7D">
            <w:pPr>
              <w:pStyle w:val="Paragraphedeliste"/>
              <w:numPr>
                <w:ilvl w:val="0"/>
                <w:numId w:val="1"/>
              </w:numPr>
            </w:pPr>
            <w:r w:rsidRPr="00C224F1">
              <w:t xml:space="preserve">Activité </w:t>
            </w:r>
            <w:r w:rsidR="00DB7057" w:rsidRPr="00C224F1">
              <w:t>2</w:t>
            </w:r>
            <w:r w:rsidRPr="00C224F1">
              <w:t xml:space="preserve"> : </w:t>
            </w:r>
            <w:r w:rsidR="0034744D" w:rsidRPr="00C224F1">
              <w:t xml:space="preserve">identifier les informations principales du reportage. </w:t>
            </w:r>
          </w:p>
          <w:p w14:paraId="5091550B" w14:textId="4317CC2D" w:rsidR="00DB7057" w:rsidRPr="00C224F1" w:rsidRDefault="00DB7057" w:rsidP="00DB7057">
            <w:pPr>
              <w:pStyle w:val="Paragraphedeliste"/>
              <w:numPr>
                <w:ilvl w:val="0"/>
                <w:numId w:val="1"/>
              </w:numPr>
            </w:pPr>
            <w:r w:rsidRPr="00C224F1">
              <w:t xml:space="preserve">Activité 3 : </w:t>
            </w:r>
            <w:r w:rsidR="0034744D" w:rsidRPr="00C224F1">
              <w:t xml:space="preserve">comprendre les grandes étapes de l’expansion du wax. </w:t>
            </w:r>
          </w:p>
          <w:p w14:paraId="79DA8E48" w14:textId="345C0C61" w:rsidR="00DB7057" w:rsidRPr="00C224F1" w:rsidRDefault="00DB7057" w:rsidP="00023F7D">
            <w:pPr>
              <w:pStyle w:val="Paragraphedeliste"/>
              <w:numPr>
                <w:ilvl w:val="0"/>
                <w:numId w:val="1"/>
              </w:numPr>
            </w:pPr>
            <w:r w:rsidRPr="00C224F1">
              <w:t xml:space="preserve">Activité 4 : </w:t>
            </w:r>
            <w:r w:rsidR="0034744D" w:rsidRPr="00C224F1">
              <w:t xml:space="preserve">identifier la portée symbolique du wax. </w:t>
            </w:r>
          </w:p>
          <w:p w14:paraId="6F69F0B3" w14:textId="09711004" w:rsidR="00DB7057" w:rsidRPr="00C224F1" w:rsidRDefault="00DB7057" w:rsidP="00023F7D">
            <w:pPr>
              <w:pStyle w:val="Paragraphedeliste"/>
              <w:numPr>
                <w:ilvl w:val="0"/>
                <w:numId w:val="1"/>
              </w:numPr>
            </w:pPr>
            <w:r w:rsidRPr="00C224F1">
              <w:t xml:space="preserve">Activité 6 : </w:t>
            </w:r>
            <w:r w:rsidR="00ED0D4E" w:rsidRPr="00C224F1">
              <w:t xml:space="preserve">présenter l’exposition à des partenaires. </w:t>
            </w:r>
          </w:p>
          <w:p w14:paraId="74364D4F" w14:textId="6E682574" w:rsidR="00A33F16" w:rsidRPr="00C224F1" w:rsidRDefault="00A366EB" w:rsidP="00023F7D">
            <w:pPr>
              <w:rPr>
                <w:b/>
              </w:rPr>
            </w:pPr>
            <w:r w:rsidRPr="00C224F1">
              <w:rPr>
                <w:b/>
              </w:rPr>
              <w:t>Linguistique</w:t>
            </w:r>
          </w:p>
          <w:p w14:paraId="6240BC0B" w14:textId="6845DADC" w:rsidR="00A33F16" w:rsidRPr="00C224F1" w:rsidRDefault="00DB7057" w:rsidP="00023F7D">
            <w:pPr>
              <w:pStyle w:val="Paragraphedeliste"/>
              <w:numPr>
                <w:ilvl w:val="0"/>
                <w:numId w:val="1"/>
              </w:numPr>
            </w:pPr>
            <w:r w:rsidRPr="00C224F1">
              <w:t>Activité 5</w:t>
            </w:r>
            <w:r w:rsidR="00A33F16" w:rsidRPr="00C224F1">
              <w:t xml:space="preserve"> : </w:t>
            </w:r>
            <w:r w:rsidRPr="00C224F1">
              <w:t xml:space="preserve">approfondir le lexique en lien </w:t>
            </w:r>
            <w:r w:rsidR="00AF4B67" w:rsidRPr="00C224F1">
              <w:t>avec l’histoire du wax.</w:t>
            </w:r>
          </w:p>
          <w:p w14:paraId="05D0912A" w14:textId="7E7B65E5" w:rsidR="00A33F16" w:rsidRPr="00C224F1" w:rsidRDefault="00A33F16" w:rsidP="00023F7D">
            <w:pPr>
              <w:rPr>
                <w:b/>
              </w:rPr>
            </w:pPr>
            <w:r w:rsidRPr="00C224F1">
              <w:rPr>
                <w:b/>
              </w:rPr>
              <w:t>(Inter)culturel</w:t>
            </w:r>
          </w:p>
          <w:p w14:paraId="2D5DAAE9" w14:textId="39364439" w:rsidR="00A33F16" w:rsidRPr="00C224F1" w:rsidRDefault="00A33F16" w:rsidP="00023F7D">
            <w:pPr>
              <w:pStyle w:val="Paragraphedeliste"/>
              <w:numPr>
                <w:ilvl w:val="0"/>
                <w:numId w:val="1"/>
              </w:numPr>
            </w:pPr>
            <w:r w:rsidRPr="00C224F1">
              <w:t xml:space="preserve">Activité </w:t>
            </w:r>
            <w:r w:rsidR="007E7035" w:rsidRPr="00C224F1">
              <w:t>1</w:t>
            </w:r>
            <w:r w:rsidRPr="00C224F1">
              <w:t xml:space="preserve"> : </w:t>
            </w:r>
            <w:r w:rsidR="007E7035" w:rsidRPr="00C224F1">
              <w:t xml:space="preserve">partager </w:t>
            </w:r>
            <w:r w:rsidR="0034744D" w:rsidRPr="00C224F1">
              <w:t>ses représentations et ses connaissances sur le wax</w:t>
            </w:r>
            <w:r w:rsidR="007E7035" w:rsidRPr="00C224F1">
              <w:t>.</w:t>
            </w:r>
          </w:p>
        </w:tc>
      </w:tr>
    </w:tbl>
    <w:p w14:paraId="2C67A2B0" w14:textId="7A0ADE92" w:rsidR="00A33F16" w:rsidRPr="00C224F1" w:rsidRDefault="00A33F16" w:rsidP="00023F7D">
      <w:pPr>
        <w:rPr>
          <w:lang w:val="fr-FR"/>
        </w:rPr>
      </w:pPr>
    </w:p>
    <w:tbl>
      <w:tblPr>
        <w:tblStyle w:val="Grilledutableau"/>
        <w:tblpPr w:leftFromText="141" w:rightFromText="141" w:vertAnchor="text" w:horzAnchor="margin" w:tblpY="-57"/>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B16397" w:rsidRPr="00B17F1A" w14:paraId="39C630AA" w14:textId="77777777" w:rsidTr="00156A5E">
        <w:tc>
          <w:tcPr>
            <w:tcW w:w="9628" w:type="dxa"/>
            <w:tcBorders>
              <w:top w:val="nil"/>
              <w:left w:val="nil"/>
              <w:bottom w:val="nil"/>
              <w:right w:val="nil"/>
            </w:tcBorders>
            <w:shd w:val="clear" w:color="auto" w:fill="EDF4FC" w:themeFill="background2"/>
          </w:tcPr>
          <w:p w14:paraId="1F64EFF5" w14:textId="77777777" w:rsidR="00B16397" w:rsidRPr="00C224F1" w:rsidRDefault="00B16397" w:rsidP="00156A5E">
            <w:pPr>
              <w:jc w:val="both"/>
            </w:pPr>
            <w:r w:rsidRPr="00C224F1">
              <w:rPr>
                <w:noProof/>
              </w:rPr>
              <w:drawing>
                <wp:anchor distT="0" distB="0" distL="114300" distR="114300" simplePos="0" relativeHeight="251659264" behindDoc="0" locked="0" layoutInCell="1" allowOverlap="1" wp14:anchorId="0345AD59" wp14:editId="2317DCAA">
                  <wp:simplePos x="0" y="0"/>
                  <wp:positionH relativeFrom="column">
                    <wp:posOffset>2572385</wp:posOffset>
                  </wp:positionH>
                  <wp:positionV relativeFrom="paragraph">
                    <wp:posOffset>103505</wp:posOffset>
                  </wp:positionV>
                  <wp:extent cx="954405" cy="175260"/>
                  <wp:effectExtent l="0" t="0" r="0" b="0"/>
                  <wp:wrapNone/>
                  <wp:docPr id="2" name="Image 2" descr="C:\Users\mtoulliou\AppData\Local\Microsoft\Windows\INetCache\Content.Word\Logo-DF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mtoulliou\AppData\Local\Microsoft\Windows\INetCache\Content.Word\Logo-DFP.png"/>
                          <pic:cNvPicPr>
                            <a:picLocks noChangeAspect="1" noChangeArrowheads="1"/>
                          </pic:cNvPicPr>
                        </pic:nvPicPr>
                        <pic:blipFill>
                          <a:blip r:embed="rId8" cstate="print">
                            <a:extLst>
                              <a:ext uri="{28A0092B-C50C-407E-A947-70E740481C1C}">
                                <a14:useLocalDpi xmlns:a14="http://schemas.microsoft.com/office/drawing/2010/main" val="0"/>
                              </a:ext>
                            </a:extLst>
                          </a:blip>
                          <a:srcRect r="50934" b="57971"/>
                          <a:stretch>
                            <a:fillRect/>
                          </a:stretch>
                        </pic:blipFill>
                        <pic:spPr bwMode="auto">
                          <a:xfrm>
                            <a:off x="0" y="0"/>
                            <a:ext cx="954405" cy="175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24F1">
              <w:rPr>
                <w:noProof/>
              </w:rPr>
              <w:drawing>
                <wp:inline distT="0" distB="0" distL="0" distR="0" wp14:anchorId="65793B7A" wp14:editId="76EBA05E">
                  <wp:extent cx="2676525" cy="371475"/>
                  <wp:effectExtent l="0" t="0" r="0" b="0"/>
                  <wp:docPr id="18" name="Image 18" descr="bloc-preparation_dipl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bloc-preparation_diplom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76525" cy="371475"/>
                          </a:xfrm>
                          <a:prstGeom prst="rect">
                            <a:avLst/>
                          </a:prstGeom>
                          <a:noFill/>
                          <a:ln>
                            <a:noFill/>
                          </a:ln>
                        </pic:spPr>
                      </pic:pic>
                    </a:graphicData>
                  </a:graphic>
                </wp:inline>
              </w:drawing>
            </w:r>
          </w:p>
          <w:p w14:paraId="7E5639F4" w14:textId="0D5658B9" w:rsidR="00B16397" w:rsidRPr="00C224F1" w:rsidRDefault="00B16397" w:rsidP="00156A5E">
            <w:pPr>
              <w:jc w:val="both"/>
            </w:pPr>
            <w:r w:rsidRPr="00C224F1">
              <w:t>Cette fiche contribue à la préparation au Diplôme de français professionnel relations internationales (DFP RI) niveau B</w:t>
            </w:r>
            <w:r w:rsidR="0034744D" w:rsidRPr="00C224F1">
              <w:t>2</w:t>
            </w:r>
            <w:r w:rsidRPr="00C224F1">
              <w:t xml:space="preserve"> selon le référentiel de la CCI</w:t>
            </w:r>
            <w:r w:rsidR="00521109" w:rsidRPr="00C224F1">
              <w:t xml:space="preserve"> Paris IDF</w:t>
            </w:r>
            <w:r w:rsidRPr="00C224F1">
              <w:t xml:space="preserve"> : </w:t>
            </w:r>
          </w:p>
          <w:p w14:paraId="4CFA4F6F" w14:textId="0D8BE4F6" w:rsidR="00B16397" w:rsidRPr="00C224F1" w:rsidRDefault="00B16397" w:rsidP="00B16397">
            <w:pPr>
              <w:pStyle w:val="Paragraphedeliste"/>
              <w:numPr>
                <w:ilvl w:val="0"/>
                <w:numId w:val="11"/>
              </w:numPr>
              <w:jc w:val="both"/>
            </w:pPr>
            <w:r w:rsidRPr="00C224F1">
              <w:t xml:space="preserve">    Activité </w:t>
            </w:r>
            <w:r w:rsidR="0089316B" w:rsidRPr="00C224F1">
              <w:t>6</w:t>
            </w:r>
            <w:r w:rsidRPr="00C224F1">
              <w:t xml:space="preserve"> : </w:t>
            </w:r>
            <w:r w:rsidR="0034744D" w:rsidRPr="00C224F1">
              <w:t xml:space="preserve">présenter oralement les </w:t>
            </w:r>
            <w:r w:rsidR="001F4C0C" w:rsidRPr="00C224F1">
              <w:t xml:space="preserve">objectifs et enjeux </w:t>
            </w:r>
            <w:r w:rsidR="0034744D" w:rsidRPr="00C224F1">
              <w:t>d’un</w:t>
            </w:r>
            <w:r w:rsidR="001F4C0C" w:rsidRPr="00C224F1">
              <w:t>e</w:t>
            </w:r>
            <w:r w:rsidR="0034744D" w:rsidRPr="00C224F1">
              <w:t xml:space="preserve"> manifestation culturelle. </w:t>
            </w:r>
          </w:p>
        </w:tc>
      </w:tr>
    </w:tbl>
    <w:p w14:paraId="1ED90432" w14:textId="369F5D90" w:rsidR="00532C8E" w:rsidRPr="00C224F1" w:rsidRDefault="00517CA0" w:rsidP="00023F7D">
      <w:pPr>
        <w:rPr>
          <w:lang w:val="fr-FR"/>
        </w:rPr>
      </w:pPr>
      <w:r w:rsidRPr="00C224F1">
        <w:rPr>
          <w:noProof/>
          <w:lang w:val="fr-FR"/>
        </w:rPr>
        <w:drawing>
          <wp:inline distT="0" distB="0" distL="0" distR="0" wp14:anchorId="53BFBCB2" wp14:editId="5CCBC5A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C224F1">
        <w:rPr>
          <w:noProof/>
          <w:lang w:val="fr-FR"/>
        </w:rPr>
        <w:drawing>
          <wp:inline distT="0" distB="0" distL="0" distR="0" wp14:anchorId="1AD51D87" wp14:editId="7CDA9111">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5D21F5DC" w14:textId="77777777" w:rsidR="00532C8E" w:rsidRPr="00C224F1" w:rsidRDefault="00532C8E" w:rsidP="0089316B">
      <w:pPr>
        <w:spacing w:before="160"/>
        <w:rPr>
          <w:b/>
          <w:lang w:val="fr-FR"/>
        </w:rPr>
      </w:pPr>
      <w:r w:rsidRPr="00C224F1">
        <w:rPr>
          <w:b/>
          <w:lang w:val="fr-FR"/>
        </w:rPr>
        <w:t>Consigne</w:t>
      </w:r>
    </w:p>
    <w:p w14:paraId="6C948DEE" w14:textId="170FF416" w:rsidR="0034744D" w:rsidRPr="00C224F1" w:rsidRDefault="0034744D" w:rsidP="0034744D">
      <w:pPr>
        <w:rPr>
          <w:lang w:val="fr-FR"/>
        </w:rPr>
      </w:pPr>
      <w:r w:rsidRPr="00C224F1">
        <w:rPr>
          <w:lang w:val="fr-FR"/>
        </w:rPr>
        <w:t xml:space="preserve">Observez les échantillons de wax. Que savez-vous de ces tissus et que vous inspirent-ils ? </w:t>
      </w:r>
      <w:r w:rsidR="007E7035" w:rsidRPr="00C224F1">
        <w:rPr>
          <w:lang w:val="fr-FR"/>
        </w:rPr>
        <w:t xml:space="preserve"> </w:t>
      </w:r>
    </w:p>
    <w:p w14:paraId="48338869" w14:textId="77777777" w:rsidR="00396052" w:rsidRPr="00C224F1" w:rsidRDefault="00396052" w:rsidP="00023F7D">
      <w:pPr>
        <w:rPr>
          <w:lang w:val="fr-FR"/>
        </w:rPr>
      </w:pPr>
    </w:p>
    <w:p w14:paraId="3C4976D3" w14:textId="5B899B14" w:rsidR="007E7035" w:rsidRPr="00C224F1" w:rsidRDefault="00532C8E" w:rsidP="007E7035">
      <w:pPr>
        <w:rPr>
          <w:b/>
          <w:lang w:val="fr-FR"/>
        </w:rPr>
      </w:pPr>
      <w:r w:rsidRPr="00C224F1">
        <w:rPr>
          <w:b/>
          <w:lang w:val="fr-FR"/>
        </w:rPr>
        <w:t xml:space="preserve">Mise en œuvre </w:t>
      </w:r>
    </w:p>
    <w:p w14:paraId="7A7F6FC8" w14:textId="480B7168" w:rsidR="0034744D" w:rsidRPr="00C224F1" w:rsidRDefault="0034744D" w:rsidP="007E7035">
      <w:pPr>
        <w:pStyle w:val="Paragraphedeliste"/>
        <w:numPr>
          <w:ilvl w:val="0"/>
          <w:numId w:val="1"/>
        </w:numPr>
        <w:rPr>
          <w:bCs/>
        </w:rPr>
      </w:pPr>
      <w:r w:rsidRPr="00C224F1">
        <w:rPr>
          <w:bCs/>
        </w:rPr>
        <w:t xml:space="preserve">Diviser la classe en groupe de 3 ou 4 personnes et designer </w:t>
      </w:r>
      <w:r w:rsidR="00521109" w:rsidRPr="00C224F1">
        <w:rPr>
          <w:bCs/>
        </w:rPr>
        <w:t xml:space="preserve">un.e porte-parole </w:t>
      </w:r>
      <w:r w:rsidRPr="00C224F1">
        <w:rPr>
          <w:bCs/>
        </w:rPr>
        <w:t xml:space="preserve">par groupe. </w:t>
      </w:r>
    </w:p>
    <w:p w14:paraId="7F64C4AF" w14:textId="669B844C" w:rsidR="0034744D" w:rsidRPr="00C224F1" w:rsidRDefault="00521109" w:rsidP="007E7035">
      <w:pPr>
        <w:pStyle w:val="Paragraphedeliste"/>
        <w:numPr>
          <w:ilvl w:val="0"/>
          <w:numId w:val="1"/>
        </w:numPr>
        <w:rPr>
          <w:bCs/>
        </w:rPr>
      </w:pPr>
      <w:r w:rsidRPr="00C224F1">
        <w:rPr>
          <w:rFonts w:eastAsia="Arial Unicode MS"/>
        </w:rPr>
        <w:t>É</w:t>
      </w:r>
      <w:r w:rsidR="0034744D" w:rsidRPr="00C224F1">
        <w:rPr>
          <w:bCs/>
        </w:rPr>
        <w:t xml:space="preserve">crire le mot « wax » au tableau. </w:t>
      </w:r>
    </w:p>
    <w:p w14:paraId="70DB5A3D" w14:textId="7F50564B" w:rsidR="007E7035" w:rsidRPr="00C224F1" w:rsidRDefault="00521109" w:rsidP="007E7035">
      <w:pPr>
        <w:pStyle w:val="Paragraphedeliste"/>
        <w:numPr>
          <w:ilvl w:val="0"/>
          <w:numId w:val="1"/>
        </w:numPr>
        <w:rPr>
          <w:b/>
        </w:rPr>
      </w:pPr>
      <w:r w:rsidRPr="00C224F1">
        <w:t>Lancer le reportage et projeter un</w:t>
      </w:r>
      <w:r w:rsidR="0034744D" w:rsidRPr="00C224F1">
        <w:t xml:space="preserve"> arrêt sur image à 0’02. </w:t>
      </w:r>
    </w:p>
    <w:p w14:paraId="799C3E45" w14:textId="39E9A37A" w:rsidR="007E7035" w:rsidRPr="00C224F1" w:rsidRDefault="007E7035" w:rsidP="007E7035">
      <w:pPr>
        <w:pStyle w:val="Paragraphedeliste"/>
        <w:numPr>
          <w:ilvl w:val="0"/>
          <w:numId w:val="1"/>
        </w:numPr>
        <w:rPr>
          <w:b/>
        </w:rPr>
      </w:pPr>
      <w:r w:rsidRPr="00C224F1">
        <w:t xml:space="preserve">Lire la </w:t>
      </w:r>
      <w:r w:rsidR="0034744D" w:rsidRPr="00C224F1">
        <w:t xml:space="preserve">consigne et laisser du temps aux groupes pour échanger. </w:t>
      </w:r>
    </w:p>
    <w:p w14:paraId="53316466" w14:textId="7F21EF86" w:rsidR="0034744D" w:rsidRPr="00C224F1" w:rsidRDefault="0034744D" w:rsidP="007E7035">
      <w:pPr>
        <w:pStyle w:val="Paragraphedeliste"/>
        <w:numPr>
          <w:ilvl w:val="0"/>
          <w:numId w:val="1"/>
        </w:numPr>
        <w:rPr>
          <w:b/>
        </w:rPr>
      </w:pPr>
      <w:r w:rsidRPr="00C224F1">
        <w:t xml:space="preserve">Faire une mise en commun en sollicitant les </w:t>
      </w:r>
      <w:r w:rsidR="00521109" w:rsidRPr="00C224F1">
        <w:t xml:space="preserve">porte-parole </w:t>
      </w:r>
      <w:r w:rsidRPr="00C224F1">
        <w:t xml:space="preserve">à tour de rôle. Noter les mots clés au tableau. </w:t>
      </w:r>
    </w:p>
    <w:p w14:paraId="603FAD1B" w14:textId="6389A151" w:rsidR="00704307" w:rsidRPr="00C224F1" w:rsidRDefault="00517CA0" w:rsidP="00023F7D">
      <w:pPr>
        <w:rPr>
          <w:iCs/>
          <w:lang w:val="fr-FR"/>
        </w:rPr>
      </w:pPr>
      <w:r w:rsidRPr="00C224F1">
        <w:rPr>
          <w:iCs/>
          <w:noProof/>
          <w:lang w:val="fr-FR"/>
        </w:rPr>
        <w:drawing>
          <wp:inline distT="0" distB="0" distL="0" distR="0" wp14:anchorId="5A486D5C" wp14:editId="2E9146DA">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114F2BC" w14:textId="686C9CCE" w:rsidR="0089316B" w:rsidRPr="00C224F1" w:rsidRDefault="0034744D" w:rsidP="0034744D">
      <w:pPr>
        <w:rPr>
          <w:iCs/>
          <w:lang w:val="fr-FR"/>
        </w:rPr>
      </w:pPr>
      <w:r w:rsidRPr="00C224F1">
        <w:rPr>
          <w:iCs/>
          <w:lang w:val="fr-FR"/>
        </w:rPr>
        <w:t xml:space="preserve">Nous n’avions jamais entendu le mot wax, mais </w:t>
      </w:r>
      <w:r w:rsidR="0067352E" w:rsidRPr="00C224F1">
        <w:rPr>
          <w:iCs/>
          <w:lang w:val="fr-FR"/>
        </w:rPr>
        <w:t xml:space="preserve">nous pensons </w:t>
      </w:r>
      <w:r w:rsidR="0067352E" w:rsidRPr="00C224F1">
        <w:rPr>
          <w:lang w:val="fr-FR"/>
        </w:rPr>
        <w:t>qu</w:t>
      </w:r>
      <w:r w:rsidR="00AF4B67" w:rsidRPr="00C224F1">
        <w:rPr>
          <w:lang w:val="fr-FR"/>
        </w:rPr>
        <w:t xml:space="preserve">e ces tissus </w:t>
      </w:r>
      <w:r w:rsidR="0067352E" w:rsidRPr="00C224F1">
        <w:rPr>
          <w:lang w:val="fr-FR"/>
        </w:rPr>
        <w:t xml:space="preserve">viennent d’Afrique parce qu’on les voit souvent dans des vêtements traditionnels africains. </w:t>
      </w:r>
      <w:r w:rsidR="00521109" w:rsidRPr="00C224F1">
        <w:rPr>
          <w:lang w:val="fr-FR"/>
        </w:rPr>
        <w:t xml:space="preserve">/ </w:t>
      </w:r>
      <w:r w:rsidR="0067352E" w:rsidRPr="00C224F1">
        <w:rPr>
          <w:lang w:val="fr-FR"/>
        </w:rPr>
        <w:t>Peut-être qu’ils ont une signification particulière en fonction des couleurs et des motifs</w:t>
      </w:r>
      <w:r w:rsidR="00521109" w:rsidRPr="00C224F1">
        <w:rPr>
          <w:lang w:val="fr-FR"/>
        </w:rPr>
        <w:t xml:space="preserve">. </w:t>
      </w:r>
      <w:r w:rsidR="0067352E" w:rsidRPr="00C224F1">
        <w:rPr>
          <w:iCs/>
          <w:lang w:val="fr-FR"/>
        </w:rPr>
        <w:t xml:space="preserve">/ Pour nous, le wax est un tissu traditionnel utilisé dans plusieurs </w:t>
      </w:r>
      <w:r w:rsidR="0067352E" w:rsidRPr="00C224F1">
        <w:rPr>
          <w:iCs/>
          <w:lang w:val="fr-FR"/>
        </w:rPr>
        <w:lastRenderedPageBreak/>
        <w:t>pays africains</w:t>
      </w:r>
      <w:r w:rsidR="00650A19">
        <w:rPr>
          <w:iCs/>
          <w:lang w:val="fr-FR"/>
        </w:rPr>
        <w:t>,</w:t>
      </w:r>
      <w:r w:rsidR="0067352E" w:rsidRPr="00C224F1">
        <w:rPr>
          <w:iCs/>
          <w:lang w:val="fr-FR"/>
        </w:rPr>
        <w:t xml:space="preserve"> mais nous ne savons pas exactement lesquels.</w:t>
      </w:r>
      <w:r w:rsidR="00521109" w:rsidRPr="00C224F1">
        <w:rPr>
          <w:iCs/>
          <w:lang w:val="fr-FR"/>
        </w:rPr>
        <w:t xml:space="preserve"> /</w:t>
      </w:r>
      <w:r w:rsidR="0067352E" w:rsidRPr="00C224F1">
        <w:rPr>
          <w:iCs/>
          <w:lang w:val="fr-FR"/>
        </w:rPr>
        <w:t xml:space="preserve"> </w:t>
      </w:r>
      <w:r w:rsidR="0067352E" w:rsidRPr="00C224F1">
        <w:rPr>
          <w:lang w:val="fr-FR"/>
        </w:rPr>
        <w:t>Aujourd’hui, on voit aussi des créateurs de mode qui l’utilisent et le diffuse</w:t>
      </w:r>
      <w:r w:rsidR="00AF4B67" w:rsidRPr="00C224F1">
        <w:rPr>
          <w:lang w:val="fr-FR"/>
        </w:rPr>
        <w:t>nt</w:t>
      </w:r>
      <w:r w:rsidR="0067352E" w:rsidRPr="00C224F1">
        <w:rPr>
          <w:lang w:val="fr-FR"/>
        </w:rPr>
        <w:t xml:space="preserve"> sur les réseaux. / Ces tissus nous font penser à la joie et à la fête, parce qu’ils sont très colorés et dynamiques. Ils dégagent une certaine énergie et une identité forte.</w:t>
      </w:r>
      <w:r w:rsidR="00521109" w:rsidRPr="00C224F1">
        <w:rPr>
          <w:lang w:val="fr-FR"/>
        </w:rPr>
        <w:t xml:space="preserve"> /</w:t>
      </w:r>
      <w:r w:rsidR="0067352E" w:rsidRPr="00C224F1">
        <w:rPr>
          <w:lang w:val="fr-FR"/>
        </w:rPr>
        <w:t xml:space="preserve"> On se demande si chaque motif a une signification spécifique.</w:t>
      </w:r>
      <w:r w:rsidR="0067352E" w:rsidRPr="00C224F1">
        <w:rPr>
          <w:iCs/>
          <w:lang w:val="fr-FR"/>
        </w:rPr>
        <w:t xml:space="preserve"> </w:t>
      </w:r>
      <w:r w:rsidR="00521109" w:rsidRPr="00C224F1">
        <w:rPr>
          <w:iCs/>
          <w:lang w:val="fr-FR"/>
        </w:rPr>
        <w:t>[…]</w:t>
      </w:r>
    </w:p>
    <w:p w14:paraId="5D5A5927" w14:textId="77777777" w:rsidR="0067352E" w:rsidRPr="00C224F1" w:rsidRDefault="0067352E" w:rsidP="0034744D">
      <w:pPr>
        <w:rPr>
          <w:iCs/>
          <w:lang w:val="fr-FR"/>
        </w:rPr>
      </w:pPr>
    </w:p>
    <w:p w14:paraId="05E0DE7F" w14:textId="29DADED0" w:rsidR="00704307" w:rsidRPr="00C224F1" w:rsidRDefault="00517CA0" w:rsidP="00023F7D">
      <w:pPr>
        <w:rPr>
          <w:iCs/>
          <w:lang w:val="fr-FR"/>
        </w:rPr>
      </w:pPr>
      <w:r w:rsidRPr="00C224F1">
        <w:rPr>
          <w:noProof/>
          <w:lang w:val="fr-FR"/>
        </w:rPr>
        <w:drawing>
          <wp:inline distT="0" distB="0" distL="0" distR="0" wp14:anchorId="1C03AE93" wp14:editId="680000FC">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00112DD5" w:rsidRPr="00C224F1">
        <w:rPr>
          <w:noProof/>
          <w:lang w:val="fr-FR"/>
        </w:rPr>
        <w:drawing>
          <wp:inline distT="0" distB="0" distL="0" distR="0" wp14:anchorId="773D0C05" wp14:editId="7C031B31">
            <wp:extent cx="1781175" cy="361950"/>
            <wp:effectExtent l="0" t="0" r="9525" b="0"/>
            <wp:docPr id="10" name="Image 1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740D9E2E" w14:textId="77777777" w:rsidR="00A75CF1" w:rsidRPr="00C224F1" w:rsidRDefault="00A75CF1" w:rsidP="0089316B">
      <w:pPr>
        <w:spacing w:before="160"/>
        <w:rPr>
          <w:b/>
          <w:lang w:val="fr-FR"/>
        </w:rPr>
      </w:pPr>
      <w:r w:rsidRPr="00C224F1">
        <w:rPr>
          <w:b/>
          <w:lang w:val="fr-FR"/>
        </w:rPr>
        <w:t>Consigne</w:t>
      </w:r>
    </w:p>
    <w:p w14:paraId="6F7F9408" w14:textId="722CD58E" w:rsidR="00A75CF1" w:rsidRPr="00C224F1" w:rsidRDefault="00A75CF1" w:rsidP="00A75CF1">
      <w:pPr>
        <w:rPr>
          <w:lang w:val="fr-FR"/>
        </w:rPr>
      </w:pPr>
      <w:r w:rsidRPr="00C224F1">
        <w:rPr>
          <w:rFonts w:eastAsia="Arial Unicode MS"/>
          <w:lang w:val="fr-FR"/>
        </w:rPr>
        <w:t>É</w:t>
      </w:r>
      <w:bookmarkStart w:id="0" w:name="_Hlk191982171"/>
      <w:r w:rsidR="0067352E" w:rsidRPr="00C224F1">
        <w:rPr>
          <w:rFonts w:eastAsia="Arial Unicode MS"/>
          <w:lang w:val="fr-FR"/>
        </w:rPr>
        <w:t>c</w:t>
      </w:r>
      <w:r w:rsidR="0067352E" w:rsidRPr="00C224F1">
        <w:rPr>
          <w:lang w:val="fr-FR"/>
        </w:rPr>
        <w:t>outez le reportage et choisissez le lancement correct.</w:t>
      </w:r>
      <w:bookmarkEnd w:id="0"/>
    </w:p>
    <w:p w14:paraId="7837B802" w14:textId="77777777" w:rsidR="00521109" w:rsidRPr="00C224F1" w:rsidRDefault="00521109" w:rsidP="00521109">
      <w:pPr>
        <w:rPr>
          <w:b/>
          <w:lang w:val="fr-FR"/>
        </w:rPr>
      </w:pPr>
      <w:bookmarkStart w:id="1" w:name="_Hlk193979354"/>
    </w:p>
    <w:tbl>
      <w:tblPr>
        <w:tblW w:w="9630" w:type="dxa"/>
        <w:tblBorders>
          <w:top w:val="single" w:sz="8" w:space="0" w:color="3D5BA3"/>
          <w:left w:val="single" w:sz="8" w:space="0" w:color="3D5BA3"/>
          <w:bottom w:val="single" w:sz="8" w:space="0" w:color="3D5BA3"/>
          <w:right w:val="single" w:sz="8" w:space="0" w:color="3D5BA3"/>
          <w:insideH w:val="single" w:sz="8" w:space="0" w:color="3D5BA3"/>
          <w:insideV w:val="single" w:sz="8" w:space="0" w:color="3D5BA3"/>
        </w:tblBorders>
        <w:tblLayout w:type="fixed"/>
        <w:tblLook w:val="0400" w:firstRow="0" w:lastRow="0" w:firstColumn="0" w:lastColumn="0" w:noHBand="0" w:noVBand="1"/>
      </w:tblPr>
      <w:tblGrid>
        <w:gridCol w:w="9630"/>
      </w:tblGrid>
      <w:tr w:rsidR="00521109" w:rsidRPr="00B17F1A" w14:paraId="61A181C8" w14:textId="77777777" w:rsidTr="00521109">
        <w:trPr>
          <w:trHeight w:val="1180"/>
        </w:trPr>
        <w:tc>
          <w:tcPr>
            <w:tcW w:w="9628" w:type="dxa"/>
            <w:tcBorders>
              <w:top w:val="nil"/>
              <w:left w:val="nil"/>
              <w:bottom w:val="nil"/>
              <w:right w:val="nil"/>
            </w:tcBorders>
            <w:shd w:val="clear" w:color="auto" w:fill="EDF4FC"/>
          </w:tcPr>
          <w:p w14:paraId="0C9B2E73" w14:textId="7CDD46A4" w:rsidR="00521109" w:rsidRPr="00C224F1" w:rsidRDefault="00521109">
            <w:pPr>
              <w:rPr>
                <w:lang w:val="fr-FR"/>
              </w:rPr>
            </w:pPr>
            <w:r w:rsidRPr="00C224F1">
              <w:rPr>
                <w:noProof/>
                <w:lang w:val="fr-FR"/>
              </w:rPr>
              <w:drawing>
                <wp:inline distT="0" distB="0" distL="0" distR="0" wp14:anchorId="4FEBF51E" wp14:editId="2A275D56">
                  <wp:extent cx="806399" cy="360000"/>
                  <wp:effectExtent l="0" t="0" r="0" b="0"/>
                  <wp:docPr id="5" name="image32.png"/>
                  <wp:cNvGraphicFramePr/>
                  <a:graphic xmlns:a="http://schemas.openxmlformats.org/drawingml/2006/main">
                    <a:graphicData uri="http://schemas.openxmlformats.org/drawingml/2006/picture">
                      <pic:pic xmlns:pic="http://schemas.openxmlformats.org/drawingml/2006/picture">
                        <pic:nvPicPr>
                          <pic:cNvPr id="0" name="image32.png"/>
                          <pic:cNvPicPr preferRelativeResize="0"/>
                        </pic:nvPicPr>
                        <pic:blipFill>
                          <a:blip r:embed="rId15"/>
                          <a:srcRect/>
                          <a:stretch>
                            <a:fillRect/>
                          </a:stretch>
                        </pic:blipFill>
                        <pic:spPr>
                          <a:xfrm>
                            <a:off x="0" y="0"/>
                            <a:ext cx="806399" cy="360000"/>
                          </a:xfrm>
                          <a:prstGeom prst="rect">
                            <a:avLst/>
                          </a:prstGeom>
                          <a:ln/>
                        </pic:spPr>
                      </pic:pic>
                    </a:graphicData>
                  </a:graphic>
                </wp:inline>
              </w:drawing>
            </w:r>
          </w:p>
          <w:p w14:paraId="38519FDC" w14:textId="77777777" w:rsidR="00521109" w:rsidRPr="00C224F1" w:rsidRDefault="00521109">
            <w:pPr>
              <w:rPr>
                <w:lang w:val="fr-FR"/>
              </w:rPr>
            </w:pPr>
            <w:r w:rsidRPr="00C224F1">
              <w:rPr>
                <w:lang w:val="fr-FR"/>
              </w:rPr>
              <w:t>Le lancement est un texte rédigé par le ou la journaliste en plateau pour introduire un sujet pendant le journal. Un lancement dure en moyenne une vingtaine de secondes, soit un minimum de trois phrases et un maximum de cinq ou six phrases. Il est constitué d’une phrase d’accroche (avec l’information principale), de certaines informations complémentaires et précise l’angle sous lequel le sujet a été traité.</w:t>
            </w:r>
          </w:p>
          <w:p w14:paraId="2E6E8999" w14:textId="77777777" w:rsidR="00521109" w:rsidRPr="00C224F1" w:rsidRDefault="00521109">
            <w:pPr>
              <w:rPr>
                <w:lang w:val="fr-FR"/>
              </w:rPr>
            </w:pPr>
          </w:p>
        </w:tc>
      </w:tr>
    </w:tbl>
    <w:p w14:paraId="0BFCAF46" w14:textId="77777777" w:rsidR="00521109" w:rsidRPr="00C224F1" w:rsidRDefault="00521109" w:rsidP="00521109">
      <w:pPr>
        <w:rPr>
          <w:rFonts w:cs="Tahoma"/>
          <w:b/>
          <w:szCs w:val="20"/>
          <w:lang w:val="fr-FR"/>
        </w:rPr>
      </w:pPr>
    </w:p>
    <w:bookmarkEnd w:id="1"/>
    <w:p w14:paraId="0C5EE641" w14:textId="77777777" w:rsidR="00A75CF1" w:rsidRPr="00C224F1" w:rsidRDefault="00A75CF1" w:rsidP="00A75CF1">
      <w:pPr>
        <w:rPr>
          <w:b/>
          <w:lang w:val="fr-FR"/>
        </w:rPr>
      </w:pPr>
      <w:r w:rsidRPr="00C224F1">
        <w:rPr>
          <w:b/>
          <w:lang w:val="fr-FR"/>
        </w:rPr>
        <w:t xml:space="preserve">Mise en œuvre </w:t>
      </w:r>
    </w:p>
    <w:p w14:paraId="2FB3FC18" w14:textId="77777777" w:rsidR="00A75CF1" w:rsidRPr="00C224F1" w:rsidRDefault="00A75CF1" w:rsidP="00A75CF1">
      <w:pPr>
        <w:pStyle w:val="Paragraphedeliste"/>
        <w:numPr>
          <w:ilvl w:val="0"/>
          <w:numId w:val="3"/>
        </w:numPr>
        <w:rPr>
          <w:i/>
          <w:iCs/>
        </w:rPr>
      </w:pPr>
      <w:r w:rsidRPr="00C224F1">
        <w:rPr>
          <w:rFonts w:eastAsia="Arial Unicode MS"/>
        </w:rPr>
        <w:t xml:space="preserve">Distribuer la fiche apprenant. </w:t>
      </w:r>
    </w:p>
    <w:p w14:paraId="26DAEC34" w14:textId="6AC42600" w:rsidR="00A75CF1" w:rsidRPr="00C224F1" w:rsidRDefault="00A75CF1" w:rsidP="00A75CF1">
      <w:pPr>
        <w:pStyle w:val="Paragraphedeliste"/>
        <w:numPr>
          <w:ilvl w:val="0"/>
          <w:numId w:val="3"/>
        </w:numPr>
        <w:rPr>
          <w:i/>
          <w:iCs/>
        </w:rPr>
      </w:pPr>
      <w:r w:rsidRPr="00C224F1">
        <w:rPr>
          <w:rFonts w:eastAsia="Arial Unicode MS"/>
        </w:rPr>
        <w:t xml:space="preserve">Lire la consigne et </w:t>
      </w:r>
      <w:r w:rsidR="0067352E" w:rsidRPr="00C224F1">
        <w:rPr>
          <w:rFonts w:eastAsia="Arial Unicode MS"/>
        </w:rPr>
        <w:t xml:space="preserve">vérifier la compréhension du terme « lancement » en interrogeant des volontaires. </w:t>
      </w:r>
    </w:p>
    <w:p w14:paraId="4F17A7C2" w14:textId="11EA5AC5" w:rsidR="0067352E" w:rsidRPr="00C224F1" w:rsidRDefault="0067352E" w:rsidP="00A75CF1">
      <w:pPr>
        <w:pStyle w:val="Paragraphedeliste"/>
        <w:numPr>
          <w:ilvl w:val="0"/>
          <w:numId w:val="3"/>
        </w:numPr>
        <w:spacing w:before="0" w:after="0"/>
        <w:textAlignment w:val="baseline"/>
        <w:rPr>
          <w:rFonts w:eastAsia="Arial Unicode MS"/>
        </w:rPr>
      </w:pPr>
      <w:r w:rsidRPr="00C224F1">
        <w:rPr>
          <w:rFonts w:eastAsia="Arial Unicode MS"/>
        </w:rPr>
        <w:t xml:space="preserve">Laisser du temps aux apprenant.es pour prendre connaissance des lancements. Lever les doutes lexicaux si besoin. </w:t>
      </w:r>
    </w:p>
    <w:p w14:paraId="37A4454F" w14:textId="0C91C3F8" w:rsidR="00A75CF1" w:rsidRPr="00C224F1" w:rsidRDefault="00A75CF1" w:rsidP="00A75CF1">
      <w:pPr>
        <w:pStyle w:val="Paragraphedeliste"/>
        <w:numPr>
          <w:ilvl w:val="0"/>
          <w:numId w:val="3"/>
        </w:numPr>
        <w:spacing w:before="0" w:after="0"/>
        <w:textAlignment w:val="baseline"/>
        <w:rPr>
          <w:rFonts w:eastAsia="Arial Unicode MS"/>
        </w:rPr>
      </w:pPr>
      <w:r w:rsidRPr="00C224F1">
        <w:rPr>
          <w:rFonts w:eastAsia="Arial Unicode MS"/>
        </w:rPr>
        <w:t xml:space="preserve">Diffuser le reportage en entier </w:t>
      </w:r>
      <w:r w:rsidRPr="00C224F1">
        <w:rPr>
          <w:rFonts w:eastAsia="Arial Unicode MS"/>
          <w:u w:val="single"/>
        </w:rPr>
        <w:t>avec le son</w:t>
      </w:r>
      <w:r w:rsidRPr="00C224F1">
        <w:rPr>
          <w:rFonts w:eastAsia="Arial Unicode MS"/>
        </w:rPr>
        <w:t xml:space="preserve"> et sans les sous-titres. </w:t>
      </w:r>
    </w:p>
    <w:p w14:paraId="3403A6F1" w14:textId="560B2A48" w:rsidR="00A75CF1" w:rsidRPr="00C224F1" w:rsidRDefault="00A75CF1" w:rsidP="00A75CF1">
      <w:pPr>
        <w:pStyle w:val="Paragraphedeliste"/>
        <w:numPr>
          <w:ilvl w:val="0"/>
          <w:numId w:val="3"/>
        </w:numPr>
      </w:pPr>
      <w:r w:rsidRPr="00C224F1">
        <w:t xml:space="preserve">Procéder à une correction à l’oral en sollicitant </w:t>
      </w:r>
      <w:r w:rsidR="0067352E" w:rsidRPr="00C224F1">
        <w:t>un.e volontaire</w:t>
      </w:r>
      <w:r w:rsidRPr="00C224F1">
        <w:t>. Le reste de la classe valide ou corrige</w:t>
      </w:r>
      <w:r w:rsidR="0067352E" w:rsidRPr="00C224F1">
        <w:t xml:space="preserve"> le choix</w:t>
      </w:r>
      <w:r w:rsidRPr="00C224F1">
        <w:t>.</w:t>
      </w:r>
    </w:p>
    <w:p w14:paraId="0B282AB8" w14:textId="77777777" w:rsidR="00A75CF1" w:rsidRPr="00C224F1" w:rsidRDefault="00A75CF1" w:rsidP="00A75CF1">
      <w:pPr>
        <w:rPr>
          <w:iCs/>
          <w:lang w:val="fr-FR"/>
        </w:rPr>
      </w:pPr>
      <w:r w:rsidRPr="00C224F1">
        <w:rPr>
          <w:iCs/>
          <w:noProof/>
          <w:lang w:val="fr-FR"/>
        </w:rPr>
        <w:drawing>
          <wp:inline distT="0" distB="0" distL="0" distR="0" wp14:anchorId="335E9B51" wp14:editId="4F792E5E">
            <wp:extent cx="1323975" cy="361950"/>
            <wp:effectExtent l="0" t="0" r="9525" b="0"/>
            <wp:docPr id="19" name="Image 19"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EFB8D0B" w14:textId="39351336" w:rsidR="00A75CF1" w:rsidRPr="00C224F1" w:rsidRDefault="00521109" w:rsidP="00A75CF1">
      <w:pPr>
        <w:rPr>
          <w:iCs/>
          <w:lang w:val="fr-FR"/>
        </w:rPr>
      </w:pPr>
      <w:bookmarkStart w:id="2" w:name="_Hlk193979396"/>
      <w:r w:rsidRPr="00C224F1">
        <w:rPr>
          <w:iCs/>
          <w:lang w:val="fr-FR"/>
        </w:rPr>
        <w:t xml:space="preserve">Bon lancement </w:t>
      </w:r>
      <w:r w:rsidR="00663E1B" w:rsidRPr="00C224F1">
        <w:rPr>
          <w:iCs/>
          <w:lang w:val="fr-FR"/>
        </w:rPr>
        <w:t xml:space="preserve">: 1 </w:t>
      </w:r>
    </w:p>
    <w:p w14:paraId="25D33E69" w14:textId="2BD5FCAB" w:rsidR="00663E1B" w:rsidRPr="00C224F1" w:rsidRDefault="00521109" w:rsidP="00A75CF1">
      <w:pPr>
        <w:rPr>
          <w:iCs/>
          <w:lang w:val="fr-FR"/>
        </w:rPr>
      </w:pPr>
      <w:r w:rsidRPr="00C224F1">
        <w:rPr>
          <w:iCs/>
          <w:lang w:val="fr-FR"/>
        </w:rPr>
        <w:t>Explications</w:t>
      </w:r>
      <w:r w:rsidR="00663E1B" w:rsidRPr="00C224F1">
        <w:rPr>
          <w:iCs/>
          <w:lang w:val="fr-FR"/>
        </w:rPr>
        <w:t> </w:t>
      </w:r>
    </w:p>
    <w:p w14:paraId="42860AAB" w14:textId="28886306" w:rsidR="00663E1B" w:rsidRPr="00C224F1" w:rsidRDefault="00663E1B" w:rsidP="00A75CF1">
      <w:pPr>
        <w:rPr>
          <w:iCs/>
          <w:lang w:val="fr-FR"/>
        </w:rPr>
      </w:pPr>
      <w:r w:rsidRPr="00C224F1">
        <w:rPr>
          <w:iCs/>
          <w:lang w:val="fr-FR"/>
        </w:rPr>
        <w:t>2. Le lancement fait</w:t>
      </w:r>
      <w:r w:rsidR="00AF4B67" w:rsidRPr="00C224F1">
        <w:rPr>
          <w:iCs/>
          <w:lang w:val="fr-FR"/>
        </w:rPr>
        <w:t xml:space="preserve"> seulement</w:t>
      </w:r>
      <w:r w:rsidRPr="00C224F1">
        <w:rPr>
          <w:iCs/>
          <w:lang w:val="fr-FR"/>
        </w:rPr>
        <w:t xml:space="preserve"> référence à l’aspect de la mode du wax et de son expansion. </w:t>
      </w:r>
    </w:p>
    <w:p w14:paraId="65B88EAE" w14:textId="0BF5801C" w:rsidR="00023F7D" w:rsidRPr="00C224F1" w:rsidRDefault="00663E1B" w:rsidP="00663E1B">
      <w:pPr>
        <w:rPr>
          <w:iCs/>
          <w:lang w:val="fr-FR"/>
        </w:rPr>
      </w:pPr>
      <w:r w:rsidRPr="00C224F1">
        <w:rPr>
          <w:iCs/>
          <w:lang w:val="fr-FR"/>
        </w:rPr>
        <w:t xml:space="preserve">3. Le lancement fait référence à la portée symbolique du wax, mais n’aborde pas les aspects historiques du tissu. </w:t>
      </w:r>
    </w:p>
    <w:bookmarkEnd w:id="2"/>
    <w:p w14:paraId="64407741" w14:textId="77777777" w:rsidR="00663E1B" w:rsidRPr="00C224F1" w:rsidRDefault="00663E1B" w:rsidP="00663E1B">
      <w:pPr>
        <w:rPr>
          <w:iCs/>
          <w:lang w:val="fr-FR"/>
        </w:rPr>
      </w:pPr>
    </w:p>
    <w:p w14:paraId="0FAEA376" w14:textId="4C487C90" w:rsidR="00023F7D" w:rsidRPr="00C224F1" w:rsidRDefault="00112DD5" w:rsidP="00023F7D">
      <w:pPr>
        <w:rPr>
          <w:iCs/>
          <w:lang w:val="fr-FR"/>
        </w:rPr>
      </w:pPr>
      <w:r w:rsidRPr="00C224F1">
        <w:rPr>
          <w:noProof/>
          <w:lang w:val="fr-FR"/>
        </w:rPr>
        <w:drawing>
          <wp:inline distT="0" distB="0" distL="0" distR="0" wp14:anchorId="5A78040E" wp14:editId="49407AC8">
            <wp:extent cx="1207770" cy="361950"/>
            <wp:effectExtent l="0" t="0" r="0" b="0"/>
            <wp:docPr id="12" name="Image 12"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C224F1">
        <w:rPr>
          <w:noProof/>
          <w:lang w:val="fr-FR"/>
        </w:rPr>
        <w:drawing>
          <wp:inline distT="0" distB="0" distL="0" distR="0" wp14:anchorId="3162106A" wp14:editId="13DF7F79">
            <wp:extent cx="1781175" cy="361950"/>
            <wp:effectExtent l="0" t="0" r="9525" b="0"/>
            <wp:docPr id="11" name="Image 11"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55102086" w14:textId="77777777" w:rsidR="00023F7D" w:rsidRPr="00C224F1" w:rsidRDefault="00023F7D" w:rsidP="0089316B">
      <w:pPr>
        <w:spacing w:before="160"/>
        <w:rPr>
          <w:b/>
          <w:lang w:val="fr-FR"/>
        </w:rPr>
      </w:pPr>
      <w:r w:rsidRPr="00C224F1">
        <w:rPr>
          <w:b/>
          <w:lang w:val="fr-FR"/>
        </w:rPr>
        <w:t>Consigne</w:t>
      </w:r>
    </w:p>
    <w:p w14:paraId="24606A82" w14:textId="66E45B4F" w:rsidR="00007445" w:rsidRPr="00C224F1" w:rsidRDefault="00DB7057" w:rsidP="00501577">
      <w:pPr>
        <w:spacing w:before="120" w:after="120"/>
        <w:rPr>
          <w:lang w:val="fr-FR"/>
        </w:rPr>
      </w:pPr>
      <w:r w:rsidRPr="00C224F1">
        <w:rPr>
          <w:rFonts w:eastAsia="Arial Unicode MS"/>
          <w:lang w:val="fr-FR"/>
        </w:rPr>
        <w:t>É</w:t>
      </w:r>
      <w:r w:rsidR="00663E1B" w:rsidRPr="00C224F1">
        <w:rPr>
          <w:bCs/>
          <w:lang w:val="fr-FR"/>
        </w:rPr>
        <w:t xml:space="preserve">coutez le reportage et complétez </w:t>
      </w:r>
      <w:r w:rsidR="00F2292C" w:rsidRPr="00C224F1">
        <w:rPr>
          <w:bCs/>
          <w:lang w:val="fr-FR"/>
        </w:rPr>
        <w:t>le tableau</w:t>
      </w:r>
      <w:r w:rsidR="00663E1B" w:rsidRPr="00C224F1">
        <w:rPr>
          <w:bCs/>
          <w:lang w:val="fr-FR"/>
        </w:rPr>
        <w:t xml:space="preserve"> avec les informations </w:t>
      </w:r>
      <w:r w:rsidR="00501577" w:rsidRPr="00C224F1">
        <w:rPr>
          <w:bCs/>
          <w:lang w:val="fr-FR"/>
        </w:rPr>
        <w:t>en lien avec la production et la diffusion du wax.</w:t>
      </w:r>
    </w:p>
    <w:p w14:paraId="3084C3A4" w14:textId="68EBB597" w:rsidR="00023F7D" w:rsidRPr="00C224F1" w:rsidRDefault="00023F7D" w:rsidP="00023F7D">
      <w:pPr>
        <w:rPr>
          <w:b/>
          <w:lang w:val="fr-FR"/>
        </w:rPr>
      </w:pPr>
      <w:r w:rsidRPr="00C224F1">
        <w:rPr>
          <w:b/>
          <w:lang w:val="fr-FR"/>
        </w:rPr>
        <w:t xml:space="preserve">Mise en œuvre </w:t>
      </w:r>
    </w:p>
    <w:p w14:paraId="70523C9F" w14:textId="596F1D1F" w:rsidR="00023F7D" w:rsidRPr="00C224F1" w:rsidRDefault="00112DD5" w:rsidP="00023F7D">
      <w:pPr>
        <w:pStyle w:val="Paragraphedeliste"/>
        <w:numPr>
          <w:ilvl w:val="0"/>
          <w:numId w:val="3"/>
        </w:numPr>
        <w:rPr>
          <w:i/>
          <w:iCs/>
        </w:rPr>
      </w:pPr>
      <w:r w:rsidRPr="00C224F1">
        <w:rPr>
          <w:rFonts w:eastAsia="Arial Unicode MS"/>
        </w:rPr>
        <w:t xml:space="preserve">Constituer des binômes. </w:t>
      </w:r>
    </w:p>
    <w:p w14:paraId="16BD19DD" w14:textId="3AF85841" w:rsidR="00112DD5" w:rsidRPr="00C224F1" w:rsidRDefault="00112DD5" w:rsidP="00023F7D">
      <w:pPr>
        <w:pStyle w:val="Paragraphedeliste"/>
        <w:numPr>
          <w:ilvl w:val="0"/>
          <w:numId w:val="3"/>
        </w:numPr>
        <w:rPr>
          <w:i/>
          <w:iCs/>
        </w:rPr>
      </w:pPr>
      <w:r w:rsidRPr="00C224F1">
        <w:rPr>
          <w:rFonts w:eastAsia="Arial Unicode MS"/>
        </w:rPr>
        <w:t>Demander à un</w:t>
      </w:r>
      <w:r w:rsidR="00AF4B67" w:rsidRPr="00C224F1">
        <w:rPr>
          <w:rFonts w:eastAsia="Arial Unicode MS"/>
        </w:rPr>
        <w:t>.e</w:t>
      </w:r>
      <w:r w:rsidRPr="00C224F1">
        <w:rPr>
          <w:rFonts w:eastAsia="Arial Unicode MS"/>
        </w:rPr>
        <w:t xml:space="preserve"> apprenant.e de lire la consign</w:t>
      </w:r>
      <w:r w:rsidR="005B0656" w:rsidRPr="00C224F1">
        <w:rPr>
          <w:rFonts w:eastAsia="Arial Unicode MS"/>
        </w:rPr>
        <w:t>e</w:t>
      </w:r>
      <w:r w:rsidR="00C224F1">
        <w:rPr>
          <w:rFonts w:eastAsia="Arial Unicode MS"/>
        </w:rPr>
        <w:t>,</w:t>
      </w:r>
      <w:r w:rsidR="005B0656" w:rsidRPr="00C224F1">
        <w:rPr>
          <w:rFonts w:eastAsia="Arial Unicode MS"/>
        </w:rPr>
        <w:t xml:space="preserve"> puis à un.e second.e de la reformuler.</w:t>
      </w:r>
      <w:r w:rsidR="00501577" w:rsidRPr="00C224F1">
        <w:rPr>
          <w:rFonts w:eastAsia="Arial Unicode MS"/>
        </w:rPr>
        <w:t xml:space="preserve"> </w:t>
      </w:r>
      <w:r w:rsidR="00521109" w:rsidRPr="00C224F1">
        <w:rPr>
          <w:rFonts w:eastAsia="Arial Unicode MS"/>
        </w:rPr>
        <w:t>Préciser aux apprenant.es que les aspects symboliques seront traités ultérieurement.</w:t>
      </w:r>
    </w:p>
    <w:p w14:paraId="157C6A57" w14:textId="628C0C60" w:rsidR="00DB7057" w:rsidRPr="00C224F1" w:rsidRDefault="00DB7057" w:rsidP="00DB7057">
      <w:pPr>
        <w:pStyle w:val="Paragraphedeliste"/>
        <w:numPr>
          <w:ilvl w:val="0"/>
          <w:numId w:val="3"/>
        </w:numPr>
        <w:spacing w:before="0" w:after="0"/>
        <w:textAlignment w:val="baseline"/>
        <w:rPr>
          <w:rFonts w:eastAsia="Arial Unicode MS"/>
        </w:rPr>
      </w:pPr>
      <w:r w:rsidRPr="00C224F1">
        <w:rPr>
          <w:rFonts w:eastAsia="Arial Unicode MS"/>
        </w:rPr>
        <w:t xml:space="preserve">Diffuser le reportage en entier </w:t>
      </w:r>
      <w:r w:rsidRPr="00C224F1">
        <w:rPr>
          <w:rFonts w:eastAsia="Arial Unicode MS"/>
          <w:u w:val="single"/>
        </w:rPr>
        <w:t>avec le son</w:t>
      </w:r>
      <w:r w:rsidRPr="00C224F1">
        <w:rPr>
          <w:rFonts w:eastAsia="Arial Unicode MS"/>
        </w:rPr>
        <w:t xml:space="preserve"> et sans les sous-titres. </w:t>
      </w:r>
    </w:p>
    <w:p w14:paraId="31C3A574" w14:textId="35762F8B" w:rsidR="00DB7057" w:rsidRPr="00C224F1" w:rsidRDefault="00DB7057" w:rsidP="00DB7057">
      <w:pPr>
        <w:pStyle w:val="Paragraphedeliste"/>
        <w:numPr>
          <w:ilvl w:val="0"/>
          <w:numId w:val="3"/>
        </w:numPr>
        <w:spacing w:before="0" w:after="0"/>
        <w:textAlignment w:val="baseline"/>
        <w:rPr>
          <w:rFonts w:eastAsia="Arial Unicode MS"/>
        </w:rPr>
      </w:pPr>
      <w:r w:rsidRPr="00C224F1">
        <w:rPr>
          <w:rFonts w:eastAsia="Arial Unicode MS"/>
        </w:rPr>
        <w:t>Laisser du temps aux binômes pour comparer leur</w:t>
      </w:r>
      <w:r w:rsidR="00663E1B" w:rsidRPr="00C224F1">
        <w:rPr>
          <w:rFonts w:eastAsia="Arial Unicode MS"/>
        </w:rPr>
        <w:t xml:space="preserve">s prises de notes et </w:t>
      </w:r>
      <w:r w:rsidR="00521109" w:rsidRPr="00C224F1">
        <w:rPr>
          <w:rFonts w:eastAsia="Arial Unicode MS"/>
        </w:rPr>
        <w:t xml:space="preserve">les </w:t>
      </w:r>
      <w:r w:rsidR="00663E1B" w:rsidRPr="00C224F1">
        <w:rPr>
          <w:rFonts w:eastAsia="Arial Unicode MS"/>
        </w:rPr>
        <w:t>compléter</w:t>
      </w:r>
      <w:r w:rsidRPr="00C224F1">
        <w:rPr>
          <w:rFonts w:eastAsia="Arial Unicode MS"/>
        </w:rPr>
        <w:t>.</w:t>
      </w:r>
    </w:p>
    <w:p w14:paraId="6553000A" w14:textId="0BB36585" w:rsidR="00DB7057" w:rsidRPr="00C224F1" w:rsidRDefault="00DB7057" w:rsidP="00F0763A">
      <w:pPr>
        <w:pStyle w:val="Paragraphedeliste"/>
        <w:numPr>
          <w:ilvl w:val="0"/>
          <w:numId w:val="3"/>
        </w:numPr>
        <w:spacing w:after="160"/>
      </w:pPr>
      <w:r w:rsidRPr="00C224F1">
        <w:t>Procéder à une correction à l’oral. Demander à un binôme</w:t>
      </w:r>
      <w:r w:rsidR="00663E1B" w:rsidRPr="00C224F1">
        <w:t xml:space="preserve"> de partager les informations sur la première date</w:t>
      </w:r>
      <w:r w:rsidRPr="00C224F1">
        <w:t xml:space="preserve">. Faire valider </w:t>
      </w:r>
      <w:r w:rsidR="00663E1B" w:rsidRPr="00C224F1">
        <w:t>et compléter si besoin</w:t>
      </w:r>
      <w:r w:rsidRPr="00C224F1">
        <w:t xml:space="preserve"> par l’ensemble du groupe.</w:t>
      </w:r>
      <w:r w:rsidR="00663E1B" w:rsidRPr="00C224F1">
        <w:t xml:space="preserve"> Passer à un second binôme pour la date suivante</w:t>
      </w:r>
      <w:r w:rsidR="00650A19">
        <w:t>,</w:t>
      </w:r>
      <w:r w:rsidR="00AD61D8" w:rsidRPr="00C224F1">
        <w:t xml:space="preserve"> etc.</w:t>
      </w:r>
      <w:r w:rsidR="00E851BD" w:rsidRPr="00C224F1">
        <w:br w:type="page"/>
      </w:r>
    </w:p>
    <w:p w14:paraId="78A06BEC" w14:textId="41658D78" w:rsidR="00704307" w:rsidRPr="00C224F1" w:rsidRDefault="00023F7D" w:rsidP="00023F7D">
      <w:pPr>
        <w:rPr>
          <w:iCs/>
          <w:lang w:val="fr-FR"/>
        </w:rPr>
      </w:pPr>
      <w:r w:rsidRPr="00C224F1">
        <w:rPr>
          <w:iCs/>
          <w:noProof/>
          <w:lang w:val="fr-FR"/>
        </w:rPr>
        <w:lastRenderedPageBreak/>
        <w:drawing>
          <wp:inline distT="0" distB="0" distL="0" distR="0" wp14:anchorId="5EBB14FE" wp14:editId="4A21390D">
            <wp:extent cx="1323975" cy="361950"/>
            <wp:effectExtent l="0" t="0" r="9525" b="0"/>
            <wp:docPr id="73" name="Image 7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242B7F5" w14:textId="210D82EA" w:rsidR="00704307" w:rsidRPr="00C224F1" w:rsidRDefault="00704307" w:rsidP="00023F7D">
      <w:pPr>
        <w:rPr>
          <w:b/>
          <w:lang w:val="fr-FR"/>
        </w:rPr>
      </w:pPr>
    </w:p>
    <w:tbl>
      <w:tblPr>
        <w:tblStyle w:val="Grilledutableau"/>
        <w:tblW w:w="0" w:type="auto"/>
        <w:tblLook w:val="04A0" w:firstRow="1" w:lastRow="0" w:firstColumn="1" w:lastColumn="0" w:noHBand="0" w:noVBand="1"/>
      </w:tblPr>
      <w:tblGrid>
        <w:gridCol w:w="1980"/>
        <w:gridCol w:w="1559"/>
        <w:gridCol w:w="6089"/>
      </w:tblGrid>
      <w:tr w:rsidR="00663E1B" w:rsidRPr="00C224F1" w14:paraId="05C40570" w14:textId="77777777" w:rsidTr="00AD61D8">
        <w:trPr>
          <w:trHeight w:val="397"/>
        </w:trPr>
        <w:tc>
          <w:tcPr>
            <w:tcW w:w="1980" w:type="dxa"/>
            <w:tcBorders>
              <w:top w:val="nil"/>
              <w:left w:val="nil"/>
              <w:bottom w:val="single" w:sz="4" w:space="0" w:color="auto"/>
              <w:right w:val="single" w:sz="4" w:space="0" w:color="auto"/>
            </w:tcBorders>
          </w:tcPr>
          <w:p w14:paraId="265EA41E" w14:textId="77777777" w:rsidR="00663E1B" w:rsidRPr="00C224F1" w:rsidRDefault="00663E1B" w:rsidP="006D2E9D">
            <w:pPr>
              <w:spacing w:before="60" w:after="60"/>
              <w:rPr>
                <w:b/>
              </w:rPr>
            </w:pPr>
            <w:bookmarkStart w:id="3" w:name="_Hlk193876542"/>
          </w:p>
        </w:tc>
        <w:tc>
          <w:tcPr>
            <w:tcW w:w="1559" w:type="dxa"/>
            <w:tcBorders>
              <w:left w:val="single" w:sz="4" w:space="0" w:color="auto"/>
            </w:tcBorders>
          </w:tcPr>
          <w:p w14:paraId="17CAE0FA" w14:textId="07397D00" w:rsidR="00663E1B" w:rsidRPr="00C224F1" w:rsidRDefault="00663E1B" w:rsidP="00AD61D8">
            <w:pPr>
              <w:spacing w:before="60" w:after="60"/>
              <w:jc w:val="center"/>
              <w:rPr>
                <w:b/>
              </w:rPr>
            </w:pPr>
            <w:r w:rsidRPr="00C224F1">
              <w:rPr>
                <w:b/>
              </w:rPr>
              <w:t>Lieu</w:t>
            </w:r>
            <w:r w:rsidR="00AD61D8" w:rsidRPr="00C224F1">
              <w:rPr>
                <w:b/>
              </w:rPr>
              <w:t>x</w:t>
            </w:r>
          </w:p>
        </w:tc>
        <w:tc>
          <w:tcPr>
            <w:tcW w:w="6089" w:type="dxa"/>
          </w:tcPr>
          <w:p w14:paraId="5D2594A2" w14:textId="26528F8D" w:rsidR="00663E1B" w:rsidRPr="00C224F1" w:rsidRDefault="00AD61D8" w:rsidP="00AD61D8">
            <w:pPr>
              <w:spacing w:before="60" w:after="60"/>
              <w:jc w:val="center"/>
              <w:rPr>
                <w:b/>
              </w:rPr>
            </w:pPr>
            <w:r w:rsidRPr="00C224F1">
              <w:rPr>
                <w:b/>
              </w:rPr>
              <w:t>É</w:t>
            </w:r>
            <w:r w:rsidR="00663E1B" w:rsidRPr="00C224F1">
              <w:rPr>
                <w:b/>
              </w:rPr>
              <w:t>v</w:t>
            </w:r>
            <w:r w:rsidRPr="00C224F1">
              <w:rPr>
                <w:b/>
              </w:rPr>
              <w:t>é</w:t>
            </w:r>
            <w:r w:rsidR="00663E1B" w:rsidRPr="00C224F1">
              <w:rPr>
                <w:b/>
              </w:rPr>
              <w:t>nements</w:t>
            </w:r>
          </w:p>
        </w:tc>
      </w:tr>
      <w:tr w:rsidR="00663E1B" w:rsidRPr="00B17F1A" w14:paraId="7D74DE73" w14:textId="77777777" w:rsidTr="00B114FD">
        <w:trPr>
          <w:trHeight w:val="397"/>
        </w:trPr>
        <w:tc>
          <w:tcPr>
            <w:tcW w:w="1980" w:type="dxa"/>
            <w:tcBorders>
              <w:top w:val="single" w:sz="4" w:space="0" w:color="auto"/>
            </w:tcBorders>
            <w:vAlign w:val="center"/>
          </w:tcPr>
          <w:p w14:paraId="4C115375" w14:textId="77777777" w:rsidR="00663E1B" w:rsidRPr="00C224F1" w:rsidRDefault="00663E1B" w:rsidP="00C224F1">
            <w:pPr>
              <w:spacing w:before="60" w:after="60"/>
              <w:jc w:val="center"/>
              <w:rPr>
                <w:b/>
              </w:rPr>
            </w:pPr>
            <w:r w:rsidRPr="00C224F1">
              <w:rPr>
                <w:b/>
              </w:rPr>
              <w:t>19</w:t>
            </w:r>
            <w:r w:rsidRPr="00C224F1">
              <w:rPr>
                <w:b/>
                <w:vertAlign w:val="superscript"/>
              </w:rPr>
              <w:t>e</w:t>
            </w:r>
            <w:r w:rsidRPr="00C224F1">
              <w:rPr>
                <w:b/>
              </w:rPr>
              <w:t xml:space="preserve"> siècle</w:t>
            </w:r>
          </w:p>
        </w:tc>
        <w:tc>
          <w:tcPr>
            <w:tcW w:w="1559" w:type="dxa"/>
            <w:vAlign w:val="center"/>
          </w:tcPr>
          <w:p w14:paraId="4FBB8B11" w14:textId="55FA4D42" w:rsidR="00663E1B" w:rsidRPr="00C224F1" w:rsidRDefault="00663E1B" w:rsidP="00B114FD">
            <w:pPr>
              <w:spacing w:before="60" w:after="60"/>
              <w:rPr>
                <w:bCs/>
              </w:rPr>
            </w:pPr>
            <w:r w:rsidRPr="00C224F1">
              <w:rPr>
                <w:bCs/>
              </w:rPr>
              <w:t>Indonésie / Île de Java</w:t>
            </w:r>
          </w:p>
        </w:tc>
        <w:tc>
          <w:tcPr>
            <w:tcW w:w="6089" w:type="dxa"/>
            <w:vAlign w:val="center"/>
          </w:tcPr>
          <w:p w14:paraId="68D2E3AA" w14:textId="4DAA228F" w:rsidR="00663E1B" w:rsidRPr="00C224F1" w:rsidRDefault="00663E1B" w:rsidP="00B114FD">
            <w:pPr>
              <w:spacing w:before="60" w:after="60"/>
              <w:rPr>
                <w:bCs/>
              </w:rPr>
            </w:pPr>
            <w:r w:rsidRPr="00C224F1">
              <w:rPr>
                <w:bCs/>
              </w:rPr>
              <w:t>Les Néerlandais et les Anglais industrialisent la technique du Batik.</w:t>
            </w:r>
          </w:p>
        </w:tc>
      </w:tr>
      <w:tr w:rsidR="00663E1B" w:rsidRPr="00B17F1A" w14:paraId="4C969F48" w14:textId="77777777" w:rsidTr="00B114FD">
        <w:trPr>
          <w:trHeight w:val="397"/>
        </w:trPr>
        <w:tc>
          <w:tcPr>
            <w:tcW w:w="1980" w:type="dxa"/>
            <w:vAlign w:val="center"/>
          </w:tcPr>
          <w:p w14:paraId="0786DEFC" w14:textId="33A1C611" w:rsidR="00663E1B" w:rsidRPr="00C224F1" w:rsidRDefault="00663E1B" w:rsidP="00C224F1">
            <w:pPr>
              <w:spacing w:before="60" w:after="60"/>
              <w:jc w:val="center"/>
              <w:rPr>
                <w:b/>
              </w:rPr>
            </w:pPr>
            <w:r w:rsidRPr="00C224F1">
              <w:rPr>
                <w:b/>
              </w:rPr>
              <w:t>Fin du 19</w:t>
            </w:r>
            <w:r w:rsidRPr="00C224F1">
              <w:rPr>
                <w:b/>
                <w:vertAlign w:val="superscript"/>
              </w:rPr>
              <w:t>e</w:t>
            </w:r>
            <w:r w:rsidRPr="00C224F1">
              <w:rPr>
                <w:b/>
              </w:rPr>
              <w:t xml:space="preserve"> siècle</w:t>
            </w:r>
          </w:p>
        </w:tc>
        <w:tc>
          <w:tcPr>
            <w:tcW w:w="1559" w:type="dxa"/>
            <w:vAlign w:val="center"/>
          </w:tcPr>
          <w:p w14:paraId="5C25311A" w14:textId="16C8333E" w:rsidR="00663E1B" w:rsidRPr="00C224F1" w:rsidRDefault="00B114FD" w:rsidP="00B114FD">
            <w:pPr>
              <w:spacing w:before="60" w:after="60"/>
              <w:rPr>
                <w:bCs/>
              </w:rPr>
            </w:pPr>
            <w:r>
              <w:rPr>
                <w:bCs/>
              </w:rPr>
              <w:t xml:space="preserve">Actuel </w:t>
            </w:r>
            <w:r w:rsidR="00663E1B" w:rsidRPr="00C224F1">
              <w:rPr>
                <w:bCs/>
              </w:rPr>
              <w:t>Ghana</w:t>
            </w:r>
          </w:p>
        </w:tc>
        <w:tc>
          <w:tcPr>
            <w:tcW w:w="6089" w:type="dxa"/>
            <w:vAlign w:val="center"/>
          </w:tcPr>
          <w:p w14:paraId="19D99E32" w14:textId="7C4A43A7" w:rsidR="00663E1B" w:rsidRPr="00C224F1" w:rsidRDefault="00663E1B" w:rsidP="00B114FD">
            <w:pPr>
              <w:spacing w:before="60" w:after="60"/>
              <w:rPr>
                <w:bCs/>
              </w:rPr>
            </w:pPr>
            <w:r w:rsidRPr="00C224F1">
              <w:rPr>
                <w:bCs/>
              </w:rPr>
              <w:t>Succès du tissu dans l’actuel Ghana. Le tissu est produit au</w:t>
            </w:r>
            <w:r w:rsidR="00650A19">
              <w:rPr>
                <w:bCs/>
              </w:rPr>
              <w:t>x</w:t>
            </w:r>
            <w:r w:rsidRPr="00C224F1">
              <w:rPr>
                <w:bCs/>
              </w:rPr>
              <w:t xml:space="preserve"> Pays-Bas. </w:t>
            </w:r>
          </w:p>
        </w:tc>
      </w:tr>
      <w:tr w:rsidR="00663E1B" w:rsidRPr="00B17F1A" w14:paraId="08DEE761" w14:textId="77777777" w:rsidTr="00B114FD">
        <w:trPr>
          <w:trHeight w:val="397"/>
        </w:trPr>
        <w:tc>
          <w:tcPr>
            <w:tcW w:w="1980" w:type="dxa"/>
            <w:vAlign w:val="center"/>
          </w:tcPr>
          <w:p w14:paraId="4969730F" w14:textId="60383D89" w:rsidR="00663E1B" w:rsidRPr="00C224F1" w:rsidRDefault="00663E1B" w:rsidP="00C224F1">
            <w:pPr>
              <w:spacing w:before="60" w:after="60"/>
              <w:jc w:val="center"/>
              <w:rPr>
                <w:b/>
              </w:rPr>
            </w:pPr>
            <w:r w:rsidRPr="00C224F1">
              <w:rPr>
                <w:b/>
              </w:rPr>
              <w:t xml:space="preserve">Années </w:t>
            </w:r>
            <w:r w:rsidR="00AD61D8" w:rsidRPr="00C224F1">
              <w:rPr>
                <w:b/>
              </w:rPr>
              <w:t>19</w:t>
            </w:r>
            <w:r w:rsidRPr="00C224F1">
              <w:rPr>
                <w:b/>
              </w:rPr>
              <w:t>60</w:t>
            </w:r>
          </w:p>
        </w:tc>
        <w:tc>
          <w:tcPr>
            <w:tcW w:w="1559" w:type="dxa"/>
            <w:vAlign w:val="center"/>
          </w:tcPr>
          <w:p w14:paraId="6D6FE17C" w14:textId="76640E0E" w:rsidR="00663E1B" w:rsidRPr="00C224F1" w:rsidRDefault="00663E1B" w:rsidP="00B114FD">
            <w:pPr>
              <w:spacing w:before="60" w:after="60"/>
              <w:rPr>
                <w:bCs/>
              </w:rPr>
            </w:pPr>
            <w:r w:rsidRPr="00C224F1">
              <w:rPr>
                <w:bCs/>
              </w:rPr>
              <w:t xml:space="preserve">Togo </w:t>
            </w:r>
          </w:p>
        </w:tc>
        <w:tc>
          <w:tcPr>
            <w:tcW w:w="6089" w:type="dxa"/>
            <w:vAlign w:val="center"/>
          </w:tcPr>
          <w:p w14:paraId="782A467B" w14:textId="424FA82C" w:rsidR="00663E1B" w:rsidRPr="00C224F1" w:rsidRDefault="00663E1B" w:rsidP="00B114FD">
            <w:pPr>
              <w:spacing w:before="60" w:after="60"/>
              <w:rPr>
                <w:bCs/>
              </w:rPr>
            </w:pPr>
            <w:r w:rsidRPr="00C224F1">
              <w:rPr>
                <w:bCs/>
              </w:rPr>
              <w:t xml:space="preserve">Les Nanas Benz (Togo) diffusent largement le wax, renomment des tissus pour les vendre. </w:t>
            </w:r>
          </w:p>
        </w:tc>
      </w:tr>
      <w:tr w:rsidR="00663E1B" w:rsidRPr="00B17F1A" w14:paraId="024810E3" w14:textId="77777777" w:rsidTr="00B114FD">
        <w:trPr>
          <w:trHeight w:val="397"/>
        </w:trPr>
        <w:tc>
          <w:tcPr>
            <w:tcW w:w="1980" w:type="dxa"/>
            <w:vAlign w:val="center"/>
          </w:tcPr>
          <w:p w14:paraId="6A5F301B" w14:textId="689D95EC" w:rsidR="00663E1B" w:rsidRPr="00C224F1" w:rsidRDefault="00663E1B" w:rsidP="00C224F1">
            <w:pPr>
              <w:spacing w:before="60" w:after="60"/>
              <w:jc w:val="center"/>
              <w:rPr>
                <w:b/>
              </w:rPr>
            </w:pPr>
            <w:r w:rsidRPr="00C224F1">
              <w:rPr>
                <w:b/>
              </w:rPr>
              <w:t>Aujourd’hui</w:t>
            </w:r>
          </w:p>
        </w:tc>
        <w:tc>
          <w:tcPr>
            <w:tcW w:w="1559" w:type="dxa"/>
            <w:vAlign w:val="center"/>
          </w:tcPr>
          <w:p w14:paraId="60C55AAB" w14:textId="219382E0" w:rsidR="00663E1B" w:rsidRPr="00C224F1" w:rsidRDefault="00501577" w:rsidP="00B114FD">
            <w:pPr>
              <w:spacing w:before="60" w:after="60"/>
              <w:rPr>
                <w:bCs/>
              </w:rPr>
            </w:pPr>
            <w:r w:rsidRPr="00C224F1">
              <w:rPr>
                <w:bCs/>
              </w:rPr>
              <w:t>Pays-Bas / Asie</w:t>
            </w:r>
          </w:p>
        </w:tc>
        <w:tc>
          <w:tcPr>
            <w:tcW w:w="6089" w:type="dxa"/>
            <w:vAlign w:val="center"/>
          </w:tcPr>
          <w:p w14:paraId="0E342A51" w14:textId="19628F31" w:rsidR="00663E1B" w:rsidRPr="00C224F1" w:rsidRDefault="00501577" w:rsidP="00B114FD">
            <w:pPr>
              <w:spacing w:before="60" w:after="60"/>
              <w:rPr>
                <w:bCs/>
              </w:rPr>
            </w:pPr>
            <w:r w:rsidRPr="00C224F1">
              <w:rPr>
                <w:bCs/>
              </w:rPr>
              <w:t>Production au</w:t>
            </w:r>
            <w:r w:rsidR="00B114FD">
              <w:rPr>
                <w:bCs/>
              </w:rPr>
              <w:t>x</w:t>
            </w:r>
            <w:r w:rsidRPr="00C224F1">
              <w:rPr>
                <w:bCs/>
              </w:rPr>
              <w:t xml:space="preserve"> Pays-Bas et concurrence asiatique. Le tissu inspire toujours les créateurs. </w:t>
            </w:r>
          </w:p>
        </w:tc>
      </w:tr>
      <w:bookmarkEnd w:id="3"/>
    </w:tbl>
    <w:p w14:paraId="266FB425" w14:textId="651EFA87" w:rsidR="00663E1B" w:rsidRPr="00C224F1" w:rsidRDefault="00663E1B" w:rsidP="00023F7D">
      <w:pPr>
        <w:rPr>
          <w:b/>
          <w:lang w:val="fr-FR"/>
        </w:rPr>
      </w:pPr>
    </w:p>
    <w:p w14:paraId="707DEC20" w14:textId="1E64083A" w:rsidR="00501577" w:rsidRPr="00C224F1" w:rsidRDefault="00501577" w:rsidP="00023F7D">
      <w:pPr>
        <w:rPr>
          <w:b/>
          <w:lang w:val="fr-FR"/>
        </w:rPr>
      </w:pPr>
      <w:r w:rsidRPr="00C224F1">
        <w:rPr>
          <w:noProof/>
          <w:lang w:val="fr-FR"/>
        </w:rPr>
        <w:drawing>
          <wp:inline distT="0" distB="0" distL="0" distR="0" wp14:anchorId="6C3D9F2F" wp14:editId="1310B76D">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C224F1">
        <w:rPr>
          <w:noProof/>
          <w:lang w:val="fr-FR"/>
        </w:rPr>
        <w:drawing>
          <wp:inline distT="0" distB="0" distL="0" distR="0" wp14:anchorId="7E9C5BE7" wp14:editId="4F7EAE05">
            <wp:extent cx="1781175" cy="361950"/>
            <wp:effectExtent l="0" t="0" r="9525" b="0"/>
            <wp:docPr id="20" name="Image 2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39D71A73" w14:textId="77777777" w:rsidR="00704307" w:rsidRPr="00C224F1" w:rsidRDefault="00704307" w:rsidP="00007445">
      <w:pPr>
        <w:spacing w:before="160"/>
        <w:rPr>
          <w:b/>
          <w:lang w:val="fr-FR"/>
        </w:rPr>
      </w:pPr>
      <w:bookmarkStart w:id="4" w:name="_Hlk193876623"/>
      <w:r w:rsidRPr="00C224F1">
        <w:rPr>
          <w:b/>
          <w:lang w:val="fr-FR"/>
        </w:rPr>
        <w:t>Consigne</w:t>
      </w:r>
    </w:p>
    <w:p w14:paraId="09205744" w14:textId="10D7C51F" w:rsidR="00396052" w:rsidRPr="00C224F1" w:rsidRDefault="00C033AC" w:rsidP="00023F7D">
      <w:pPr>
        <w:rPr>
          <w:rFonts w:eastAsia="Arial Unicode MS"/>
          <w:lang w:val="fr-FR"/>
        </w:rPr>
      </w:pPr>
      <w:r w:rsidRPr="00C224F1">
        <w:rPr>
          <w:rFonts w:eastAsia="Arial Unicode MS"/>
          <w:lang w:val="fr-FR"/>
        </w:rPr>
        <w:t>É</w:t>
      </w:r>
      <w:r w:rsidR="00501577" w:rsidRPr="00C224F1">
        <w:rPr>
          <w:rFonts w:eastAsia="Arial Unicode MS"/>
          <w:lang w:val="fr-FR"/>
        </w:rPr>
        <w:t>coutez à nouveau le reportage et corrigez les phrases.</w:t>
      </w:r>
    </w:p>
    <w:p w14:paraId="5256BC06" w14:textId="77777777" w:rsidR="00007445" w:rsidRPr="00C224F1" w:rsidRDefault="00007445" w:rsidP="00023F7D">
      <w:pPr>
        <w:rPr>
          <w:lang w:val="fr-FR"/>
        </w:rPr>
      </w:pPr>
    </w:p>
    <w:p w14:paraId="38C07D15" w14:textId="77777777" w:rsidR="00704307" w:rsidRPr="00C224F1" w:rsidRDefault="00704307" w:rsidP="00023F7D">
      <w:pPr>
        <w:rPr>
          <w:b/>
          <w:lang w:val="fr-FR"/>
        </w:rPr>
      </w:pPr>
      <w:r w:rsidRPr="00C224F1">
        <w:rPr>
          <w:b/>
          <w:lang w:val="fr-FR"/>
        </w:rPr>
        <w:t xml:space="preserve">Mise en œuvre </w:t>
      </w:r>
    </w:p>
    <w:p w14:paraId="45669D92" w14:textId="053D3207" w:rsidR="00C033AC" w:rsidRPr="00C224F1" w:rsidRDefault="00C033AC" w:rsidP="00C033AC">
      <w:pPr>
        <w:pStyle w:val="Paragraphedeliste"/>
        <w:numPr>
          <w:ilvl w:val="0"/>
          <w:numId w:val="3"/>
        </w:numPr>
      </w:pPr>
      <w:r w:rsidRPr="00C224F1">
        <w:t>Conserver les binômes.</w:t>
      </w:r>
    </w:p>
    <w:p w14:paraId="188A9225" w14:textId="5717C17C" w:rsidR="00C033AC" w:rsidRPr="00C224F1" w:rsidRDefault="00C033AC" w:rsidP="00C033AC">
      <w:pPr>
        <w:pStyle w:val="Paragraphedeliste"/>
        <w:numPr>
          <w:ilvl w:val="0"/>
          <w:numId w:val="3"/>
        </w:numPr>
        <w:rPr>
          <w:i/>
          <w:iCs/>
        </w:rPr>
      </w:pPr>
      <w:r w:rsidRPr="00C224F1">
        <w:rPr>
          <w:rFonts w:eastAsia="Arial Unicode MS"/>
        </w:rPr>
        <w:t xml:space="preserve">Demander à un.e apprenante de lire la consigne et vérifier sa compréhension. </w:t>
      </w:r>
    </w:p>
    <w:p w14:paraId="171559EE" w14:textId="0434DF5A" w:rsidR="00C033AC" w:rsidRPr="00C224F1" w:rsidRDefault="005B0656" w:rsidP="00C033AC">
      <w:pPr>
        <w:pStyle w:val="Paragraphedeliste"/>
        <w:numPr>
          <w:ilvl w:val="0"/>
          <w:numId w:val="3"/>
        </w:numPr>
        <w:rPr>
          <w:i/>
          <w:iCs/>
        </w:rPr>
      </w:pPr>
      <w:r w:rsidRPr="00C224F1">
        <w:rPr>
          <w:rFonts w:eastAsia="Arial Unicode MS"/>
        </w:rPr>
        <w:t>Laisser du temps aux apprenant.es pour lire les items</w:t>
      </w:r>
      <w:r w:rsidR="00C033AC" w:rsidRPr="00C224F1">
        <w:rPr>
          <w:rFonts w:eastAsia="Arial Unicode MS"/>
        </w:rPr>
        <w:t xml:space="preserve">. Lever les doutes lexicaux si </w:t>
      </w:r>
      <w:r w:rsidR="00650A19">
        <w:rPr>
          <w:rFonts w:eastAsia="Arial Unicode MS"/>
        </w:rPr>
        <w:t>nécessaire</w:t>
      </w:r>
      <w:r w:rsidR="00C033AC" w:rsidRPr="00C224F1">
        <w:rPr>
          <w:rFonts w:eastAsia="Arial Unicode MS"/>
        </w:rPr>
        <w:t>.</w:t>
      </w:r>
    </w:p>
    <w:p w14:paraId="2927B3B0" w14:textId="2D72368F" w:rsidR="00C033AC" w:rsidRPr="00C224F1" w:rsidRDefault="00C033AC" w:rsidP="00C033AC">
      <w:pPr>
        <w:pStyle w:val="Paragraphedeliste"/>
        <w:numPr>
          <w:ilvl w:val="0"/>
          <w:numId w:val="3"/>
        </w:numPr>
        <w:spacing w:before="0" w:after="0"/>
        <w:textAlignment w:val="baseline"/>
        <w:rPr>
          <w:rFonts w:eastAsia="Arial Unicode MS"/>
        </w:rPr>
      </w:pPr>
      <w:r w:rsidRPr="00C224F1">
        <w:rPr>
          <w:rFonts w:eastAsia="Arial Unicode MS"/>
        </w:rPr>
        <w:t xml:space="preserve">Diffuser le reportage en entier </w:t>
      </w:r>
      <w:r w:rsidRPr="00C224F1">
        <w:rPr>
          <w:rFonts w:eastAsia="Arial Unicode MS"/>
          <w:u w:val="single"/>
        </w:rPr>
        <w:t>avec le son</w:t>
      </w:r>
      <w:r w:rsidRPr="00C224F1">
        <w:rPr>
          <w:rFonts w:eastAsia="Arial Unicode MS"/>
        </w:rPr>
        <w:t xml:space="preserve"> et sans les sous-titres. </w:t>
      </w:r>
    </w:p>
    <w:p w14:paraId="11A3DBE7" w14:textId="606F6F4C" w:rsidR="00F2292C" w:rsidRPr="00C224F1" w:rsidRDefault="00F2292C" w:rsidP="00C033AC">
      <w:pPr>
        <w:pStyle w:val="Paragraphedeliste"/>
        <w:numPr>
          <w:ilvl w:val="0"/>
          <w:numId w:val="3"/>
        </w:numPr>
        <w:spacing w:before="0" w:after="0"/>
        <w:textAlignment w:val="baseline"/>
        <w:rPr>
          <w:rFonts w:eastAsia="Arial Unicode MS"/>
        </w:rPr>
      </w:pPr>
      <w:r w:rsidRPr="00C224F1">
        <w:rPr>
          <w:rFonts w:eastAsia="Arial Unicode MS"/>
        </w:rPr>
        <w:t xml:space="preserve">Laisser du temps aux binômes pour rédiger leur correction. </w:t>
      </w:r>
    </w:p>
    <w:p w14:paraId="649F01D1" w14:textId="75D5FDB0" w:rsidR="00F2292C" w:rsidRPr="00C224F1" w:rsidRDefault="00C033AC" w:rsidP="00125CED">
      <w:pPr>
        <w:pStyle w:val="Paragraphedeliste"/>
        <w:numPr>
          <w:ilvl w:val="0"/>
          <w:numId w:val="3"/>
        </w:numPr>
        <w:rPr>
          <w:iCs/>
        </w:rPr>
      </w:pPr>
      <w:r w:rsidRPr="00C224F1">
        <w:t xml:space="preserve">Procéder à une correction à l’oral </w:t>
      </w:r>
      <w:r w:rsidR="00F2292C" w:rsidRPr="00C224F1">
        <w:t xml:space="preserve">en demandant à des volontaires de proposer leur correction. </w:t>
      </w:r>
    </w:p>
    <w:p w14:paraId="2D62E129" w14:textId="7D03D407" w:rsidR="00C033AC" w:rsidRPr="00C224F1" w:rsidRDefault="00517CA0" w:rsidP="00F2292C">
      <w:pPr>
        <w:rPr>
          <w:iCs/>
          <w:lang w:val="fr-FR"/>
        </w:rPr>
      </w:pPr>
      <w:r w:rsidRPr="00C224F1">
        <w:rPr>
          <w:noProof/>
          <w:lang w:val="fr-FR"/>
        </w:rPr>
        <w:drawing>
          <wp:inline distT="0" distB="0" distL="0" distR="0" wp14:anchorId="7BDFAFF3" wp14:editId="0663F921">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DCDC251" w14:textId="47236335" w:rsidR="00501577" w:rsidRPr="00C224F1" w:rsidRDefault="007709C8" w:rsidP="00C033AC">
      <w:pPr>
        <w:rPr>
          <w:b/>
          <w:bCs/>
          <w:lang w:val="fr-FR"/>
        </w:rPr>
      </w:pPr>
      <w:bookmarkStart w:id="5" w:name="_Hlk192066350"/>
      <w:r w:rsidRPr="00C224F1">
        <w:rPr>
          <w:bCs/>
          <w:lang w:val="fr-FR"/>
        </w:rPr>
        <w:t>1</w:t>
      </w:r>
      <w:r w:rsidR="00C033AC" w:rsidRPr="00C224F1">
        <w:rPr>
          <w:bCs/>
          <w:lang w:val="fr-FR"/>
        </w:rPr>
        <w:t xml:space="preserve">. </w:t>
      </w:r>
      <w:r w:rsidR="0031333C" w:rsidRPr="00C224F1">
        <w:rPr>
          <w:lang w:val="fr-FR"/>
        </w:rPr>
        <w:t xml:space="preserve">Grâce au wax, la photographe Thandiwe Muriu illustre </w:t>
      </w:r>
      <w:r w:rsidR="00501577" w:rsidRPr="00C224F1">
        <w:rPr>
          <w:b/>
          <w:bCs/>
          <w:lang w:val="fr-FR"/>
        </w:rPr>
        <w:t>son africanité et met en avant des thématiques en lien avec les femmes</w:t>
      </w:r>
      <w:r w:rsidR="00501577" w:rsidRPr="00C224F1">
        <w:rPr>
          <w:bCs/>
          <w:lang w:val="fr-FR"/>
        </w:rPr>
        <w:t>.</w:t>
      </w:r>
      <w:r w:rsidR="00501577" w:rsidRPr="00C224F1">
        <w:rPr>
          <w:b/>
          <w:bCs/>
          <w:lang w:val="fr-FR"/>
        </w:rPr>
        <w:t xml:space="preserve"> </w:t>
      </w:r>
    </w:p>
    <w:p w14:paraId="30D665D7" w14:textId="77777777" w:rsidR="00501577" w:rsidRPr="00C224F1" w:rsidRDefault="007709C8" w:rsidP="00C033AC">
      <w:pPr>
        <w:rPr>
          <w:b/>
          <w:bCs/>
          <w:lang w:val="fr-FR"/>
        </w:rPr>
      </w:pPr>
      <w:r w:rsidRPr="00C224F1">
        <w:rPr>
          <w:bCs/>
          <w:lang w:val="fr-FR"/>
        </w:rPr>
        <w:t xml:space="preserve">2. </w:t>
      </w:r>
      <w:r w:rsidR="00501577" w:rsidRPr="00C224F1">
        <w:rPr>
          <w:lang w:val="fr-FR"/>
        </w:rPr>
        <w:t xml:space="preserve">Le wax est un tissu utilisé </w:t>
      </w:r>
      <w:r w:rsidR="00501577" w:rsidRPr="00C224F1">
        <w:rPr>
          <w:b/>
          <w:bCs/>
          <w:lang w:val="fr-FR"/>
        </w:rPr>
        <w:t>pour des événements spéciaux comme un mariage, une remise de diplôme pour rayonner</w:t>
      </w:r>
      <w:r w:rsidR="00501577" w:rsidRPr="00C224F1">
        <w:rPr>
          <w:bCs/>
          <w:lang w:val="fr-FR"/>
        </w:rPr>
        <w:t>.</w:t>
      </w:r>
      <w:r w:rsidR="00501577" w:rsidRPr="00C224F1">
        <w:rPr>
          <w:b/>
          <w:bCs/>
          <w:lang w:val="fr-FR"/>
        </w:rPr>
        <w:t xml:space="preserve">  </w:t>
      </w:r>
    </w:p>
    <w:p w14:paraId="40B198F1" w14:textId="4FAF59F2" w:rsidR="00C033AC" w:rsidRPr="00C224F1" w:rsidRDefault="007709C8" w:rsidP="00C033AC">
      <w:pPr>
        <w:rPr>
          <w:bCs/>
          <w:iCs/>
          <w:lang w:val="fr-FR"/>
        </w:rPr>
      </w:pPr>
      <w:r w:rsidRPr="00C224F1">
        <w:rPr>
          <w:bCs/>
          <w:lang w:val="fr-FR"/>
        </w:rPr>
        <w:t xml:space="preserve">3. </w:t>
      </w:r>
      <w:r w:rsidR="00AF4B67" w:rsidRPr="00C224F1">
        <w:rPr>
          <w:bCs/>
          <w:lang w:val="fr-FR"/>
        </w:rPr>
        <w:t>L</w:t>
      </w:r>
      <w:r w:rsidR="00501577" w:rsidRPr="00C224F1">
        <w:rPr>
          <w:bCs/>
          <w:lang w:val="fr-FR"/>
        </w:rPr>
        <w:t xml:space="preserve">es motifs du wax </w:t>
      </w:r>
      <w:r w:rsidR="00501577" w:rsidRPr="00C224F1">
        <w:rPr>
          <w:b/>
          <w:lang w:val="fr-FR"/>
        </w:rPr>
        <w:t>évoluent au fil de l’actualité</w:t>
      </w:r>
      <w:r w:rsidR="00501577" w:rsidRPr="00C224F1">
        <w:rPr>
          <w:lang w:val="fr-FR"/>
        </w:rPr>
        <w:t>.</w:t>
      </w:r>
      <w:r w:rsidR="00501577" w:rsidRPr="00C224F1">
        <w:rPr>
          <w:bCs/>
          <w:lang w:val="fr-FR"/>
        </w:rPr>
        <w:t xml:space="preserve"> </w:t>
      </w:r>
    </w:p>
    <w:p w14:paraId="78451CA8" w14:textId="286DE7D9" w:rsidR="00C033AC" w:rsidRPr="00C224F1" w:rsidRDefault="00C033AC" w:rsidP="00C033AC">
      <w:pPr>
        <w:rPr>
          <w:bCs/>
          <w:lang w:val="fr-FR"/>
        </w:rPr>
      </w:pPr>
      <w:r w:rsidRPr="00C224F1">
        <w:rPr>
          <w:bCs/>
          <w:lang w:val="fr-FR"/>
        </w:rPr>
        <w:t>4. Le</w:t>
      </w:r>
      <w:r w:rsidR="00501577" w:rsidRPr="00C224F1">
        <w:rPr>
          <w:bCs/>
          <w:lang w:val="fr-FR"/>
        </w:rPr>
        <w:t xml:space="preserve">s Nana Benz tirent </w:t>
      </w:r>
      <w:r w:rsidR="008B04DE" w:rsidRPr="00C224F1">
        <w:rPr>
          <w:bCs/>
          <w:lang w:val="fr-FR"/>
        </w:rPr>
        <w:t>leur nom</w:t>
      </w:r>
      <w:r w:rsidR="00501577" w:rsidRPr="00C224F1">
        <w:rPr>
          <w:bCs/>
          <w:lang w:val="fr-FR"/>
        </w:rPr>
        <w:t xml:space="preserve"> </w:t>
      </w:r>
      <w:r w:rsidR="00501577" w:rsidRPr="00C224F1">
        <w:rPr>
          <w:b/>
          <w:lang w:val="fr-FR"/>
        </w:rPr>
        <w:t>des voitures qu’elles achetaient pour afficher leur réussite</w:t>
      </w:r>
      <w:r w:rsidR="00501577" w:rsidRPr="00C224F1">
        <w:rPr>
          <w:lang w:val="fr-FR"/>
        </w:rPr>
        <w:t>.</w:t>
      </w:r>
      <w:r w:rsidR="00501577" w:rsidRPr="00C224F1">
        <w:rPr>
          <w:bCs/>
          <w:lang w:val="fr-FR"/>
        </w:rPr>
        <w:t xml:space="preserve"> </w:t>
      </w:r>
    </w:p>
    <w:p w14:paraId="41115841" w14:textId="22216819" w:rsidR="00501577" w:rsidRPr="00C224F1" w:rsidRDefault="00501577" w:rsidP="00C033AC">
      <w:pPr>
        <w:rPr>
          <w:bCs/>
          <w:lang w:val="fr-FR"/>
        </w:rPr>
      </w:pPr>
      <w:r w:rsidRPr="00C224F1">
        <w:rPr>
          <w:bCs/>
          <w:lang w:val="fr-FR"/>
        </w:rPr>
        <w:t xml:space="preserve">5. Aujourd’hui, le wax </w:t>
      </w:r>
      <w:r w:rsidRPr="00C224F1">
        <w:rPr>
          <w:b/>
          <w:lang w:val="fr-FR"/>
        </w:rPr>
        <w:t xml:space="preserve">est considéré comme un tissu colonial pour les uns </w:t>
      </w:r>
      <w:r w:rsidR="008B04DE" w:rsidRPr="00C224F1">
        <w:rPr>
          <w:b/>
          <w:lang w:val="fr-FR"/>
        </w:rPr>
        <w:t xml:space="preserve">et pour d’autres </w:t>
      </w:r>
      <w:r w:rsidR="00AF4B67" w:rsidRPr="00C224F1">
        <w:rPr>
          <w:b/>
          <w:lang w:val="fr-FR"/>
        </w:rPr>
        <w:t>comme un symbole de la fierté africaine</w:t>
      </w:r>
      <w:r w:rsidR="00AF4B67" w:rsidRPr="00C224F1">
        <w:rPr>
          <w:lang w:val="fr-FR"/>
        </w:rPr>
        <w:t>.</w:t>
      </w:r>
      <w:r w:rsidR="00AF4B67" w:rsidRPr="00C224F1">
        <w:rPr>
          <w:bCs/>
          <w:lang w:val="fr-FR"/>
        </w:rPr>
        <w:t xml:space="preserve"> </w:t>
      </w:r>
    </w:p>
    <w:bookmarkEnd w:id="4"/>
    <w:bookmarkEnd w:id="5"/>
    <w:p w14:paraId="7BD016EB" w14:textId="77777777" w:rsidR="00704307" w:rsidRPr="00C224F1" w:rsidRDefault="00704307" w:rsidP="00023F7D">
      <w:pPr>
        <w:rPr>
          <w:iCs/>
          <w:lang w:val="fr-FR"/>
        </w:rPr>
      </w:pPr>
    </w:p>
    <w:p w14:paraId="790C2948" w14:textId="31D33EA3" w:rsidR="00704307" w:rsidRPr="00C224F1" w:rsidRDefault="00C033AC" w:rsidP="00023F7D">
      <w:pPr>
        <w:rPr>
          <w:iCs/>
          <w:lang w:val="fr-FR"/>
        </w:rPr>
      </w:pPr>
      <w:r w:rsidRPr="00C224F1">
        <w:rPr>
          <w:noProof/>
          <w:lang w:val="fr-FR"/>
        </w:rPr>
        <w:drawing>
          <wp:inline distT="0" distB="0" distL="0" distR="0" wp14:anchorId="261F9FCA" wp14:editId="2641C647">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C224F1">
        <w:rPr>
          <w:noProof/>
          <w:lang w:val="fr-FR"/>
        </w:rPr>
        <w:drawing>
          <wp:inline distT="0" distB="0" distL="0" distR="0" wp14:anchorId="06A2FEB8" wp14:editId="361293F7">
            <wp:extent cx="2149475" cy="361950"/>
            <wp:effectExtent l="0" t="0" r="3175" b="0"/>
            <wp:docPr id="13" name="Image 13"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6298AF5B" w14:textId="63A3BE36" w:rsidR="00396052" w:rsidRPr="00C224F1" w:rsidRDefault="003A655F" w:rsidP="00023F7D">
      <w:pPr>
        <w:rPr>
          <w:b/>
          <w:lang w:val="fr-FR"/>
        </w:rPr>
      </w:pPr>
      <w:r w:rsidRPr="00C224F1">
        <w:rPr>
          <w:noProof/>
          <w:lang w:val="fr-FR"/>
        </w:rPr>
        <w:drawing>
          <wp:inline distT="0" distB="0" distL="0" distR="0" wp14:anchorId="1BC4F848" wp14:editId="6E75B3C0">
            <wp:extent cx="1207770" cy="361950"/>
            <wp:effectExtent l="0" t="0" r="0" b="0"/>
            <wp:docPr id="21" name="Image 2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168C2E2C" w14:textId="77777777" w:rsidR="00704307" w:rsidRPr="00C224F1" w:rsidRDefault="00704307" w:rsidP="00023F7D">
      <w:pPr>
        <w:rPr>
          <w:b/>
          <w:lang w:val="fr-FR"/>
        </w:rPr>
      </w:pPr>
      <w:r w:rsidRPr="00C224F1">
        <w:rPr>
          <w:b/>
          <w:lang w:val="fr-FR"/>
        </w:rPr>
        <w:t>Consigne</w:t>
      </w:r>
    </w:p>
    <w:p w14:paraId="0F08994E" w14:textId="51777B65" w:rsidR="008B04DE" w:rsidRPr="00C224F1" w:rsidRDefault="00C033AC" w:rsidP="008B04DE">
      <w:pPr>
        <w:spacing w:before="120" w:after="60"/>
        <w:rPr>
          <w:b/>
          <w:lang w:val="fr-FR"/>
        </w:rPr>
      </w:pPr>
      <w:r w:rsidRPr="00C224F1">
        <w:rPr>
          <w:rFonts w:eastAsia="Arial Unicode MS"/>
          <w:lang w:val="fr-FR"/>
        </w:rPr>
        <w:t>É</w:t>
      </w:r>
      <w:r w:rsidRPr="00C224F1">
        <w:rPr>
          <w:lang w:val="fr-FR"/>
        </w:rPr>
        <w:t>coutez</w:t>
      </w:r>
      <w:r w:rsidRPr="00C224F1">
        <w:rPr>
          <w:bCs/>
          <w:lang w:val="fr-FR"/>
        </w:rPr>
        <w:t xml:space="preserve"> </w:t>
      </w:r>
      <w:bookmarkStart w:id="6" w:name="_Hlk192065836"/>
      <w:r w:rsidR="008B04DE" w:rsidRPr="00C224F1">
        <w:rPr>
          <w:bCs/>
          <w:lang w:val="fr-FR"/>
        </w:rPr>
        <w:t>le reportage une dernière fois et retrouvez les mots et expressions en lien avec l’histoire du wax.</w:t>
      </w:r>
      <w:r w:rsidR="008B04DE" w:rsidRPr="00C224F1">
        <w:rPr>
          <w:b/>
          <w:lang w:val="fr-FR"/>
        </w:rPr>
        <w:t xml:space="preserve">  </w:t>
      </w:r>
    </w:p>
    <w:bookmarkEnd w:id="6"/>
    <w:p w14:paraId="5342F249" w14:textId="57EE01A7" w:rsidR="00396052" w:rsidRPr="00C224F1" w:rsidRDefault="00396052" w:rsidP="00023F7D">
      <w:pPr>
        <w:rPr>
          <w:lang w:val="fr-FR"/>
        </w:rPr>
      </w:pPr>
    </w:p>
    <w:p w14:paraId="4A55CD02" w14:textId="77777777" w:rsidR="00704307" w:rsidRPr="00C224F1" w:rsidRDefault="00704307" w:rsidP="00023F7D">
      <w:pPr>
        <w:rPr>
          <w:b/>
          <w:lang w:val="fr-FR"/>
        </w:rPr>
      </w:pPr>
      <w:r w:rsidRPr="00C224F1">
        <w:rPr>
          <w:b/>
          <w:lang w:val="fr-FR"/>
        </w:rPr>
        <w:t xml:space="preserve">Mise en œuvre </w:t>
      </w:r>
    </w:p>
    <w:p w14:paraId="4AC4F740" w14:textId="77777777" w:rsidR="007709C8" w:rsidRPr="00C224F1" w:rsidRDefault="007709C8" w:rsidP="007709C8">
      <w:pPr>
        <w:pStyle w:val="Paragraphedeliste"/>
        <w:numPr>
          <w:ilvl w:val="0"/>
          <w:numId w:val="3"/>
        </w:numPr>
      </w:pPr>
      <w:r w:rsidRPr="00C224F1">
        <w:t>Conserver les binômes.</w:t>
      </w:r>
    </w:p>
    <w:p w14:paraId="014E226D" w14:textId="7C9A21A0" w:rsidR="007709C8" w:rsidRPr="00C224F1" w:rsidRDefault="007709C8" w:rsidP="007709C8">
      <w:pPr>
        <w:pStyle w:val="Paragraphedeliste"/>
        <w:numPr>
          <w:ilvl w:val="0"/>
          <w:numId w:val="3"/>
        </w:numPr>
        <w:rPr>
          <w:i/>
          <w:iCs/>
        </w:rPr>
      </w:pPr>
      <w:r w:rsidRPr="00C224F1">
        <w:rPr>
          <w:rFonts w:eastAsia="Arial Unicode MS"/>
        </w:rPr>
        <w:t>Demander à un.e apprenant</w:t>
      </w:r>
      <w:r w:rsidR="00650A19">
        <w:rPr>
          <w:rFonts w:eastAsia="Arial Unicode MS"/>
        </w:rPr>
        <w:t>.</w:t>
      </w:r>
      <w:r w:rsidRPr="00C224F1">
        <w:rPr>
          <w:rFonts w:eastAsia="Arial Unicode MS"/>
        </w:rPr>
        <w:t xml:space="preserve">e de lire la consigne et vérifier sa compréhension. </w:t>
      </w:r>
    </w:p>
    <w:p w14:paraId="2D8B70B6" w14:textId="13DD8693" w:rsidR="007709C8" w:rsidRPr="00C224F1" w:rsidRDefault="005B0656" w:rsidP="007709C8">
      <w:pPr>
        <w:pStyle w:val="Paragraphedeliste"/>
        <w:numPr>
          <w:ilvl w:val="0"/>
          <w:numId w:val="3"/>
        </w:numPr>
        <w:rPr>
          <w:i/>
          <w:iCs/>
        </w:rPr>
      </w:pPr>
      <w:r w:rsidRPr="00C224F1">
        <w:rPr>
          <w:rFonts w:eastAsia="Arial Unicode MS"/>
        </w:rPr>
        <w:t xml:space="preserve">Demander à des apprenant.es de lire les définitions et vérifier qu’elles sont comprises par </w:t>
      </w:r>
      <w:r w:rsidR="0031333C" w:rsidRPr="00C224F1">
        <w:rPr>
          <w:rFonts w:eastAsia="Arial Unicode MS"/>
        </w:rPr>
        <w:t>tout le monde</w:t>
      </w:r>
      <w:r w:rsidRPr="00C224F1">
        <w:rPr>
          <w:rFonts w:eastAsia="Arial Unicode MS"/>
        </w:rPr>
        <w:t>.</w:t>
      </w:r>
    </w:p>
    <w:p w14:paraId="596FCA09" w14:textId="76221F43" w:rsidR="007709C8" w:rsidRPr="00C224F1" w:rsidRDefault="007709C8" w:rsidP="007709C8">
      <w:pPr>
        <w:pStyle w:val="Paragraphedeliste"/>
        <w:numPr>
          <w:ilvl w:val="0"/>
          <w:numId w:val="3"/>
        </w:numPr>
        <w:spacing w:before="0" w:after="0"/>
        <w:textAlignment w:val="baseline"/>
        <w:rPr>
          <w:rFonts w:eastAsia="Arial Unicode MS"/>
        </w:rPr>
      </w:pPr>
      <w:r w:rsidRPr="00C224F1">
        <w:rPr>
          <w:rFonts w:eastAsia="Arial Unicode MS"/>
        </w:rPr>
        <w:t xml:space="preserve">Diffuser le reportage en entier </w:t>
      </w:r>
      <w:r w:rsidRPr="00C224F1">
        <w:rPr>
          <w:rFonts w:eastAsia="Arial Unicode MS"/>
          <w:u w:val="single"/>
        </w:rPr>
        <w:t>avec le son</w:t>
      </w:r>
      <w:r w:rsidRPr="00C224F1">
        <w:rPr>
          <w:rFonts w:eastAsia="Arial Unicode MS"/>
        </w:rPr>
        <w:t xml:space="preserve"> et les sous-titres. </w:t>
      </w:r>
    </w:p>
    <w:p w14:paraId="5A99E694" w14:textId="6E990D1D" w:rsidR="007709C8" w:rsidRPr="00C224F1" w:rsidRDefault="007709C8" w:rsidP="007709C8">
      <w:pPr>
        <w:pStyle w:val="Paragraphedeliste"/>
        <w:numPr>
          <w:ilvl w:val="0"/>
          <w:numId w:val="3"/>
        </w:numPr>
        <w:spacing w:before="0" w:after="0"/>
        <w:textAlignment w:val="baseline"/>
        <w:rPr>
          <w:rFonts w:eastAsia="Arial Unicode MS"/>
        </w:rPr>
      </w:pPr>
      <w:r w:rsidRPr="00C224F1">
        <w:rPr>
          <w:rFonts w:eastAsia="Arial Unicode MS"/>
        </w:rPr>
        <w:lastRenderedPageBreak/>
        <w:t xml:space="preserve">Donner du temps aux binômes pour comparer leurs réponses et se mettre d’accord. </w:t>
      </w:r>
    </w:p>
    <w:p w14:paraId="54D61222" w14:textId="2C862552" w:rsidR="007709C8" w:rsidRPr="00C224F1" w:rsidRDefault="007709C8" w:rsidP="007709C8">
      <w:pPr>
        <w:pStyle w:val="Paragraphedeliste"/>
        <w:numPr>
          <w:ilvl w:val="0"/>
          <w:numId w:val="3"/>
        </w:numPr>
        <w:spacing w:before="0" w:after="0"/>
        <w:textAlignment w:val="baseline"/>
        <w:rPr>
          <w:rFonts w:eastAsia="Arial Unicode MS"/>
        </w:rPr>
      </w:pPr>
      <w:r w:rsidRPr="00C224F1">
        <w:rPr>
          <w:rFonts w:eastAsia="Arial Unicode MS"/>
        </w:rPr>
        <w:t xml:space="preserve">Procéder à une correction à l’oral. Solliciter un.e apprenant.e </w:t>
      </w:r>
      <w:r w:rsidR="00F247F8" w:rsidRPr="00C224F1">
        <w:rPr>
          <w:rFonts w:eastAsia="Arial Unicode MS"/>
        </w:rPr>
        <w:t>pour lire une définition et donner le terme associé. Le reste de la classe valide ou corrige.</w:t>
      </w:r>
    </w:p>
    <w:p w14:paraId="2A125A35" w14:textId="773DA3A3" w:rsidR="00704307" w:rsidRPr="00C224F1" w:rsidRDefault="00517CA0" w:rsidP="00023F7D">
      <w:pPr>
        <w:rPr>
          <w:iCs/>
          <w:lang w:val="fr-FR"/>
        </w:rPr>
      </w:pPr>
      <w:r w:rsidRPr="00C224F1">
        <w:rPr>
          <w:iCs/>
          <w:noProof/>
          <w:lang w:val="fr-FR"/>
        </w:rPr>
        <w:drawing>
          <wp:inline distT="0" distB="0" distL="0" distR="0" wp14:anchorId="509C1721" wp14:editId="10A68384">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9E55E7C" w14:textId="1BFC41D0" w:rsidR="00AF4B67" w:rsidRPr="00C224F1" w:rsidRDefault="00AF4B67" w:rsidP="00AF4B67">
      <w:pPr>
        <w:tabs>
          <w:tab w:val="left" w:pos="1127"/>
        </w:tabs>
        <w:rPr>
          <w:iCs/>
          <w:lang w:val="fr-FR"/>
        </w:rPr>
      </w:pPr>
      <w:r w:rsidRPr="00C224F1">
        <w:rPr>
          <w:iCs/>
          <w:lang w:val="fr-FR"/>
        </w:rPr>
        <w:t>1. Africanité 2. Emblème 3. Colonial 4. Valoriser 5. Incarnation</w:t>
      </w:r>
    </w:p>
    <w:p w14:paraId="12BBA432" w14:textId="1D3AF568" w:rsidR="008B04DE" w:rsidRPr="00C224F1" w:rsidRDefault="00E851BD" w:rsidP="00AF4B67">
      <w:pPr>
        <w:tabs>
          <w:tab w:val="left" w:pos="1127"/>
        </w:tabs>
        <w:rPr>
          <w:iCs/>
          <w:lang w:val="fr-FR"/>
        </w:rPr>
      </w:pPr>
      <w:r w:rsidRPr="00C224F1">
        <w:rPr>
          <w:iCs/>
          <w:lang w:val="fr-FR"/>
        </w:rPr>
        <w:tab/>
      </w:r>
    </w:p>
    <w:p w14:paraId="54959407" w14:textId="11A7122B" w:rsidR="003A655F" w:rsidRPr="00C224F1" w:rsidRDefault="003A655F" w:rsidP="003A655F">
      <w:pPr>
        <w:rPr>
          <w:iCs/>
          <w:lang w:val="fr-FR"/>
        </w:rPr>
      </w:pPr>
      <w:r w:rsidRPr="00C224F1">
        <w:rPr>
          <w:noProof/>
          <w:lang w:val="fr-FR"/>
        </w:rPr>
        <w:drawing>
          <wp:inline distT="0" distB="0" distL="0" distR="0" wp14:anchorId="61E6A40A" wp14:editId="682FF650">
            <wp:extent cx="1207770" cy="361950"/>
            <wp:effectExtent l="0" t="0" r="0" b="0"/>
            <wp:docPr id="22" name="Image 2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0CB9EE60" w14:textId="77777777" w:rsidR="003A655F" w:rsidRPr="00C224F1" w:rsidRDefault="003A655F" w:rsidP="003A655F">
      <w:pPr>
        <w:rPr>
          <w:b/>
          <w:lang w:val="fr-FR"/>
        </w:rPr>
      </w:pPr>
      <w:r w:rsidRPr="00C224F1">
        <w:rPr>
          <w:b/>
          <w:lang w:val="fr-FR"/>
        </w:rPr>
        <w:t>Consigne</w:t>
      </w:r>
    </w:p>
    <w:p w14:paraId="513FC3D4" w14:textId="27557BF6" w:rsidR="003A655F" w:rsidRPr="00C224F1" w:rsidRDefault="0031333C" w:rsidP="003A655F">
      <w:pPr>
        <w:rPr>
          <w:rFonts w:eastAsia="Arial Unicode MS"/>
          <w:lang w:val="fr-FR"/>
        </w:rPr>
      </w:pPr>
      <w:r w:rsidRPr="00C224F1">
        <w:rPr>
          <w:rFonts w:eastAsia="Arial Unicode MS"/>
          <w:lang w:val="fr-FR"/>
        </w:rPr>
        <w:t>C</w:t>
      </w:r>
      <w:r w:rsidR="00E851BD" w:rsidRPr="00C224F1">
        <w:rPr>
          <w:rFonts w:eastAsia="Arial Unicode MS"/>
          <w:lang w:val="fr-FR"/>
        </w:rPr>
        <w:t>onstruisez une phrase</w:t>
      </w:r>
      <w:r w:rsidRPr="00C224F1">
        <w:rPr>
          <w:rFonts w:eastAsia="Arial Unicode MS"/>
          <w:lang w:val="fr-FR"/>
        </w:rPr>
        <w:t xml:space="preserve"> avec deux mots </w:t>
      </w:r>
      <w:r w:rsidR="00E851BD" w:rsidRPr="00C224F1">
        <w:rPr>
          <w:rFonts w:eastAsia="Arial Unicode MS"/>
          <w:lang w:val="fr-FR"/>
        </w:rPr>
        <w:t xml:space="preserve">dans un nouveau contexte.  </w:t>
      </w:r>
    </w:p>
    <w:p w14:paraId="32AB56A4" w14:textId="77777777" w:rsidR="0005215A" w:rsidRPr="00C224F1" w:rsidRDefault="0005215A" w:rsidP="003A655F">
      <w:pPr>
        <w:rPr>
          <w:lang w:val="fr-FR"/>
        </w:rPr>
      </w:pPr>
    </w:p>
    <w:p w14:paraId="164874F5" w14:textId="77777777" w:rsidR="003A655F" w:rsidRPr="00C224F1" w:rsidRDefault="003A655F" w:rsidP="003A655F">
      <w:pPr>
        <w:rPr>
          <w:b/>
          <w:lang w:val="fr-FR"/>
        </w:rPr>
      </w:pPr>
      <w:r w:rsidRPr="00C224F1">
        <w:rPr>
          <w:b/>
          <w:lang w:val="fr-FR"/>
        </w:rPr>
        <w:t xml:space="preserve">Mise en œuvre </w:t>
      </w:r>
    </w:p>
    <w:p w14:paraId="69BFB6CB" w14:textId="0C5A7F7A" w:rsidR="003A655F" w:rsidRPr="00C224F1" w:rsidRDefault="00E851BD" w:rsidP="003A655F">
      <w:pPr>
        <w:pStyle w:val="Paragraphedeliste"/>
        <w:numPr>
          <w:ilvl w:val="0"/>
          <w:numId w:val="3"/>
        </w:numPr>
      </w:pPr>
      <w:r w:rsidRPr="00C224F1">
        <w:t>Conserver les binômes</w:t>
      </w:r>
      <w:r w:rsidR="0005215A" w:rsidRPr="00C224F1">
        <w:t xml:space="preserve">. </w:t>
      </w:r>
    </w:p>
    <w:p w14:paraId="369126A1" w14:textId="7522AFA2" w:rsidR="0005215A" w:rsidRPr="00C224F1" w:rsidRDefault="00AF4B67" w:rsidP="003A655F">
      <w:pPr>
        <w:pStyle w:val="Paragraphedeliste"/>
        <w:numPr>
          <w:ilvl w:val="0"/>
          <w:numId w:val="3"/>
        </w:numPr>
      </w:pPr>
      <w:r w:rsidRPr="00C224F1">
        <w:t xml:space="preserve">Lire la consigne </w:t>
      </w:r>
      <w:r w:rsidR="0031333C" w:rsidRPr="00C224F1">
        <w:t>à voix haute.</w:t>
      </w:r>
      <w:r w:rsidRPr="00C224F1">
        <w:t xml:space="preserve"> </w:t>
      </w:r>
    </w:p>
    <w:p w14:paraId="363899EF" w14:textId="2E790A4F" w:rsidR="00AB613C" w:rsidRPr="00C224F1" w:rsidRDefault="00AB613C" w:rsidP="003A655F">
      <w:pPr>
        <w:pStyle w:val="Paragraphedeliste"/>
        <w:numPr>
          <w:ilvl w:val="0"/>
          <w:numId w:val="3"/>
        </w:numPr>
      </w:pPr>
      <w:r w:rsidRPr="00C224F1">
        <w:t xml:space="preserve">Attribuer deux mots de manière aléatoire aux binômes. </w:t>
      </w:r>
    </w:p>
    <w:p w14:paraId="44785EB8" w14:textId="4477D02A" w:rsidR="0005215A" w:rsidRPr="00C224F1" w:rsidRDefault="00AF4B67" w:rsidP="0031570F">
      <w:pPr>
        <w:pStyle w:val="Paragraphedeliste"/>
        <w:numPr>
          <w:ilvl w:val="0"/>
          <w:numId w:val="3"/>
        </w:numPr>
      </w:pPr>
      <w:r w:rsidRPr="00C224F1">
        <w:t>Laisser du temps au</w:t>
      </w:r>
      <w:r w:rsidR="00650A19">
        <w:t>x</w:t>
      </w:r>
      <w:r w:rsidRPr="00C224F1">
        <w:t xml:space="preserve"> binômes pour rédiger leur phrase</w:t>
      </w:r>
      <w:r w:rsidR="0031333C" w:rsidRPr="00C224F1">
        <w:t>, puis p</w:t>
      </w:r>
      <w:r w:rsidRPr="00C224F1">
        <w:t>rocéder à une mise en commun orale en demandant à chaque bi</w:t>
      </w:r>
      <w:r w:rsidR="00AB613C" w:rsidRPr="00C224F1">
        <w:t>nôme</w:t>
      </w:r>
      <w:r w:rsidR="00B8723D" w:rsidRPr="00C224F1">
        <w:t xml:space="preserve"> de proposer </w:t>
      </w:r>
      <w:r w:rsidR="0031333C" w:rsidRPr="00C224F1">
        <w:t>une</w:t>
      </w:r>
      <w:r w:rsidR="00B8723D" w:rsidRPr="00C224F1">
        <w:t xml:space="preserve"> phrase.</w:t>
      </w:r>
    </w:p>
    <w:p w14:paraId="08C4524B" w14:textId="62FD2332" w:rsidR="0005215A" w:rsidRPr="00C224F1" w:rsidRDefault="0005215A" w:rsidP="0005215A">
      <w:pPr>
        <w:rPr>
          <w:iCs/>
          <w:lang w:val="fr-FR"/>
        </w:rPr>
      </w:pPr>
      <w:r w:rsidRPr="00C224F1">
        <w:rPr>
          <w:iCs/>
          <w:noProof/>
          <w:lang w:val="fr-FR"/>
        </w:rPr>
        <w:drawing>
          <wp:inline distT="0" distB="0" distL="0" distR="0" wp14:anchorId="5E2D2CF7" wp14:editId="0622F85F">
            <wp:extent cx="1323975" cy="361950"/>
            <wp:effectExtent l="0" t="0" r="9525" b="0"/>
            <wp:docPr id="23" name="Image 2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0941A18" w14:textId="6FC5AB61" w:rsidR="003A655F" w:rsidRPr="00C224F1" w:rsidRDefault="003A655F" w:rsidP="003A655F">
      <w:pPr>
        <w:rPr>
          <w:lang w:val="fr-FR"/>
        </w:rPr>
      </w:pPr>
    </w:p>
    <w:p w14:paraId="69DE206D" w14:textId="4B230159" w:rsidR="00AB613C" w:rsidRPr="00C224F1" w:rsidRDefault="00AB613C" w:rsidP="00023F7D">
      <w:pPr>
        <w:rPr>
          <w:noProof/>
          <w:lang w:val="fr-FR"/>
        </w:rPr>
      </w:pPr>
      <w:r w:rsidRPr="00C224F1">
        <w:rPr>
          <w:lang w:val="fr-FR"/>
        </w:rPr>
        <w:t>Cette artiste est l’</w:t>
      </w:r>
      <w:r w:rsidRPr="00C224F1">
        <w:rPr>
          <w:rStyle w:val="lev"/>
          <w:lang w:val="fr-FR"/>
        </w:rPr>
        <w:t>incarnation</w:t>
      </w:r>
      <w:r w:rsidRPr="00C224F1">
        <w:rPr>
          <w:lang w:val="fr-FR"/>
        </w:rPr>
        <w:t xml:space="preserve"> parfaite de l’</w:t>
      </w:r>
      <w:r w:rsidRPr="00C224F1">
        <w:rPr>
          <w:rStyle w:val="lev"/>
          <w:lang w:val="fr-FR"/>
        </w:rPr>
        <w:t>africanité</w:t>
      </w:r>
      <w:r w:rsidRPr="00C224F1">
        <w:rPr>
          <w:lang w:val="fr-FR"/>
        </w:rPr>
        <w:t>, car elle mélange traditions et influences contemporaines dans ses œuvres.</w:t>
      </w:r>
      <w:r w:rsidRPr="00C224F1">
        <w:rPr>
          <w:noProof/>
          <w:lang w:val="fr-FR"/>
        </w:rPr>
        <w:t xml:space="preserve"> / </w:t>
      </w:r>
      <w:r w:rsidRPr="00C224F1">
        <w:rPr>
          <w:lang w:val="fr-FR"/>
        </w:rPr>
        <w:t xml:space="preserve">Cette architecture avec ses grandes façades et ses balcons est une </w:t>
      </w:r>
      <w:r w:rsidRPr="00C224F1">
        <w:rPr>
          <w:rStyle w:val="lev"/>
          <w:lang w:val="fr-FR"/>
        </w:rPr>
        <w:t>incarnation</w:t>
      </w:r>
      <w:r w:rsidRPr="00C224F1">
        <w:rPr>
          <w:lang w:val="fr-FR"/>
        </w:rPr>
        <w:t xml:space="preserve"> du style </w:t>
      </w:r>
      <w:r w:rsidRPr="00C224F1">
        <w:rPr>
          <w:rStyle w:val="lev"/>
          <w:lang w:val="fr-FR"/>
        </w:rPr>
        <w:t>colonial</w:t>
      </w:r>
      <w:r w:rsidRPr="00C224F1">
        <w:rPr>
          <w:lang w:val="fr-FR"/>
        </w:rPr>
        <w:t xml:space="preserve">. / Il faut </w:t>
      </w:r>
      <w:r w:rsidRPr="00C224F1">
        <w:rPr>
          <w:rStyle w:val="lev"/>
          <w:lang w:val="fr-FR"/>
        </w:rPr>
        <w:t>valoriser</w:t>
      </w:r>
      <w:r w:rsidRPr="00C224F1">
        <w:rPr>
          <w:lang w:val="fr-FR"/>
        </w:rPr>
        <w:t xml:space="preserve"> les savoir-faire artisanaux, car ils sont l’</w:t>
      </w:r>
      <w:r w:rsidRPr="00C224F1">
        <w:rPr>
          <w:rStyle w:val="lev"/>
          <w:lang w:val="fr-FR"/>
        </w:rPr>
        <w:t>emblème</w:t>
      </w:r>
      <w:r w:rsidRPr="00C224F1">
        <w:rPr>
          <w:lang w:val="fr-FR"/>
        </w:rPr>
        <w:t xml:space="preserve"> d’une culture riche et </w:t>
      </w:r>
      <w:r w:rsidR="00B8723D" w:rsidRPr="00C224F1">
        <w:rPr>
          <w:lang w:val="fr-FR"/>
        </w:rPr>
        <w:t>diversifiée. /</w:t>
      </w:r>
      <w:r w:rsidRPr="00C224F1">
        <w:rPr>
          <w:lang w:val="fr-FR"/>
        </w:rPr>
        <w:t xml:space="preserve"> Ce lieu est devenu un</w:t>
      </w:r>
      <w:r w:rsidRPr="00C224F1">
        <w:rPr>
          <w:b/>
          <w:bCs/>
          <w:lang w:val="fr-FR"/>
        </w:rPr>
        <w:t xml:space="preserve"> emblème</w:t>
      </w:r>
      <w:r w:rsidRPr="00C224F1">
        <w:rPr>
          <w:lang w:val="fr-FR"/>
        </w:rPr>
        <w:t xml:space="preserve"> de l’ère </w:t>
      </w:r>
      <w:r w:rsidRPr="00C224F1">
        <w:rPr>
          <w:b/>
          <w:bCs/>
          <w:lang w:val="fr-FR"/>
        </w:rPr>
        <w:t xml:space="preserve">coloniale </w:t>
      </w:r>
      <w:r w:rsidRPr="00C224F1">
        <w:rPr>
          <w:lang w:val="fr-FR"/>
        </w:rPr>
        <w:t xml:space="preserve">de par son histoire et son architecture. </w:t>
      </w:r>
      <w:r w:rsidR="00650A19">
        <w:rPr>
          <w:lang w:val="fr-FR"/>
        </w:rPr>
        <w:t>[…]</w:t>
      </w:r>
    </w:p>
    <w:p w14:paraId="489E9781" w14:textId="77777777" w:rsidR="00AB613C" w:rsidRPr="00C224F1" w:rsidRDefault="00AB613C" w:rsidP="00023F7D">
      <w:pPr>
        <w:rPr>
          <w:noProof/>
          <w:lang w:val="fr-FR"/>
        </w:rPr>
      </w:pPr>
    </w:p>
    <w:p w14:paraId="1D1B7A66" w14:textId="098EDC1A" w:rsidR="00704307" w:rsidRPr="00C224F1" w:rsidRDefault="00517CA0" w:rsidP="00023F7D">
      <w:pPr>
        <w:rPr>
          <w:iCs/>
          <w:lang w:val="fr-FR"/>
        </w:rPr>
      </w:pPr>
      <w:r w:rsidRPr="00C224F1">
        <w:rPr>
          <w:noProof/>
          <w:lang w:val="fr-FR"/>
        </w:rPr>
        <w:drawing>
          <wp:inline distT="0" distB="0" distL="0" distR="0" wp14:anchorId="1181CCB6" wp14:editId="3B09C65C">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C224F1">
        <w:rPr>
          <w:noProof/>
          <w:lang w:val="fr-FR"/>
        </w:rPr>
        <w:drawing>
          <wp:inline distT="0" distB="0" distL="0" distR="0" wp14:anchorId="6560EAC1" wp14:editId="04953893">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4233580C" w14:textId="77777777" w:rsidR="00396052" w:rsidRPr="00C224F1" w:rsidRDefault="00396052" w:rsidP="00023F7D">
      <w:pPr>
        <w:rPr>
          <w:b/>
          <w:lang w:val="fr-FR"/>
        </w:rPr>
      </w:pPr>
    </w:p>
    <w:p w14:paraId="46C598A7" w14:textId="77777777" w:rsidR="00704307" w:rsidRPr="00C224F1" w:rsidRDefault="00704307" w:rsidP="00023F7D">
      <w:pPr>
        <w:rPr>
          <w:b/>
          <w:lang w:val="fr-FR"/>
        </w:rPr>
      </w:pPr>
      <w:r w:rsidRPr="00C224F1">
        <w:rPr>
          <w:b/>
          <w:lang w:val="fr-FR"/>
        </w:rPr>
        <w:t>Consigne</w:t>
      </w:r>
    </w:p>
    <w:p w14:paraId="47F0B365" w14:textId="094CFB65" w:rsidR="008B04DE" w:rsidRPr="00C224F1" w:rsidRDefault="008B04DE" w:rsidP="008B04DE">
      <w:pPr>
        <w:spacing w:before="120" w:after="60"/>
        <w:rPr>
          <w:lang w:val="fr-FR"/>
        </w:rPr>
      </w:pPr>
      <w:r w:rsidRPr="00C224F1">
        <w:rPr>
          <w:lang w:val="fr-FR"/>
        </w:rPr>
        <w:t xml:space="preserve">Vous êtes </w:t>
      </w:r>
      <w:r w:rsidR="00650A19">
        <w:rPr>
          <w:lang w:val="fr-FR"/>
        </w:rPr>
        <w:t>responsable</w:t>
      </w:r>
      <w:r w:rsidRPr="00C224F1">
        <w:rPr>
          <w:lang w:val="fr-FR"/>
        </w:rPr>
        <w:t xml:space="preserve"> de la programmation culturelle d’une institution francophone et vous souhaitez convaincre vos partenaires d’accueillir cette exposition sur le wax. Vous leur présentez l’exposition en insistant sur son importance culturelle et historique, et expliquez pourquoi elle </w:t>
      </w:r>
      <w:r w:rsidR="00402216">
        <w:rPr>
          <w:lang w:val="fr-FR"/>
        </w:rPr>
        <w:t>serait un atout pour l’institution et la</w:t>
      </w:r>
      <w:r w:rsidRPr="00C224F1">
        <w:rPr>
          <w:lang w:val="fr-FR"/>
        </w:rPr>
        <w:t xml:space="preserve"> ville. </w:t>
      </w:r>
    </w:p>
    <w:p w14:paraId="04EA7BA4" w14:textId="77777777" w:rsidR="00FF1658" w:rsidRPr="00C224F1" w:rsidRDefault="00FF1658" w:rsidP="00023F7D">
      <w:pPr>
        <w:rPr>
          <w:lang w:val="fr-FR"/>
        </w:rPr>
      </w:pPr>
    </w:p>
    <w:p w14:paraId="6F9AFB97" w14:textId="77777777" w:rsidR="00704307" w:rsidRPr="00C224F1" w:rsidRDefault="00704307" w:rsidP="00023F7D">
      <w:pPr>
        <w:rPr>
          <w:b/>
          <w:lang w:val="fr-FR"/>
        </w:rPr>
      </w:pPr>
      <w:r w:rsidRPr="00C224F1">
        <w:rPr>
          <w:b/>
          <w:lang w:val="fr-FR"/>
        </w:rPr>
        <w:t xml:space="preserve">Mise en œuvre </w:t>
      </w:r>
    </w:p>
    <w:p w14:paraId="27B2BA2E" w14:textId="329601AB" w:rsidR="00704307" w:rsidRPr="00C224F1" w:rsidRDefault="003A655F" w:rsidP="00023F7D">
      <w:pPr>
        <w:pStyle w:val="Paragraphedeliste"/>
        <w:numPr>
          <w:ilvl w:val="0"/>
          <w:numId w:val="3"/>
        </w:numPr>
        <w:rPr>
          <w:i/>
          <w:iCs/>
        </w:rPr>
      </w:pPr>
      <w:r w:rsidRPr="00C224F1">
        <w:rPr>
          <w:rFonts w:eastAsia="Arial Unicode MS"/>
        </w:rPr>
        <w:t>Proposer un travail un individuel</w:t>
      </w:r>
      <w:r w:rsidR="00FF1658" w:rsidRPr="00C224F1">
        <w:rPr>
          <w:rFonts w:eastAsia="Arial Unicode MS"/>
        </w:rPr>
        <w:t>.</w:t>
      </w:r>
    </w:p>
    <w:p w14:paraId="7C006B82" w14:textId="60B57434" w:rsidR="003A655F" w:rsidRPr="00C224F1" w:rsidRDefault="003A655F" w:rsidP="00023F7D">
      <w:pPr>
        <w:pStyle w:val="Paragraphedeliste"/>
        <w:numPr>
          <w:ilvl w:val="0"/>
          <w:numId w:val="3"/>
        </w:numPr>
        <w:rPr>
          <w:i/>
          <w:iCs/>
        </w:rPr>
      </w:pPr>
      <w:r w:rsidRPr="00C224F1">
        <w:rPr>
          <w:rFonts w:eastAsia="Arial Unicode MS"/>
        </w:rPr>
        <w:t xml:space="preserve">Demander à un.e apprenant.e de lire la consigne et vérifier la compréhension du contexte et de la tâche. </w:t>
      </w:r>
    </w:p>
    <w:p w14:paraId="1EB87EBC" w14:textId="7014894D" w:rsidR="003A655F" w:rsidRPr="00C224F1" w:rsidRDefault="003A655F" w:rsidP="00023F7D">
      <w:pPr>
        <w:pStyle w:val="Paragraphedeliste"/>
        <w:numPr>
          <w:ilvl w:val="0"/>
          <w:numId w:val="3"/>
        </w:numPr>
        <w:rPr>
          <w:i/>
          <w:iCs/>
        </w:rPr>
      </w:pPr>
      <w:r w:rsidRPr="00C224F1">
        <w:rPr>
          <w:rFonts w:eastAsia="Arial Unicode MS"/>
        </w:rPr>
        <w:t>In</w:t>
      </w:r>
      <w:r w:rsidR="00FF1658" w:rsidRPr="00C224F1">
        <w:rPr>
          <w:rFonts w:eastAsia="Arial Unicode MS"/>
        </w:rPr>
        <w:t>ci</w:t>
      </w:r>
      <w:r w:rsidRPr="00C224F1">
        <w:rPr>
          <w:rFonts w:eastAsia="Arial Unicode MS"/>
        </w:rPr>
        <w:t xml:space="preserve">ter les apprenant.es à réutiliser le vocabulaire travaillé précédemment. </w:t>
      </w:r>
    </w:p>
    <w:p w14:paraId="418184EA" w14:textId="7EA9A9E4" w:rsidR="003A655F" w:rsidRPr="00C224F1" w:rsidRDefault="003A655F" w:rsidP="003A655F">
      <w:pPr>
        <w:pStyle w:val="Paragraphedeliste"/>
        <w:numPr>
          <w:ilvl w:val="0"/>
          <w:numId w:val="3"/>
        </w:numPr>
        <w:rPr>
          <w:i/>
          <w:iCs/>
        </w:rPr>
      </w:pPr>
      <w:r w:rsidRPr="00C224F1">
        <w:rPr>
          <w:rFonts w:eastAsia="Arial Unicode MS"/>
        </w:rPr>
        <w:t xml:space="preserve">Laisser du temps aux apprenant.es pour préparer leur prise de parole en prenant quelques notes. </w:t>
      </w:r>
    </w:p>
    <w:p w14:paraId="4DE78BAF" w14:textId="585D0804" w:rsidR="003A655F" w:rsidRPr="00C224F1" w:rsidRDefault="003A655F" w:rsidP="003A655F">
      <w:pPr>
        <w:pStyle w:val="Paragraphedeliste"/>
        <w:numPr>
          <w:ilvl w:val="0"/>
          <w:numId w:val="3"/>
        </w:numPr>
        <w:rPr>
          <w:i/>
          <w:iCs/>
        </w:rPr>
      </w:pPr>
      <w:r w:rsidRPr="00C224F1">
        <w:rPr>
          <w:rFonts w:eastAsia="Arial Unicode MS"/>
        </w:rPr>
        <w:t xml:space="preserve">Demander à des volontaires de </w:t>
      </w:r>
      <w:r w:rsidR="00E851BD" w:rsidRPr="00C224F1">
        <w:rPr>
          <w:rFonts w:eastAsia="Arial Unicode MS"/>
        </w:rPr>
        <w:t xml:space="preserve">faire leur présentation orale. </w:t>
      </w:r>
    </w:p>
    <w:p w14:paraId="4EBA117D" w14:textId="77777777" w:rsidR="0031333C" w:rsidRPr="00C224F1" w:rsidRDefault="003A655F" w:rsidP="003E5B35">
      <w:pPr>
        <w:pStyle w:val="Paragraphedeliste"/>
        <w:numPr>
          <w:ilvl w:val="0"/>
          <w:numId w:val="3"/>
        </w:numPr>
        <w:rPr>
          <w:rFonts w:eastAsia="Arial Unicode MS"/>
          <w:b/>
        </w:rPr>
      </w:pPr>
      <w:r w:rsidRPr="00C224F1">
        <w:rPr>
          <w:rFonts w:eastAsia="Arial Unicode MS"/>
        </w:rPr>
        <w:t>Procéder à un retour collectif sur les présentations</w:t>
      </w:r>
      <w:r w:rsidR="00E851BD" w:rsidRPr="00C224F1">
        <w:rPr>
          <w:rFonts w:eastAsia="Arial Unicode MS"/>
        </w:rPr>
        <w:t xml:space="preserve"> et choisir la présentation la plus convaincante.</w:t>
      </w:r>
    </w:p>
    <w:p w14:paraId="45C7456C" w14:textId="08403409" w:rsidR="00FF1658" w:rsidRPr="00C224F1" w:rsidRDefault="0031333C" w:rsidP="003E5B35">
      <w:pPr>
        <w:pStyle w:val="Paragraphedeliste"/>
        <w:numPr>
          <w:ilvl w:val="0"/>
          <w:numId w:val="3"/>
        </w:numPr>
        <w:rPr>
          <w:rFonts w:eastAsia="Arial Unicode MS"/>
          <w:b/>
        </w:rPr>
      </w:pPr>
      <w:r w:rsidRPr="00C224F1">
        <w:rPr>
          <w:rFonts w:eastAsia="Arial Unicode MS"/>
        </w:rPr>
        <w:t xml:space="preserve">Ramasser les productions pour une correction personnalisée. </w:t>
      </w:r>
      <w:r w:rsidR="00E851BD" w:rsidRPr="00C224F1">
        <w:rPr>
          <w:rFonts w:eastAsia="Arial Unicode MS"/>
        </w:rPr>
        <w:t xml:space="preserve"> </w:t>
      </w:r>
    </w:p>
    <w:p w14:paraId="7C250D0B" w14:textId="77777777" w:rsidR="006B4DF3" w:rsidRPr="00C224F1" w:rsidRDefault="00FF1658" w:rsidP="00FF1658">
      <w:pPr>
        <w:rPr>
          <w:rFonts w:eastAsia="Arial Unicode MS"/>
          <w:b/>
          <w:lang w:val="fr-FR"/>
        </w:rPr>
      </w:pPr>
      <w:r w:rsidRPr="00C224F1">
        <w:rPr>
          <w:iCs/>
          <w:noProof/>
          <w:lang w:val="fr-FR"/>
        </w:rPr>
        <w:drawing>
          <wp:inline distT="0" distB="0" distL="0" distR="0" wp14:anchorId="259A651D" wp14:editId="2F25C002">
            <wp:extent cx="1323975" cy="361950"/>
            <wp:effectExtent l="0" t="0" r="9525" b="0"/>
            <wp:docPr id="1" name="Image 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1CD2F3B" w14:textId="4CDCEF8E" w:rsidR="00B17F1A" w:rsidRPr="00B17F1A" w:rsidRDefault="00B17F1A" w:rsidP="00B17F1A">
      <w:pPr>
        <w:rPr>
          <w:rFonts w:ascii="Times New Roman" w:hAnsi="Times New Roman"/>
          <w:b/>
          <w:lang w:val="fr-FR"/>
        </w:rPr>
      </w:pPr>
      <w:r w:rsidRPr="00B17F1A">
        <w:rPr>
          <w:rStyle w:val="lev"/>
          <w:b w:val="0"/>
          <w:lang w:val="fr-FR"/>
        </w:rPr>
        <w:t>M</w:t>
      </w:r>
      <w:r>
        <w:rPr>
          <w:rStyle w:val="lev"/>
          <w:b w:val="0"/>
          <w:lang w:val="fr-FR"/>
        </w:rPr>
        <w:t>es</w:t>
      </w:r>
      <w:r w:rsidRPr="00B17F1A">
        <w:rPr>
          <w:rStyle w:val="lev"/>
          <w:b w:val="0"/>
          <w:lang w:val="fr-FR"/>
        </w:rPr>
        <w:t>dame</w:t>
      </w:r>
      <w:r>
        <w:rPr>
          <w:rStyle w:val="lev"/>
          <w:b w:val="0"/>
          <w:lang w:val="fr-FR"/>
        </w:rPr>
        <w:t>s</w:t>
      </w:r>
      <w:r w:rsidRPr="00B17F1A">
        <w:rPr>
          <w:rStyle w:val="lev"/>
          <w:b w:val="0"/>
          <w:lang w:val="fr-FR"/>
        </w:rPr>
        <w:t>, M</w:t>
      </w:r>
      <w:r>
        <w:rPr>
          <w:rStyle w:val="lev"/>
          <w:b w:val="0"/>
          <w:lang w:val="fr-FR"/>
        </w:rPr>
        <w:t>es</w:t>
      </w:r>
      <w:r w:rsidRPr="00B17F1A">
        <w:rPr>
          <w:rStyle w:val="lev"/>
          <w:b w:val="0"/>
          <w:lang w:val="fr-FR"/>
        </w:rPr>
        <w:t>sieur</w:t>
      </w:r>
      <w:r>
        <w:rPr>
          <w:rStyle w:val="lev"/>
          <w:b w:val="0"/>
          <w:lang w:val="fr-FR"/>
        </w:rPr>
        <w:t>s</w:t>
      </w:r>
      <w:r w:rsidRPr="00B17F1A">
        <w:rPr>
          <w:rStyle w:val="lev"/>
          <w:b w:val="0"/>
          <w:lang w:val="fr-FR"/>
        </w:rPr>
        <w:t>, chers partenaires,</w:t>
      </w:r>
    </w:p>
    <w:p w14:paraId="2799B164" w14:textId="3BCB0B89" w:rsidR="00B17F1A" w:rsidRPr="00B17F1A" w:rsidRDefault="00B17F1A" w:rsidP="00B17F1A">
      <w:pPr>
        <w:rPr>
          <w:lang w:val="fr-FR"/>
        </w:rPr>
      </w:pPr>
      <w:r w:rsidRPr="00B17F1A">
        <w:rPr>
          <w:lang w:val="fr-FR"/>
        </w:rPr>
        <w:t xml:space="preserve">Aujourd’hui, j’ai le plaisir de vous présenter un projet d’exposition qui met à l’honneur le </w:t>
      </w:r>
      <w:r w:rsidRPr="00B17F1A">
        <w:rPr>
          <w:rStyle w:val="lev"/>
          <w:b w:val="0"/>
          <w:lang w:val="fr-FR"/>
        </w:rPr>
        <w:t>wax</w:t>
      </w:r>
      <w:r w:rsidRPr="00B17F1A">
        <w:rPr>
          <w:lang w:val="fr-FR"/>
        </w:rPr>
        <w:t xml:space="preserve">, un tissu </w:t>
      </w:r>
      <w:r w:rsidRPr="00B17F1A">
        <w:rPr>
          <w:rStyle w:val="lev"/>
          <w:lang w:val="fr-FR"/>
        </w:rPr>
        <w:t>emblématique</w:t>
      </w:r>
      <w:r>
        <w:rPr>
          <w:lang w:val="fr-FR"/>
        </w:rPr>
        <w:t xml:space="preserve">, </w:t>
      </w:r>
      <w:r w:rsidRPr="00B17F1A">
        <w:rPr>
          <w:lang w:val="fr-FR"/>
        </w:rPr>
        <w:t xml:space="preserve">symbole de rencontres entre différentes cultures et influences internationales. </w:t>
      </w:r>
      <w:r>
        <w:rPr>
          <w:lang w:val="fr-FR"/>
        </w:rPr>
        <w:t>Le wax est b</w:t>
      </w:r>
      <w:r w:rsidRPr="00B17F1A">
        <w:rPr>
          <w:lang w:val="fr-FR"/>
        </w:rPr>
        <w:t>ien plus qu’un simple textile</w:t>
      </w:r>
      <w:r>
        <w:rPr>
          <w:lang w:val="fr-FR"/>
        </w:rPr>
        <w:t>. C’</w:t>
      </w:r>
      <w:r w:rsidRPr="00B17F1A">
        <w:rPr>
          <w:lang w:val="fr-FR"/>
        </w:rPr>
        <w:t xml:space="preserve">est une </w:t>
      </w:r>
      <w:r w:rsidRPr="00B17F1A">
        <w:rPr>
          <w:rStyle w:val="lev"/>
          <w:lang w:val="fr-FR"/>
        </w:rPr>
        <w:t>incarnation</w:t>
      </w:r>
      <w:r w:rsidRPr="00B17F1A">
        <w:rPr>
          <w:lang w:val="fr-FR"/>
        </w:rPr>
        <w:t xml:space="preserve"> de l’</w:t>
      </w:r>
      <w:r w:rsidRPr="00B17F1A">
        <w:rPr>
          <w:rStyle w:val="lev"/>
          <w:lang w:val="fr-FR"/>
        </w:rPr>
        <w:t>africanité</w:t>
      </w:r>
      <w:r w:rsidRPr="00B17F1A">
        <w:rPr>
          <w:lang w:val="fr-FR"/>
        </w:rPr>
        <w:t>, à la fois marqueur identitaire, support d’expression et reflet des dynamiques historiques.</w:t>
      </w:r>
    </w:p>
    <w:p w14:paraId="5EB57EF2" w14:textId="5B9E1150" w:rsidR="00AB613C" w:rsidRPr="00C224F1" w:rsidRDefault="00B17F1A" w:rsidP="00B17F1A">
      <w:pPr>
        <w:rPr>
          <w:lang w:val="fr-FR"/>
        </w:rPr>
      </w:pPr>
      <w:r w:rsidRPr="00B17F1A">
        <w:rPr>
          <w:rStyle w:val="lev"/>
          <w:b w:val="0"/>
          <w:lang w:val="fr-FR"/>
        </w:rPr>
        <w:lastRenderedPageBreak/>
        <w:t xml:space="preserve">Et c’est bien en ça que cette exposition serait un atout pour notre institution et pour la ville. </w:t>
      </w:r>
      <w:r w:rsidRPr="00B17F1A">
        <w:rPr>
          <w:lang w:val="fr-FR"/>
        </w:rPr>
        <w:t xml:space="preserve">Elle ne se limite pas à la mode : elle explore les origines du wax, sa production et sa diffusion, tout en mettant en lumière le rôle des femmes dans son essor. Ce tissu raconte aussi une histoire </w:t>
      </w:r>
      <w:r w:rsidRPr="00B17F1A">
        <w:rPr>
          <w:rStyle w:val="lev"/>
          <w:lang w:val="fr-FR"/>
        </w:rPr>
        <w:t>coloniale</w:t>
      </w:r>
      <w:r w:rsidRPr="00B17F1A">
        <w:rPr>
          <w:lang w:val="fr-FR"/>
        </w:rPr>
        <w:t>, marquée par les influences asiatiques, européennes et africaines.</w:t>
      </w:r>
      <w:r w:rsidRPr="00B17F1A">
        <w:rPr>
          <w:lang w:val="fr-FR"/>
        </w:rPr>
        <w:br/>
        <w:t xml:space="preserve">Accueillir cette exposition serait une opportunité unique pour </w:t>
      </w:r>
      <w:r w:rsidRPr="00B17F1A">
        <w:rPr>
          <w:rStyle w:val="lev"/>
          <w:lang w:val="fr-FR"/>
        </w:rPr>
        <w:t>valoriser</w:t>
      </w:r>
      <w:r w:rsidRPr="00B17F1A">
        <w:rPr>
          <w:lang w:val="fr-FR"/>
        </w:rPr>
        <w:t xml:space="preserve"> un patrimoine textile riche de sens, ouvrir un dialogue interculturel et attirer un large public. Elle s’inscrit pleinement dans notre engagement en faveur de la diversité et du rayonnement des cultures francophones.</w:t>
      </w:r>
      <w:bookmarkStart w:id="7" w:name="_GoBack"/>
      <w:bookmarkEnd w:id="7"/>
      <w:r w:rsidRPr="00C224F1">
        <w:rPr>
          <w:lang w:val="fr-FR"/>
        </w:rPr>
        <w:t xml:space="preserve"> </w:t>
      </w:r>
      <w:r w:rsidR="0031333C" w:rsidRPr="00C224F1">
        <w:rPr>
          <w:lang w:val="fr-FR"/>
        </w:rPr>
        <w:t>[…]</w:t>
      </w:r>
    </w:p>
    <w:p w14:paraId="011CC656" w14:textId="47F172CF" w:rsidR="00AB613C" w:rsidRPr="00C224F1" w:rsidRDefault="00AB613C" w:rsidP="006B4DF3">
      <w:pPr>
        <w:rPr>
          <w:lang w:val="fr-FR"/>
        </w:rPr>
      </w:pPr>
    </w:p>
    <w:p w14:paraId="026FA8C4" w14:textId="77777777" w:rsidR="001F4C0C" w:rsidRPr="00C224F1" w:rsidRDefault="001F4C0C" w:rsidP="001F4C0C">
      <w:pPr>
        <w:rPr>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1F4C0C" w:rsidRPr="00B17F1A" w14:paraId="06FBE613" w14:textId="77777777" w:rsidTr="006D2E9D">
        <w:tc>
          <w:tcPr>
            <w:tcW w:w="9628" w:type="dxa"/>
            <w:tcBorders>
              <w:top w:val="nil"/>
              <w:left w:val="nil"/>
              <w:bottom w:val="nil"/>
              <w:right w:val="nil"/>
            </w:tcBorders>
            <w:shd w:val="clear" w:color="auto" w:fill="EDF4FC" w:themeFill="background2"/>
          </w:tcPr>
          <w:p w14:paraId="69836EBC" w14:textId="77777777" w:rsidR="001F4C0C" w:rsidRPr="00C224F1" w:rsidRDefault="001F4C0C" w:rsidP="006D2E9D">
            <w:r w:rsidRPr="00C224F1">
              <w:rPr>
                <w:noProof/>
              </w:rPr>
              <w:drawing>
                <wp:inline distT="0" distB="0" distL="0" distR="0" wp14:anchorId="4C66D530" wp14:editId="200D6709">
                  <wp:extent cx="1756802" cy="360000"/>
                  <wp:effectExtent l="0" t="0" r="0" b="0"/>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4">
                            <a:extLst>
                              <a:ext uri="{28A0092B-C50C-407E-A947-70E740481C1C}">
                                <a14:useLocalDpi xmlns:a14="http://schemas.microsoft.com/office/drawing/2010/main" val="0"/>
                              </a:ext>
                            </a:extLst>
                          </a:blip>
                          <a:stretch>
                            <a:fillRect/>
                          </a:stretch>
                        </pic:blipFill>
                        <pic:spPr>
                          <a:xfrm>
                            <a:off x="0" y="0"/>
                            <a:ext cx="1756802" cy="360000"/>
                          </a:xfrm>
                          <a:prstGeom prst="rect">
                            <a:avLst/>
                          </a:prstGeom>
                        </pic:spPr>
                      </pic:pic>
                    </a:graphicData>
                  </a:graphic>
                </wp:inline>
              </w:drawing>
            </w:r>
          </w:p>
          <w:p w14:paraId="04027181" w14:textId="2922A21B" w:rsidR="001F4C0C" w:rsidRPr="00C224F1" w:rsidRDefault="001F4C0C" w:rsidP="006D2E9D">
            <w:pPr>
              <w:rPr>
                <w:i/>
                <w:iCs/>
              </w:rPr>
            </w:pPr>
            <w:r w:rsidRPr="00C224F1">
              <w:t xml:space="preserve">Pour approfondir l’histoire des Nana Benz du Togo, </w:t>
            </w:r>
            <w:r w:rsidR="0031333C" w:rsidRPr="00C224F1">
              <w:t>il est possible de proposer</w:t>
            </w:r>
            <w:r w:rsidRPr="00C224F1">
              <w:t xml:space="preserve"> de visionner ce court reportage (disponible jusqu’au 31/01/2026) : </w:t>
            </w:r>
            <w:r w:rsidR="0031333C" w:rsidRPr="00C224F1">
              <w:t>« </w:t>
            </w:r>
            <w:r w:rsidRPr="00C224F1">
              <w:t>Au Togo, le succès insolent des Nana Benz, Invitation au voyage</w:t>
            </w:r>
            <w:r w:rsidR="0031333C" w:rsidRPr="00C224F1">
              <w:t> »</w:t>
            </w:r>
            <w:r w:rsidRPr="00C224F1">
              <w:rPr>
                <w:i/>
                <w:iCs/>
              </w:rPr>
              <w:t xml:space="preserve"> </w:t>
            </w:r>
            <w:r w:rsidRPr="00C224F1">
              <w:t xml:space="preserve">disponible sur : </w:t>
            </w:r>
            <w:hyperlink r:id="rId25" w:history="1">
              <w:r w:rsidRPr="00C224F1">
                <w:rPr>
                  <w:rStyle w:val="Lienhypertexte"/>
                </w:rPr>
                <w:t>https://www.youtube.com/watch?v=BPFLeRuwfdw</w:t>
              </w:r>
            </w:hyperlink>
          </w:p>
          <w:p w14:paraId="723C1B9A" w14:textId="636064A8" w:rsidR="001F4C0C" w:rsidRPr="00C224F1" w:rsidRDefault="001F4C0C" w:rsidP="006D2E9D"/>
        </w:tc>
      </w:tr>
    </w:tbl>
    <w:p w14:paraId="08B61596" w14:textId="77777777" w:rsidR="001F4C0C" w:rsidRPr="00C224F1" w:rsidRDefault="001F4C0C" w:rsidP="001F4C0C">
      <w:pPr>
        <w:rPr>
          <w:lang w:val="fr-FR"/>
        </w:rPr>
      </w:pPr>
    </w:p>
    <w:p w14:paraId="14CE576E" w14:textId="77777777" w:rsidR="00AB613C" w:rsidRPr="00C224F1" w:rsidRDefault="00AB613C" w:rsidP="006B4DF3">
      <w:pPr>
        <w:rPr>
          <w:rFonts w:eastAsia="Arial Unicode MS"/>
          <w:b/>
          <w:lang w:val="fr-FR"/>
        </w:rPr>
      </w:pPr>
    </w:p>
    <w:sectPr w:rsidR="00AB613C" w:rsidRPr="00C224F1" w:rsidSect="00A33F16">
      <w:headerReference w:type="default" r:id="rId26"/>
      <w:footerReference w:type="default" r:id="rId27"/>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7A6D2" w14:textId="77777777" w:rsidR="00F4664E" w:rsidRDefault="00F4664E" w:rsidP="00A33F16">
      <w:pPr>
        <w:spacing w:line="240" w:lineRule="auto"/>
      </w:pPr>
      <w:r>
        <w:separator/>
      </w:r>
    </w:p>
  </w:endnote>
  <w:endnote w:type="continuationSeparator" w:id="0">
    <w:p w14:paraId="126159D6" w14:textId="77777777" w:rsidR="00F4664E" w:rsidRDefault="00F4664E"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79978F55" w:rsidR="00A33F16" w:rsidRPr="00A33F16" w:rsidRDefault="00A33F16" w:rsidP="00A33F16">
          <w:pPr>
            <w:pStyle w:val="Pieddepage"/>
          </w:pPr>
          <w:r w:rsidRPr="00A33F16">
            <w:t xml:space="preserve">Conception : </w:t>
          </w:r>
          <w:r w:rsidR="001D0739">
            <w:rPr>
              <w:rFonts w:cs="Tahoma"/>
              <w:color w:val="8498C3"/>
            </w:rPr>
            <w:t xml:space="preserve">Céline </w:t>
          </w:r>
          <w:proofErr w:type="spellStart"/>
          <w:r w:rsidR="001D0739">
            <w:rPr>
              <w:rFonts w:cs="Tahoma"/>
              <w:color w:val="8498C3"/>
            </w:rPr>
            <w:t>Mézange</w:t>
          </w:r>
          <w:proofErr w:type="spellEnd"/>
          <w:r w:rsidR="001D0739">
            <w:rPr>
              <w:rFonts w:cs="Tahoma"/>
              <w:color w:val="8498C3"/>
            </w:rPr>
            <w:t>, CAVILAM – Alliance Française</w:t>
          </w:r>
        </w:p>
        <w:p w14:paraId="54CDBDA9" w14:textId="7416BA48" w:rsidR="00A33F16" w:rsidRDefault="00A33F16" w:rsidP="00A33F16">
          <w:pPr>
            <w:pStyle w:val="Pieddepage"/>
          </w:pPr>
          <w:r>
            <w:t>enseigner.tv5monde.com</w:t>
          </w:r>
          <w:r w:rsidR="006F601A">
            <w:t xml:space="preserve"> </w:t>
          </w:r>
        </w:p>
      </w:tc>
      <w:tc>
        <w:tcPr>
          <w:tcW w:w="735" w:type="pct"/>
        </w:tcPr>
        <w:p w14:paraId="73F1DBA0" w14:textId="1CBB9C0C"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780E75">
            <w:rPr>
              <w:b/>
              <w:noProof/>
            </w:rPr>
            <w:t>5</w:t>
          </w:r>
          <w:r w:rsidRPr="00A33F16">
            <w:rPr>
              <w:b/>
            </w:rPr>
            <w:fldChar w:fldCharType="end"/>
          </w:r>
          <w:r>
            <w:t xml:space="preserve"> / </w:t>
          </w:r>
          <w:fldSimple w:instr="NUMPAGES  \* Arabic  \* MERGEFORMAT">
            <w:r w:rsidR="00780E75">
              <w:rPr>
                <w:noProof/>
              </w:rPr>
              <w:t>5</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35DA82" w14:textId="77777777" w:rsidR="00F4664E" w:rsidRDefault="00F4664E" w:rsidP="00A33F16">
      <w:pPr>
        <w:spacing w:line="240" w:lineRule="auto"/>
      </w:pPr>
      <w:r>
        <w:separator/>
      </w:r>
    </w:p>
  </w:footnote>
  <w:footnote w:type="continuationSeparator" w:id="0">
    <w:p w14:paraId="4B53E626" w14:textId="77777777" w:rsidR="00F4664E" w:rsidRDefault="00F4664E"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772F1333" w:rsidR="00A33F16" w:rsidRDefault="009515DC" w:rsidP="00A33F16">
    <w:pPr>
      <w:pStyle w:val="En-tteniveau"/>
      <w:numPr>
        <w:ilvl w:val="0"/>
        <w:numId w:val="0"/>
      </w:numPr>
      <w:jc w:val="left"/>
    </w:pPr>
    <w:r>
      <w:rPr>
        <w:b w:val="0"/>
        <w:noProof/>
        <w:szCs w:val="16"/>
      </w:rPr>
      <w:drawing>
        <wp:inline distT="0" distB="0" distL="0" distR="0" wp14:anchorId="23EE1708" wp14:editId="7FF64187">
          <wp:extent cx="352425" cy="257175"/>
          <wp:effectExtent l="0" t="0" r="0" b="0"/>
          <wp:docPr id="1930705771"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1"/>
                  <a:srcRect/>
                  <a:stretch>
                    <a:fillRect/>
                  </a:stretch>
                </pic:blipFill>
                <pic:spPr>
                  <a:xfrm>
                    <a:off x="0" y="0"/>
                    <a:ext cx="352425" cy="257175"/>
                  </a:xfrm>
                  <a:prstGeom prst="rect">
                    <a:avLst/>
                  </a:prstGeom>
                  <a:ln/>
                </pic:spPr>
              </pic:pic>
            </a:graphicData>
          </a:graphic>
        </wp:inline>
      </w:drawing>
    </w:r>
    <w:r w:rsidR="001D0739">
      <w:rPr>
        <w:noProof/>
        <w:lang w:eastAsia="fr-FR"/>
      </w:rPr>
      <w:drawing>
        <wp:inline distT="0" distB="0" distL="0" distR="0" wp14:anchorId="753A9122" wp14:editId="24CE74A3">
          <wp:extent cx="2486025" cy="2571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6025" cy="257175"/>
                  </a:xfrm>
                  <a:prstGeom prst="rect">
                    <a:avLst/>
                  </a:prstGeom>
                  <a:noFill/>
                  <a:ln>
                    <a:noFill/>
                  </a:ln>
                </pic:spPr>
              </pic:pic>
            </a:graphicData>
          </a:graphic>
        </wp:inline>
      </w:drawing>
    </w:r>
    <w:r w:rsidR="00780E75">
      <w:rPr>
        <w:noProof/>
        <w:lang w:eastAsia="fr-FR"/>
      </w:rPr>
      <w:drawing>
        <wp:inline distT="0" distB="0" distL="0" distR="0" wp14:anchorId="08B16ED1" wp14:editId="50910716">
          <wp:extent cx="688975" cy="252730"/>
          <wp:effectExtent l="0" t="0" r="0" b="0"/>
          <wp:docPr id="3" name="Image 3"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5.25pt;height:35.25pt" o:bullet="t">
        <v:imagedata r:id="rId1" o:title="flèche gris"/>
      </v:shape>
    </w:pict>
  </w:numPicBullet>
  <w:abstractNum w:abstractNumId="0" w15:restartNumberingAfterBreak="0">
    <w:nsid w:val="02DA03DC"/>
    <w:multiLevelType w:val="hybridMultilevel"/>
    <w:tmpl w:val="6116E44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6E2750"/>
    <w:multiLevelType w:val="hybridMultilevel"/>
    <w:tmpl w:val="27821B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1A6F41"/>
    <w:multiLevelType w:val="hybridMultilevel"/>
    <w:tmpl w:val="D41A686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A4372A"/>
    <w:multiLevelType w:val="hybridMultilevel"/>
    <w:tmpl w:val="9DF67A6A"/>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C021FA"/>
    <w:multiLevelType w:val="hybridMultilevel"/>
    <w:tmpl w:val="124E9478"/>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266EBE"/>
    <w:multiLevelType w:val="hybridMultilevel"/>
    <w:tmpl w:val="2CC623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D712C54"/>
    <w:multiLevelType w:val="multilevel"/>
    <w:tmpl w:val="B262E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384073"/>
    <w:multiLevelType w:val="hybridMultilevel"/>
    <w:tmpl w:val="8D5683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DBC0809"/>
    <w:multiLevelType w:val="hybridMultilevel"/>
    <w:tmpl w:val="D96A65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8E60FB"/>
    <w:multiLevelType w:val="hybridMultilevel"/>
    <w:tmpl w:val="F3583F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D420011"/>
    <w:multiLevelType w:val="hybridMultilevel"/>
    <w:tmpl w:val="08283468"/>
    <w:lvl w:ilvl="0" w:tplc="53F0AB9C">
      <w:start w:val="1"/>
      <w:numFmt w:val="decimal"/>
      <w:lvlText w:val="%1."/>
      <w:lvlJc w:val="left"/>
      <w:pPr>
        <w:ind w:left="720" w:hanging="360"/>
      </w:pPr>
      <w:rPr>
        <w:rFonts w:eastAsiaTheme="minorHAnsi" w:cstheme="minorBidi"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4864A3"/>
    <w:multiLevelType w:val="hybridMultilevel"/>
    <w:tmpl w:val="C14AD73C"/>
    <w:lvl w:ilvl="0" w:tplc="C83E6F78">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A24D6F"/>
    <w:multiLevelType w:val="hybridMultilevel"/>
    <w:tmpl w:val="592A2A0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0165173"/>
    <w:multiLevelType w:val="hybridMultilevel"/>
    <w:tmpl w:val="A17466F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5E06B5B"/>
    <w:multiLevelType w:val="hybridMultilevel"/>
    <w:tmpl w:val="B294701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9AB6F83"/>
    <w:multiLevelType w:val="hybridMultilevel"/>
    <w:tmpl w:val="979001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10"/>
  </w:num>
  <w:num w:numId="3">
    <w:abstractNumId w:val="9"/>
  </w:num>
  <w:num w:numId="4">
    <w:abstractNumId w:val="16"/>
  </w:num>
  <w:num w:numId="5">
    <w:abstractNumId w:val="3"/>
  </w:num>
  <w:num w:numId="6">
    <w:abstractNumId w:val="11"/>
  </w:num>
  <w:num w:numId="7">
    <w:abstractNumId w:val="13"/>
  </w:num>
  <w:num w:numId="8">
    <w:abstractNumId w:val="21"/>
  </w:num>
  <w:num w:numId="9">
    <w:abstractNumId w:val="18"/>
  </w:num>
  <w:num w:numId="10">
    <w:abstractNumId w:val="7"/>
  </w:num>
  <w:num w:numId="11">
    <w:abstractNumId w:val="17"/>
  </w:num>
  <w:num w:numId="12">
    <w:abstractNumId w:val="19"/>
  </w:num>
  <w:num w:numId="13">
    <w:abstractNumId w:val="14"/>
  </w:num>
  <w:num w:numId="14">
    <w:abstractNumId w:val="20"/>
  </w:num>
  <w:num w:numId="15">
    <w:abstractNumId w:val="15"/>
  </w:num>
  <w:num w:numId="16">
    <w:abstractNumId w:val="2"/>
  </w:num>
  <w:num w:numId="17">
    <w:abstractNumId w:val="8"/>
  </w:num>
  <w:num w:numId="18">
    <w:abstractNumId w:val="4"/>
  </w:num>
  <w:num w:numId="19">
    <w:abstractNumId w:val="0"/>
  </w:num>
  <w:num w:numId="20">
    <w:abstractNumId w:val="12"/>
  </w:num>
  <w:num w:numId="21">
    <w:abstractNumId w:val="1"/>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7445"/>
    <w:rsid w:val="0002398E"/>
    <w:rsid w:val="00023F7D"/>
    <w:rsid w:val="0005215A"/>
    <w:rsid w:val="00065E4B"/>
    <w:rsid w:val="0009605A"/>
    <w:rsid w:val="00096690"/>
    <w:rsid w:val="000B2EE1"/>
    <w:rsid w:val="000F1F90"/>
    <w:rsid w:val="000F4F4C"/>
    <w:rsid w:val="00102E31"/>
    <w:rsid w:val="001044CC"/>
    <w:rsid w:val="00112DD5"/>
    <w:rsid w:val="00112F75"/>
    <w:rsid w:val="00125B7F"/>
    <w:rsid w:val="00151302"/>
    <w:rsid w:val="00181B6E"/>
    <w:rsid w:val="001D0739"/>
    <w:rsid w:val="001F4C0C"/>
    <w:rsid w:val="001F6298"/>
    <w:rsid w:val="00240DC6"/>
    <w:rsid w:val="002416EB"/>
    <w:rsid w:val="00274B8B"/>
    <w:rsid w:val="00274E03"/>
    <w:rsid w:val="002841B3"/>
    <w:rsid w:val="002B3928"/>
    <w:rsid w:val="002D7815"/>
    <w:rsid w:val="00304ECB"/>
    <w:rsid w:val="0031333C"/>
    <w:rsid w:val="0031638D"/>
    <w:rsid w:val="003315FD"/>
    <w:rsid w:val="0034744D"/>
    <w:rsid w:val="00350E73"/>
    <w:rsid w:val="0038176B"/>
    <w:rsid w:val="00396052"/>
    <w:rsid w:val="003A655F"/>
    <w:rsid w:val="004007DD"/>
    <w:rsid w:val="00402216"/>
    <w:rsid w:val="00416D99"/>
    <w:rsid w:val="004E63B4"/>
    <w:rsid w:val="00501577"/>
    <w:rsid w:val="00517CA0"/>
    <w:rsid w:val="00521109"/>
    <w:rsid w:val="00521630"/>
    <w:rsid w:val="005261B2"/>
    <w:rsid w:val="00532C8E"/>
    <w:rsid w:val="00546B71"/>
    <w:rsid w:val="00557828"/>
    <w:rsid w:val="005B0656"/>
    <w:rsid w:val="005B20D3"/>
    <w:rsid w:val="005C672D"/>
    <w:rsid w:val="005E2048"/>
    <w:rsid w:val="00616B83"/>
    <w:rsid w:val="00647892"/>
    <w:rsid w:val="00650A19"/>
    <w:rsid w:val="00663E1B"/>
    <w:rsid w:val="0067352E"/>
    <w:rsid w:val="00684694"/>
    <w:rsid w:val="006B4DF3"/>
    <w:rsid w:val="006F601A"/>
    <w:rsid w:val="00700BF5"/>
    <w:rsid w:val="0070152A"/>
    <w:rsid w:val="00704307"/>
    <w:rsid w:val="007709C8"/>
    <w:rsid w:val="00780E75"/>
    <w:rsid w:val="007E7035"/>
    <w:rsid w:val="00850DAE"/>
    <w:rsid w:val="00864BDA"/>
    <w:rsid w:val="0089316B"/>
    <w:rsid w:val="008B04DE"/>
    <w:rsid w:val="008C3609"/>
    <w:rsid w:val="008E2378"/>
    <w:rsid w:val="009038B9"/>
    <w:rsid w:val="009410A5"/>
    <w:rsid w:val="009515DC"/>
    <w:rsid w:val="0095543B"/>
    <w:rsid w:val="009800D6"/>
    <w:rsid w:val="009A01E5"/>
    <w:rsid w:val="009D5C91"/>
    <w:rsid w:val="00A001A7"/>
    <w:rsid w:val="00A33F16"/>
    <w:rsid w:val="00A35020"/>
    <w:rsid w:val="00A366EB"/>
    <w:rsid w:val="00A44024"/>
    <w:rsid w:val="00A44DEB"/>
    <w:rsid w:val="00A50122"/>
    <w:rsid w:val="00A55FD0"/>
    <w:rsid w:val="00A60009"/>
    <w:rsid w:val="00A75CF1"/>
    <w:rsid w:val="00AB613C"/>
    <w:rsid w:val="00AD61D8"/>
    <w:rsid w:val="00AF4B67"/>
    <w:rsid w:val="00B114FD"/>
    <w:rsid w:val="00B16397"/>
    <w:rsid w:val="00B17F1A"/>
    <w:rsid w:val="00B305B7"/>
    <w:rsid w:val="00B8723D"/>
    <w:rsid w:val="00BA401A"/>
    <w:rsid w:val="00BB7ECF"/>
    <w:rsid w:val="00BC06E3"/>
    <w:rsid w:val="00C033AC"/>
    <w:rsid w:val="00C224F1"/>
    <w:rsid w:val="00C60997"/>
    <w:rsid w:val="00CB3D8E"/>
    <w:rsid w:val="00CC1F67"/>
    <w:rsid w:val="00D101FD"/>
    <w:rsid w:val="00D35FE0"/>
    <w:rsid w:val="00D93A8A"/>
    <w:rsid w:val="00DB7057"/>
    <w:rsid w:val="00E10388"/>
    <w:rsid w:val="00E44785"/>
    <w:rsid w:val="00E851BD"/>
    <w:rsid w:val="00EB13B5"/>
    <w:rsid w:val="00ED0D4E"/>
    <w:rsid w:val="00EF7CB9"/>
    <w:rsid w:val="00F2292C"/>
    <w:rsid w:val="00F247F8"/>
    <w:rsid w:val="00F26A6E"/>
    <w:rsid w:val="00F27629"/>
    <w:rsid w:val="00F366BE"/>
    <w:rsid w:val="00F44EC5"/>
    <w:rsid w:val="00F4664E"/>
    <w:rsid w:val="00F71B97"/>
    <w:rsid w:val="00F72744"/>
    <w:rsid w:val="00F87A79"/>
    <w:rsid w:val="00FF16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styleId="lev">
    <w:name w:val="Strong"/>
    <w:basedOn w:val="Policepardfaut"/>
    <w:uiPriority w:val="22"/>
    <w:qFormat/>
    <w:rsid w:val="007E7035"/>
    <w:rPr>
      <w:b/>
      <w:bCs/>
    </w:rPr>
  </w:style>
  <w:style w:type="paragraph" w:styleId="NormalWeb">
    <w:name w:val="Normal (Web)"/>
    <w:basedOn w:val="Normal"/>
    <w:uiPriority w:val="99"/>
    <w:unhideWhenUsed/>
    <w:rsid w:val="00112DD5"/>
    <w:pPr>
      <w:spacing w:before="100" w:beforeAutospacing="1" w:after="100" w:afterAutospacing="1" w:line="240" w:lineRule="auto"/>
    </w:pPr>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1F4C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959139">
      <w:bodyDiv w:val="1"/>
      <w:marLeft w:val="0"/>
      <w:marRight w:val="0"/>
      <w:marTop w:val="0"/>
      <w:marBottom w:val="0"/>
      <w:divBdr>
        <w:top w:val="none" w:sz="0" w:space="0" w:color="auto"/>
        <w:left w:val="none" w:sz="0" w:space="0" w:color="auto"/>
        <w:bottom w:val="none" w:sz="0" w:space="0" w:color="auto"/>
        <w:right w:val="none" w:sz="0" w:space="0" w:color="auto"/>
      </w:divBdr>
    </w:div>
    <w:div w:id="253783302">
      <w:bodyDiv w:val="1"/>
      <w:marLeft w:val="0"/>
      <w:marRight w:val="0"/>
      <w:marTop w:val="0"/>
      <w:marBottom w:val="0"/>
      <w:divBdr>
        <w:top w:val="none" w:sz="0" w:space="0" w:color="auto"/>
        <w:left w:val="none" w:sz="0" w:space="0" w:color="auto"/>
        <w:bottom w:val="none" w:sz="0" w:space="0" w:color="auto"/>
        <w:right w:val="none" w:sz="0" w:space="0" w:color="auto"/>
      </w:divBdr>
    </w:div>
    <w:div w:id="860971145">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038432070">
      <w:bodyDiv w:val="1"/>
      <w:marLeft w:val="0"/>
      <w:marRight w:val="0"/>
      <w:marTop w:val="0"/>
      <w:marBottom w:val="0"/>
      <w:divBdr>
        <w:top w:val="none" w:sz="0" w:space="0" w:color="auto"/>
        <w:left w:val="none" w:sz="0" w:space="0" w:color="auto"/>
        <w:bottom w:val="none" w:sz="0" w:space="0" w:color="auto"/>
        <w:right w:val="none" w:sz="0" w:space="0" w:color="auto"/>
      </w:divBdr>
    </w:div>
    <w:div w:id="1215653032">
      <w:bodyDiv w:val="1"/>
      <w:marLeft w:val="0"/>
      <w:marRight w:val="0"/>
      <w:marTop w:val="0"/>
      <w:marBottom w:val="0"/>
      <w:divBdr>
        <w:top w:val="none" w:sz="0" w:space="0" w:color="auto"/>
        <w:left w:val="none" w:sz="0" w:space="0" w:color="auto"/>
        <w:bottom w:val="none" w:sz="0" w:space="0" w:color="auto"/>
        <w:right w:val="none" w:sz="0" w:space="0" w:color="auto"/>
      </w:divBdr>
    </w:div>
    <w:div w:id="1335457744">
      <w:bodyDiv w:val="1"/>
      <w:marLeft w:val="0"/>
      <w:marRight w:val="0"/>
      <w:marTop w:val="0"/>
      <w:marBottom w:val="0"/>
      <w:divBdr>
        <w:top w:val="none" w:sz="0" w:space="0" w:color="auto"/>
        <w:left w:val="none" w:sz="0" w:space="0" w:color="auto"/>
        <w:bottom w:val="none" w:sz="0" w:space="0" w:color="auto"/>
        <w:right w:val="none" w:sz="0" w:space="0" w:color="auto"/>
      </w:divBdr>
    </w:div>
    <w:div w:id="1497450648">
      <w:bodyDiv w:val="1"/>
      <w:marLeft w:val="0"/>
      <w:marRight w:val="0"/>
      <w:marTop w:val="0"/>
      <w:marBottom w:val="0"/>
      <w:divBdr>
        <w:top w:val="none" w:sz="0" w:space="0" w:color="auto"/>
        <w:left w:val="none" w:sz="0" w:space="0" w:color="auto"/>
        <w:bottom w:val="none" w:sz="0" w:space="0" w:color="auto"/>
        <w:right w:val="none" w:sz="0" w:space="0" w:color="auto"/>
      </w:divBdr>
    </w:div>
    <w:div w:id="201222305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5.png"/><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https://www.youtube.com/watch?v=BPFLeRuwfdw" TargetMode="Externa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1.png"/><Relationship Id="rId2" Type="http://schemas.openxmlformats.org/officeDocument/2006/relationships/image" Target="media/image20.png"/><Relationship Id="rId1" Type="http://schemas.openxmlformats.org/officeDocument/2006/relationships/image" Target="media/image19.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3F0FB-2550-4F29-9573-C5B75A6BB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5</Pages>
  <Words>1526</Words>
  <Characters>8393</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13</cp:revision>
  <cp:lastPrinted>2025-03-28T08:10:00Z</cp:lastPrinted>
  <dcterms:created xsi:type="dcterms:W3CDTF">2025-03-25T14:57:00Z</dcterms:created>
  <dcterms:modified xsi:type="dcterms:W3CDTF">2025-03-28T08:10:00Z</dcterms:modified>
</cp:coreProperties>
</file>