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14880" w14:textId="2BA085CA" w:rsidR="00582634" w:rsidRPr="003E6DED" w:rsidRDefault="0051378F" w:rsidP="00DD280B">
      <w:pPr>
        <w:pStyle w:val="Titre"/>
        <w:rPr>
          <w:lang w:val="fr-FR"/>
        </w:rPr>
      </w:pPr>
      <w:r w:rsidRPr="003E6DED">
        <w:rPr>
          <w:lang w:val="fr-FR"/>
        </w:rPr>
        <w:t>Le wax s’expose à Paris</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6945"/>
        <w:gridCol w:w="2693"/>
      </w:tblGrid>
      <w:tr w:rsidR="006B76AF" w:rsidRPr="003E6DED" w14:paraId="7D727E63" w14:textId="77777777" w:rsidTr="37BE10C2">
        <w:trPr>
          <w:trHeight w:val="246"/>
        </w:trPr>
        <w:tc>
          <w:tcPr>
            <w:tcW w:w="3603" w:type="pct"/>
            <w:vMerge w:val="restart"/>
            <w:shd w:val="clear" w:color="auto" w:fill="auto"/>
          </w:tcPr>
          <w:p w14:paraId="31EF949F" w14:textId="5EFE4825" w:rsidR="006B76AF" w:rsidRPr="003E6DED" w:rsidRDefault="006B76AF" w:rsidP="003F1F85">
            <w:pPr>
              <w:pStyle w:val="Titre1"/>
              <w:outlineLvl w:val="0"/>
            </w:pPr>
            <w:r w:rsidRPr="003E6DED">
              <w:t>En bref</w:t>
            </w:r>
          </w:p>
          <w:p w14:paraId="4F2556B3" w14:textId="400794A1" w:rsidR="006B76AF" w:rsidRPr="003E6DED" w:rsidRDefault="00EA11AB" w:rsidP="003F1F85">
            <w:pPr>
              <w:rPr>
                <w:rFonts w:cs="Arial"/>
                <w:szCs w:val="20"/>
              </w:rPr>
            </w:pPr>
            <w:r w:rsidRPr="003E6DED">
              <w:rPr>
                <w:rFonts w:cs="Arial"/>
                <w:szCs w:val="20"/>
              </w:rPr>
              <w:t xml:space="preserve">Connaissez-vous vraiment l’origine du wax, ce tissu traditionnellement relié au continent africain ? </w:t>
            </w:r>
            <w:r w:rsidR="0084570E" w:rsidRPr="003E6DED">
              <w:rPr>
                <w:rFonts w:cs="Arial"/>
                <w:szCs w:val="20"/>
              </w:rPr>
              <w:t xml:space="preserve">Avec cette fiche pédagogique, les apprenant.es </w:t>
            </w:r>
            <w:r w:rsidRPr="003E6DED">
              <w:rPr>
                <w:rFonts w:cs="Arial"/>
                <w:szCs w:val="20"/>
              </w:rPr>
              <w:t xml:space="preserve">s’intéresseront </w:t>
            </w:r>
            <w:r w:rsidR="0084570E" w:rsidRPr="003E6DED">
              <w:rPr>
                <w:rFonts w:cs="Arial"/>
                <w:szCs w:val="20"/>
              </w:rPr>
              <w:t>à l’histoire du tissu et ses différentes valeurs symboliques.</w:t>
            </w:r>
          </w:p>
          <w:p w14:paraId="667C010B" w14:textId="77777777" w:rsidR="006B76AF" w:rsidRPr="003E6DED" w:rsidRDefault="006B76AF" w:rsidP="003F1F85">
            <w:pPr>
              <w:rPr>
                <w:b/>
              </w:rPr>
            </w:pPr>
          </w:p>
          <w:p w14:paraId="3E40F20A" w14:textId="77777777" w:rsidR="006B76AF" w:rsidRPr="003E6DED" w:rsidRDefault="006B76AF" w:rsidP="003F1F85">
            <w:pPr>
              <w:pStyle w:val="Titre1"/>
              <w:outlineLvl w:val="0"/>
            </w:pPr>
            <w:r w:rsidRPr="003E6DED">
              <w:t>Objectifs</w:t>
            </w:r>
          </w:p>
          <w:p w14:paraId="5C924AD0" w14:textId="77777777" w:rsidR="006B76AF" w:rsidRPr="003E6DED" w:rsidRDefault="006B76AF" w:rsidP="003F1F85">
            <w:pPr>
              <w:rPr>
                <w:b/>
              </w:rPr>
            </w:pPr>
            <w:r w:rsidRPr="003E6DED">
              <w:rPr>
                <w:b/>
              </w:rPr>
              <w:t>Communicatifs / pragmatiques</w:t>
            </w:r>
          </w:p>
          <w:p w14:paraId="734CFDF4" w14:textId="1DE1D2C4" w:rsidR="006B76AF" w:rsidRPr="003E6DED" w:rsidRDefault="006B76AF" w:rsidP="003F1F85">
            <w:pPr>
              <w:pStyle w:val="Paragraphedeliste"/>
              <w:numPr>
                <w:ilvl w:val="0"/>
                <w:numId w:val="1"/>
              </w:numPr>
            </w:pPr>
            <w:r w:rsidRPr="003E6DED">
              <w:t xml:space="preserve">Activité </w:t>
            </w:r>
            <w:r w:rsidR="00C060E8" w:rsidRPr="003E6DED">
              <w:t>1</w:t>
            </w:r>
            <w:r w:rsidRPr="003E6DED">
              <w:t xml:space="preserve"> : </w:t>
            </w:r>
            <w:r w:rsidR="00C060E8" w:rsidRPr="003E6DED">
              <w:t>identifier les informations principales du reportage.</w:t>
            </w:r>
          </w:p>
          <w:p w14:paraId="25C4EEB4" w14:textId="77777777" w:rsidR="00EA11AB" w:rsidRPr="003E6DED" w:rsidRDefault="00C060E8" w:rsidP="00666683">
            <w:pPr>
              <w:pStyle w:val="Paragraphedeliste"/>
              <w:numPr>
                <w:ilvl w:val="0"/>
                <w:numId w:val="1"/>
              </w:numPr>
            </w:pPr>
            <w:r w:rsidRPr="003E6DED">
              <w:t xml:space="preserve">Activité 2 : </w:t>
            </w:r>
            <w:r w:rsidR="0084570E" w:rsidRPr="003E6DED">
              <w:t>comprendre les grandes étapes de l’expansion du wax.</w:t>
            </w:r>
          </w:p>
          <w:p w14:paraId="56BED25C" w14:textId="2AF57637" w:rsidR="00C060E8" w:rsidRPr="003E6DED" w:rsidRDefault="00C060E8" w:rsidP="00666683">
            <w:pPr>
              <w:pStyle w:val="Paragraphedeliste"/>
              <w:numPr>
                <w:ilvl w:val="0"/>
                <w:numId w:val="1"/>
              </w:numPr>
            </w:pPr>
            <w:r w:rsidRPr="003E6DED">
              <w:t xml:space="preserve">Activité 3 : </w:t>
            </w:r>
            <w:r w:rsidR="0084570E" w:rsidRPr="003E6DED">
              <w:t xml:space="preserve">identifier la portée symbolique du wax. </w:t>
            </w:r>
          </w:p>
          <w:p w14:paraId="01E483A1" w14:textId="77777777" w:rsidR="0002059C" w:rsidRPr="00C224F1" w:rsidRDefault="0002059C" w:rsidP="0002059C">
            <w:pPr>
              <w:rPr>
                <w:b/>
              </w:rPr>
            </w:pPr>
            <w:r w:rsidRPr="00C224F1">
              <w:rPr>
                <w:b/>
              </w:rPr>
              <w:t>(Inter)culturel</w:t>
            </w:r>
          </w:p>
          <w:p w14:paraId="22BA8DB3" w14:textId="369A577C" w:rsidR="006B76AF" w:rsidRPr="003E6DED" w:rsidRDefault="0002059C" w:rsidP="0002059C">
            <w:r w:rsidRPr="00C224F1">
              <w:t>Activité 1 : partager ses représentations et ses connaissances sur le wax.</w:t>
            </w:r>
            <w:bookmarkStart w:id="0" w:name="_GoBack"/>
            <w:bookmarkEnd w:id="0"/>
          </w:p>
        </w:tc>
        <w:tc>
          <w:tcPr>
            <w:tcW w:w="1397" w:type="pct"/>
            <w:shd w:val="clear" w:color="auto" w:fill="FFCD69"/>
          </w:tcPr>
          <w:p w14:paraId="2D5DAAE9" w14:textId="59DD48B2" w:rsidR="006B76AF" w:rsidRPr="003E6DED" w:rsidRDefault="006B76AF" w:rsidP="003F1F85">
            <w:r w:rsidRPr="003E6DED">
              <w:rPr>
                <w:rFonts w:ascii="Segoe UI Emoji" w:hAnsi="Segoe UI Emoji" w:cs="Segoe UI Emoji"/>
              </w:rPr>
              <w:t>⚡</w:t>
            </w:r>
            <w:r w:rsidRPr="003E6DED">
              <w:t xml:space="preserve"> </w:t>
            </w:r>
            <w:r w:rsidRPr="003E6DED">
              <w:rPr>
                <w:b/>
                <w:bCs/>
              </w:rPr>
              <w:t>Cours de 30 minutes</w:t>
            </w:r>
          </w:p>
        </w:tc>
      </w:tr>
      <w:tr w:rsidR="006B76AF" w:rsidRPr="0002059C" w14:paraId="0531F7A6" w14:textId="77777777" w:rsidTr="37BE10C2">
        <w:trPr>
          <w:trHeight w:val="2009"/>
        </w:trPr>
        <w:tc>
          <w:tcPr>
            <w:tcW w:w="3603" w:type="pct"/>
            <w:vMerge/>
          </w:tcPr>
          <w:p w14:paraId="6A96F7BD" w14:textId="77777777" w:rsidR="006B76AF" w:rsidRPr="003E6DED" w:rsidRDefault="006B76AF" w:rsidP="003F1F85">
            <w:pPr>
              <w:pStyle w:val="Titre1"/>
              <w:outlineLvl w:val="0"/>
            </w:pPr>
          </w:p>
        </w:tc>
        <w:tc>
          <w:tcPr>
            <w:tcW w:w="1397" w:type="pct"/>
            <w:shd w:val="clear" w:color="auto" w:fill="FFF0E2"/>
          </w:tcPr>
          <w:p w14:paraId="5CA0B828" w14:textId="77777777" w:rsidR="006B76AF" w:rsidRPr="003E6DED" w:rsidRDefault="006B76AF" w:rsidP="006B76AF">
            <w:pPr>
              <w:pStyle w:val="Titre1"/>
              <w:outlineLvl w:val="0"/>
            </w:pPr>
            <w:r w:rsidRPr="003E6DED">
              <w:t>Niveau</w:t>
            </w:r>
          </w:p>
          <w:p w14:paraId="1CC5CA5F" w14:textId="58A3994F" w:rsidR="006B76AF" w:rsidRPr="003E6DED" w:rsidRDefault="00350B27" w:rsidP="006B76AF">
            <w:r w:rsidRPr="003E6DED">
              <w:t>B</w:t>
            </w:r>
            <w:r w:rsidR="0051378F" w:rsidRPr="003E6DED">
              <w:t>2</w:t>
            </w:r>
          </w:p>
          <w:p w14:paraId="6AF1714E" w14:textId="77777777" w:rsidR="006B76AF" w:rsidRPr="003E6DED" w:rsidRDefault="006B76AF" w:rsidP="006B76AF"/>
          <w:p w14:paraId="4B94B286" w14:textId="77777777" w:rsidR="006B76AF" w:rsidRPr="003E6DED" w:rsidRDefault="006B76AF" w:rsidP="006B76AF">
            <w:pPr>
              <w:pStyle w:val="Titre1"/>
              <w:outlineLvl w:val="0"/>
            </w:pPr>
            <w:r w:rsidRPr="003E6DED">
              <w:t>Public</w:t>
            </w:r>
          </w:p>
          <w:p w14:paraId="22919BD1" w14:textId="4DDA74BD" w:rsidR="006B76AF" w:rsidRPr="003E6DED" w:rsidRDefault="006B76AF" w:rsidP="006B76AF">
            <w:r w:rsidRPr="003E6DED">
              <w:t>Adultes</w:t>
            </w:r>
          </w:p>
          <w:p w14:paraId="4713724C" w14:textId="77777777" w:rsidR="006B76AF" w:rsidRPr="003E6DED" w:rsidRDefault="006B76AF" w:rsidP="006B76AF">
            <w:pPr>
              <w:rPr>
                <w:b/>
              </w:rPr>
            </w:pPr>
          </w:p>
          <w:p w14:paraId="5014B17D" w14:textId="77777777" w:rsidR="006B76AF" w:rsidRPr="003E6DED" w:rsidRDefault="006B76AF" w:rsidP="006B76AF">
            <w:pPr>
              <w:pStyle w:val="Titre1"/>
              <w:outlineLvl w:val="0"/>
            </w:pPr>
            <w:r w:rsidRPr="003E6DED">
              <w:t>Collection</w:t>
            </w:r>
          </w:p>
          <w:p w14:paraId="44E9E71F" w14:textId="17320BE2" w:rsidR="006B76AF" w:rsidRPr="003E6DED" w:rsidRDefault="006B76AF" w:rsidP="006B76AF">
            <w:pPr>
              <w:rPr>
                <w:rStyle w:val="Lienhypertexte"/>
                <w:rFonts w:cs="Arial"/>
                <w:szCs w:val="20"/>
              </w:rPr>
            </w:pPr>
            <w:r w:rsidRPr="003E6DED">
              <w:rPr>
                <w:rFonts w:cs="Arial"/>
                <w:szCs w:val="20"/>
              </w:rPr>
              <w:fldChar w:fldCharType="begin"/>
            </w:r>
            <w:r w:rsidR="00B00932" w:rsidRPr="003E6DED">
              <w:rPr>
                <w:rFonts w:cs="Arial"/>
                <w:szCs w:val="20"/>
              </w:rPr>
              <w:instrText>HYPERLINK "https://enseigner.tv5monde.com/fiches-pedagogiques-fle/7-jours"</w:instrText>
            </w:r>
            <w:r w:rsidRPr="003E6DED">
              <w:rPr>
                <w:rFonts w:cs="Arial"/>
                <w:szCs w:val="20"/>
              </w:rPr>
              <w:fldChar w:fldCharType="separate"/>
            </w:r>
            <w:r w:rsidR="00B00932" w:rsidRPr="003E6DED">
              <w:rPr>
                <w:rStyle w:val="Lienhypertexte"/>
                <w:rFonts w:cs="Arial"/>
                <w:szCs w:val="20"/>
              </w:rPr>
              <w:t>7 jours</w:t>
            </w:r>
          </w:p>
          <w:p w14:paraId="5C545A84" w14:textId="77777777" w:rsidR="006B76AF" w:rsidRPr="003E6DED" w:rsidRDefault="006B76AF" w:rsidP="006B76AF">
            <w:pPr>
              <w:rPr>
                <w:rFonts w:cs="Arial"/>
                <w:szCs w:val="20"/>
              </w:rPr>
            </w:pPr>
            <w:r w:rsidRPr="003E6DED">
              <w:rPr>
                <w:rFonts w:cs="Arial"/>
                <w:szCs w:val="20"/>
              </w:rPr>
              <w:fldChar w:fldCharType="end"/>
            </w:r>
          </w:p>
          <w:p w14:paraId="2B215405" w14:textId="77777777" w:rsidR="006B76AF" w:rsidRPr="003E6DED" w:rsidRDefault="006B76AF" w:rsidP="006B76AF">
            <w:pPr>
              <w:pStyle w:val="Titre1"/>
              <w:outlineLvl w:val="0"/>
            </w:pPr>
            <w:r w:rsidRPr="003E6DED">
              <w:t>Mise en ligne</w:t>
            </w:r>
          </w:p>
          <w:p w14:paraId="38A10408" w14:textId="51F9475C" w:rsidR="006B76AF" w:rsidRPr="003E6DED" w:rsidRDefault="00350B27" w:rsidP="006B76AF">
            <w:proofErr w:type="gramStart"/>
            <w:r w:rsidRPr="003E6DED">
              <w:t>mars</w:t>
            </w:r>
            <w:proofErr w:type="gramEnd"/>
            <w:r w:rsidRPr="003E6DED">
              <w:t xml:space="preserve"> </w:t>
            </w:r>
            <w:r w:rsidR="00C26A31" w:rsidRPr="003E6DED">
              <w:t>202</w:t>
            </w:r>
            <w:r w:rsidR="0051378F" w:rsidRPr="003E6DED">
              <w:t>5</w:t>
            </w:r>
          </w:p>
          <w:p w14:paraId="50330646" w14:textId="315AE72D" w:rsidR="16BA2BA4" w:rsidRPr="003E6DED" w:rsidRDefault="16BA2BA4">
            <w:r w:rsidRPr="003E6DED">
              <w:t xml:space="preserve">Dossier </w:t>
            </w:r>
            <w:r w:rsidR="0051378F" w:rsidRPr="003E6DED">
              <w:t>847</w:t>
            </w:r>
          </w:p>
          <w:p w14:paraId="142473EF" w14:textId="77777777" w:rsidR="006B76AF" w:rsidRPr="003E6DED" w:rsidRDefault="006B76AF" w:rsidP="006B76AF"/>
          <w:p w14:paraId="5580672C" w14:textId="77777777" w:rsidR="006B76AF" w:rsidRPr="003E6DED" w:rsidRDefault="006B76AF" w:rsidP="006B76AF">
            <w:pPr>
              <w:pStyle w:val="Titre1"/>
              <w:outlineLvl w:val="0"/>
            </w:pPr>
            <w:r w:rsidRPr="003E6DED">
              <w:t>VIDéO</w:t>
            </w:r>
          </w:p>
          <w:p w14:paraId="3CAAF2D0" w14:textId="3F8CB606" w:rsidR="006B76AF" w:rsidRPr="003E6DED" w:rsidRDefault="006B76AF" w:rsidP="006B76AF">
            <w:r w:rsidRPr="003E6DED">
              <w:t xml:space="preserve">Reportage </w:t>
            </w:r>
            <w:r w:rsidR="0051378F" w:rsidRPr="003E6DED">
              <w:t>TV5MONDE du 07/02/25</w:t>
            </w:r>
          </w:p>
        </w:tc>
      </w:tr>
    </w:tbl>
    <w:p w14:paraId="76F37CCD" w14:textId="77777777" w:rsidR="000419FB" w:rsidRPr="003E6DED" w:rsidRDefault="000419FB" w:rsidP="00A33F16">
      <w:pPr>
        <w:rPr>
          <w:lang w:val="fr-FR"/>
        </w:rPr>
      </w:pPr>
    </w:p>
    <w:p w14:paraId="1ED90432" w14:textId="6552C2AE" w:rsidR="00532C8E" w:rsidRPr="003E6DED" w:rsidRDefault="00517CA0" w:rsidP="00532C8E">
      <w:pPr>
        <w:rPr>
          <w:lang w:val="fr-FR"/>
        </w:rPr>
      </w:pPr>
      <w:r w:rsidRPr="003E6DED">
        <w:rPr>
          <w:noProof/>
          <w:lang w:val="fr-FR"/>
        </w:rPr>
        <w:drawing>
          <wp:inline distT="0" distB="0" distL="0" distR="0" wp14:anchorId="53BFBCB2" wp14:editId="53314A80">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C060E8" w:rsidRPr="003E6DED">
        <w:rPr>
          <w:noProof/>
          <w:lang w:val="fr-FR"/>
        </w:rPr>
        <w:drawing>
          <wp:inline distT="0" distB="0" distL="0" distR="0" wp14:anchorId="6D0B5AB6" wp14:editId="67A3E1C4">
            <wp:extent cx="1781175" cy="361950"/>
            <wp:effectExtent l="0" t="0" r="9525" b="0"/>
            <wp:docPr id="3" name="Image 3"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CE398A" w:rsidRPr="003E6DED">
        <w:rPr>
          <w:b/>
          <w:noProof/>
          <w:lang w:val="fr-FR"/>
        </w:rPr>
        <w:drawing>
          <wp:inline distT="0" distB="0" distL="0" distR="0" wp14:anchorId="56D19B7E" wp14:editId="42470FB5">
            <wp:extent cx="360000" cy="360000"/>
            <wp:effectExtent l="0" t="0" r="0" b="0"/>
            <wp:docPr id="5314875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CE398A" w:rsidRPr="003E6DED">
        <w:rPr>
          <w:iCs/>
          <w:noProof/>
          <w:lang w:val="fr-FR"/>
        </w:rPr>
        <mc:AlternateContent>
          <mc:Choice Requires="wps">
            <w:drawing>
              <wp:inline distT="0" distB="0" distL="0" distR="0" wp14:anchorId="18A698FF" wp14:editId="4A482602">
                <wp:extent cx="876300" cy="360000"/>
                <wp:effectExtent l="0" t="0" r="0" b="2540"/>
                <wp:docPr id="5721394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6076EB8F" w14:textId="01309B74" w:rsidR="00CE398A" w:rsidRPr="00112D22" w:rsidRDefault="0084570E" w:rsidP="00CE398A">
                            <w:pPr>
                              <w:rPr>
                                <w:b/>
                                <w:bCs/>
                                <w:color w:val="052850" w:themeColor="text1"/>
                              </w:rPr>
                            </w:pPr>
                            <w:r>
                              <w:rPr>
                                <w:b/>
                                <w:bCs/>
                                <w:color w:val="052850" w:themeColor="text1"/>
                              </w:rPr>
                              <w:t>10</w:t>
                            </w:r>
                            <w:r w:rsidR="00CE398A"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type w14:anchorId="18A698FF" id="_x0000_t202" coordsize="21600,21600" o:spt="202" path="m,l,21600r21600,l21600,xe">
                <v:stroke joinstyle="miter"/>
                <v:path gradientshapeok="t" o:connecttype="rect"/>
              </v:shapetype>
              <v:shape id="Zone de texte 2" o:spid="_x0000_s1026"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" stroked="f">
                <v:textbox inset="0">
                  <w:txbxContent>
                    <w:p w14:paraId="6076EB8F" w14:textId="01309B74" w:rsidR="00CE398A" w:rsidRPr="00112D22" w:rsidRDefault="0084570E" w:rsidP="00CE398A">
                      <w:pPr>
                        <w:rPr>
                          <w:b/>
                          <w:bCs/>
                          <w:color w:val="052850" w:themeColor="text1"/>
                        </w:rPr>
                      </w:pPr>
                      <w:r>
                        <w:rPr>
                          <w:b/>
                          <w:bCs/>
                          <w:color w:val="052850" w:themeColor="text1"/>
                        </w:rPr>
                        <w:t>10</w:t>
                      </w:r>
                      <w:r w:rsidR="00CE398A" w:rsidRPr="00112D22">
                        <w:rPr>
                          <w:b/>
                          <w:bCs/>
                          <w:color w:val="052850" w:themeColor="text1"/>
                        </w:rPr>
                        <w:t>’</w:t>
                      </w:r>
                    </w:p>
                  </w:txbxContent>
                </v:textbox>
                <w10:anchorlock/>
              </v:shape>
            </w:pict>
          </mc:Fallback>
        </mc:AlternateContent>
      </w:r>
    </w:p>
    <w:p w14:paraId="0682A5DE" w14:textId="77777777" w:rsidR="00396052" w:rsidRPr="003E6DED" w:rsidRDefault="00396052" w:rsidP="00532C8E">
      <w:pPr>
        <w:rPr>
          <w:b/>
          <w:lang w:val="fr-FR"/>
        </w:rPr>
      </w:pPr>
    </w:p>
    <w:p w14:paraId="5D21F5DC" w14:textId="77777777" w:rsidR="00532C8E" w:rsidRPr="003E6DED" w:rsidRDefault="00532C8E" w:rsidP="00532C8E">
      <w:pPr>
        <w:rPr>
          <w:b/>
          <w:lang w:val="fr-FR"/>
        </w:rPr>
      </w:pPr>
      <w:r w:rsidRPr="003E6DED">
        <w:rPr>
          <w:b/>
          <w:lang w:val="fr-FR"/>
        </w:rPr>
        <w:t>Consigne</w:t>
      </w:r>
    </w:p>
    <w:p w14:paraId="14AFC49D" w14:textId="7CA15064" w:rsidR="0084570E" w:rsidRPr="003E6DED" w:rsidRDefault="0084570E" w:rsidP="0084570E">
      <w:pPr>
        <w:rPr>
          <w:lang w:val="fr-FR"/>
        </w:rPr>
      </w:pPr>
      <w:r w:rsidRPr="003E6DED">
        <w:rPr>
          <w:rFonts w:eastAsia="Arial Unicode MS"/>
          <w:lang w:val="fr-FR"/>
        </w:rPr>
        <w:t>É</w:t>
      </w:r>
      <w:bookmarkStart w:id="1" w:name="_Hlk191982171"/>
      <w:r w:rsidRPr="003E6DED">
        <w:rPr>
          <w:rFonts w:eastAsia="Arial Unicode MS"/>
          <w:lang w:val="fr-FR"/>
        </w:rPr>
        <w:t>c</w:t>
      </w:r>
      <w:r w:rsidRPr="003E6DED">
        <w:rPr>
          <w:lang w:val="fr-FR"/>
        </w:rPr>
        <w:t>outez le reportage et choisissez le lancement correct.</w:t>
      </w:r>
      <w:bookmarkEnd w:id="1"/>
    </w:p>
    <w:p w14:paraId="40401A26" w14:textId="77777777" w:rsidR="00EA11AB" w:rsidRPr="003E6DED" w:rsidRDefault="00EA11AB" w:rsidP="00EA11AB">
      <w:pPr>
        <w:rPr>
          <w:b/>
          <w:lang w:val="fr-FR"/>
        </w:rPr>
      </w:pPr>
    </w:p>
    <w:tbl>
      <w:tblPr>
        <w:tblW w:w="9630" w:type="dxa"/>
        <w:tblBorders>
          <w:top w:val="single" w:sz="8" w:space="0" w:color="3D5BA3"/>
          <w:left w:val="single" w:sz="8" w:space="0" w:color="3D5BA3"/>
          <w:bottom w:val="single" w:sz="8" w:space="0" w:color="3D5BA3"/>
          <w:right w:val="single" w:sz="8" w:space="0" w:color="3D5BA3"/>
          <w:insideH w:val="single" w:sz="8" w:space="0" w:color="3D5BA3"/>
          <w:insideV w:val="single" w:sz="8" w:space="0" w:color="3D5BA3"/>
        </w:tblBorders>
        <w:tblLayout w:type="fixed"/>
        <w:tblLook w:val="0400" w:firstRow="0" w:lastRow="0" w:firstColumn="0" w:lastColumn="0" w:noHBand="0" w:noVBand="1"/>
      </w:tblPr>
      <w:tblGrid>
        <w:gridCol w:w="9630"/>
      </w:tblGrid>
      <w:tr w:rsidR="00EA11AB" w:rsidRPr="0002059C" w14:paraId="234A9745" w14:textId="77777777" w:rsidTr="005524F8">
        <w:trPr>
          <w:trHeight w:val="1180"/>
        </w:trPr>
        <w:tc>
          <w:tcPr>
            <w:tcW w:w="9628" w:type="dxa"/>
            <w:tcBorders>
              <w:top w:val="nil"/>
              <w:left w:val="nil"/>
              <w:bottom w:val="nil"/>
              <w:right w:val="nil"/>
            </w:tcBorders>
            <w:shd w:val="clear" w:color="auto" w:fill="EDF4FC"/>
          </w:tcPr>
          <w:p w14:paraId="7637F792" w14:textId="77777777" w:rsidR="00EA11AB" w:rsidRPr="003E6DED" w:rsidRDefault="00EA11AB" w:rsidP="005524F8">
            <w:pPr>
              <w:rPr>
                <w:lang w:val="fr-FR"/>
              </w:rPr>
            </w:pPr>
            <w:r w:rsidRPr="003E6DED">
              <w:rPr>
                <w:noProof/>
                <w:lang w:val="fr-FR"/>
              </w:rPr>
              <w:drawing>
                <wp:inline distT="0" distB="0" distL="0" distR="0" wp14:anchorId="538E178A" wp14:editId="0D29E85F">
                  <wp:extent cx="806399" cy="360000"/>
                  <wp:effectExtent l="0" t="0" r="0" b="0"/>
                  <wp:docPr id="5" name="image32.png"/>
                  <wp:cNvGraphicFramePr/>
                  <a:graphic xmlns:a="http://schemas.openxmlformats.org/drawingml/2006/main">
                    <a:graphicData uri="http://schemas.openxmlformats.org/drawingml/2006/picture">
                      <pic:pic xmlns:pic="http://schemas.openxmlformats.org/drawingml/2006/picture">
                        <pic:nvPicPr>
                          <pic:cNvPr id="0" name="image32.png"/>
                          <pic:cNvPicPr preferRelativeResize="0"/>
                        </pic:nvPicPr>
                        <pic:blipFill>
                          <a:blip r:embed="rId14"/>
                          <a:srcRect/>
                          <a:stretch>
                            <a:fillRect/>
                          </a:stretch>
                        </pic:blipFill>
                        <pic:spPr>
                          <a:xfrm>
                            <a:off x="0" y="0"/>
                            <a:ext cx="806399" cy="360000"/>
                          </a:xfrm>
                          <a:prstGeom prst="rect">
                            <a:avLst/>
                          </a:prstGeom>
                          <a:ln/>
                        </pic:spPr>
                      </pic:pic>
                    </a:graphicData>
                  </a:graphic>
                </wp:inline>
              </w:drawing>
            </w:r>
          </w:p>
          <w:p w14:paraId="5C219F16" w14:textId="77777777" w:rsidR="00EA11AB" w:rsidRPr="003E6DED" w:rsidRDefault="00EA11AB" w:rsidP="005524F8">
            <w:pPr>
              <w:rPr>
                <w:lang w:val="fr-FR"/>
              </w:rPr>
            </w:pPr>
            <w:r w:rsidRPr="003E6DED">
              <w:rPr>
                <w:lang w:val="fr-FR"/>
              </w:rPr>
              <w:t>Le lancement est un texte rédigé par le ou la journaliste en plateau pour introduire un sujet pendant le journal. Un lancement dure en moyenne une vingtaine de secondes, soit un minimum de trois phrases et un maximum de cinq ou six phrases. Il est constitué d’une phrase d’accroche (avec l’information principale), de certaines informations complémentaires et précise l’angle sous lequel le sujet a été traité.</w:t>
            </w:r>
          </w:p>
          <w:p w14:paraId="10E1035C" w14:textId="77777777" w:rsidR="00EA11AB" w:rsidRPr="003E6DED" w:rsidRDefault="00EA11AB" w:rsidP="005524F8">
            <w:pPr>
              <w:rPr>
                <w:lang w:val="fr-FR"/>
              </w:rPr>
            </w:pPr>
          </w:p>
        </w:tc>
      </w:tr>
    </w:tbl>
    <w:p w14:paraId="7F9A0A67" w14:textId="77777777" w:rsidR="00EA11AB" w:rsidRPr="003E6DED" w:rsidRDefault="00EA11AB" w:rsidP="00EA11AB">
      <w:pPr>
        <w:rPr>
          <w:rFonts w:cs="Tahoma"/>
          <w:b/>
          <w:szCs w:val="20"/>
          <w:lang w:val="fr-FR"/>
        </w:rPr>
      </w:pPr>
    </w:p>
    <w:p w14:paraId="7C050BC4" w14:textId="77777777" w:rsidR="00532C8E" w:rsidRPr="003E6DED" w:rsidRDefault="00532C8E" w:rsidP="00532C8E">
      <w:pPr>
        <w:rPr>
          <w:b/>
          <w:lang w:val="fr-FR"/>
        </w:rPr>
      </w:pPr>
      <w:r w:rsidRPr="003E6DED">
        <w:rPr>
          <w:b/>
          <w:lang w:val="fr-FR"/>
        </w:rPr>
        <w:t xml:space="preserve">Mise en œuvre </w:t>
      </w:r>
    </w:p>
    <w:p w14:paraId="58AE3F27" w14:textId="77777777" w:rsidR="0084570E" w:rsidRPr="003E6DED" w:rsidRDefault="0084570E" w:rsidP="0084570E">
      <w:pPr>
        <w:pStyle w:val="Paragraphedeliste"/>
        <w:numPr>
          <w:ilvl w:val="0"/>
          <w:numId w:val="3"/>
        </w:numPr>
        <w:rPr>
          <w:i/>
          <w:iCs/>
        </w:rPr>
      </w:pPr>
      <w:r w:rsidRPr="003E6DED">
        <w:rPr>
          <w:rFonts w:eastAsia="Arial Unicode MS"/>
        </w:rPr>
        <w:t xml:space="preserve">Distribuer la fiche apprenant. </w:t>
      </w:r>
    </w:p>
    <w:p w14:paraId="2FB9AD49" w14:textId="77777777" w:rsidR="0084570E" w:rsidRPr="003E6DED" w:rsidRDefault="0084570E" w:rsidP="0084570E">
      <w:pPr>
        <w:pStyle w:val="Paragraphedeliste"/>
        <w:numPr>
          <w:ilvl w:val="0"/>
          <w:numId w:val="3"/>
        </w:numPr>
        <w:rPr>
          <w:i/>
          <w:iCs/>
        </w:rPr>
      </w:pPr>
      <w:r w:rsidRPr="003E6DED">
        <w:rPr>
          <w:rFonts w:eastAsia="Arial Unicode MS"/>
        </w:rPr>
        <w:t xml:space="preserve">Lire la consigne et vérifier la compréhension du terme « lancement » en interrogeant des volontaires. </w:t>
      </w:r>
    </w:p>
    <w:p w14:paraId="01399580" w14:textId="77777777" w:rsidR="0084570E" w:rsidRPr="003E6DED" w:rsidRDefault="0084570E" w:rsidP="0084570E">
      <w:pPr>
        <w:pStyle w:val="Paragraphedeliste"/>
        <w:numPr>
          <w:ilvl w:val="0"/>
          <w:numId w:val="3"/>
        </w:numPr>
        <w:spacing w:before="0" w:after="0"/>
        <w:textAlignment w:val="baseline"/>
        <w:rPr>
          <w:rFonts w:eastAsia="Arial Unicode MS"/>
        </w:rPr>
      </w:pPr>
      <w:r w:rsidRPr="003E6DED">
        <w:rPr>
          <w:rFonts w:eastAsia="Arial Unicode MS"/>
        </w:rPr>
        <w:t xml:space="preserve">Laisser du temps aux apprenant.es pour prendre connaissance des lancements. Lever les doutes lexicaux si besoin. </w:t>
      </w:r>
    </w:p>
    <w:p w14:paraId="19290A06" w14:textId="77777777" w:rsidR="0084570E" w:rsidRPr="003E6DED" w:rsidRDefault="0084570E" w:rsidP="0084570E">
      <w:pPr>
        <w:pStyle w:val="Paragraphedeliste"/>
        <w:numPr>
          <w:ilvl w:val="0"/>
          <w:numId w:val="3"/>
        </w:numPr>
        <w:spacing w:before="0" w:after="0"/>
        <w:textAlignment w:val="baseline"/>
        <w:rPr>
          <w:rFonts w:eastAsia="Arial Unicode MS"/>
        </w:rPr>
      </w:pPr>
      <w:r w:rsidRPr="003E6DED">
        <w:rPr>
          <w:rFonts w:eastAsia="Arial Unicode MS"/>
        </w:rPr>
        <w:t xml:space="preserve">Diffuser le reportage en entier </w:t>
      </w:r>
      <w:r w:rsidRPr="003E6DED">
        <w:rPr>
          <w:rFonts w:eastAsia="Arial Unicode MS"/>
          <w:u w:val="single"/>
        </w:rPr>
        <w:t>avec le son</w:t>
      </w:r>
      <w:r w:rsidRPr="003E6DED">
        <w:rPr>
          <w:rFonts w:eastAsia="Arial Unicode MS"/>
        </w:rPr>
        <w:t xml:space="preserve"> et sans les sous-titres. </w:t>
      </w:r>
    </w:p>
    <w:p w14:paraId="56723656" w14:textId="77777777" w:rsidR="0084570E" w:rsidRPr="003E6DED" w:rsidRDefault="0084570E" w:rsidP="0084570E">
      <w:pPr>
        <w:pStyle w:val="Paragraphedeliste"/>
        <w:numPr>
          <w:ilvl w:val="0"/>
          <w:numId w:val="3"/>
        </w:numPr>
      </w:pPr>
      <w:r w:rsidRPr="003E6DED">
        <w:t>Procéder à une correction à l’oral en sollicitant un.e volontaire. Le reste de la classe valide ou corrige le choix.</w:t>
      </w:r>
    </w:p>
    <w:p w14:paraId="12E31FC5" w14:textId="1657E0AE" w:rsidR="00704307" w:rsidRPr="003E6DED" w:rsidRDefault="00517CA0" w:rsidP="00704307">
      <w:pPr>
        <w:rPr>
          <w:iCs/>
          <w:lang w:val="fr-FR"/>
        </w:rPr>
      </w:pPr>
      <w:r w:rsidRPr="003E6DED">
        <w:rPr>
          <w:iCs/>
          <w:noProof/>
          <w:lang w:val="fr-FR"/>
        </w:rPr>
        <w:drawing>
          <wp:inline distT="0" distB="0" distL="0" distR="0" wp14:anchorId="5A486D5C" wp14:editId="748DA32E">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8057B8C" w14:textId="77777777" w:rsidR="00EA11AB" w:rsidRPr="003E6DED" w:rsidRDefault="00EA11AB" w:rsidP="00EA11AB">
      <w:pPr>
        <w:rPr>
          <w:iCs/>
          <w:lang w:val="fr-FR"/>
        </w:rPr>
      </w:pPr>
      <w:r w:rsidRPr="003E6DED">
        <w:rPr>
          <w:iCs/>
          <w:lang w:val="fr-FR"/>
        </w:rPr>
        <w:t xml:space="preserve">Bon lancement : 1 </w:t>
      </w:r>
    </w:p>
    <w:p w14:paraId="5561524F" w14:textId="77777777" w:rsidR="00EA11AB" w:rsidRPr="003E6DED" w:rsidRDefault="00EA11AB" w:rsidP="00EA11AB">
      <w:pPr>
        <w:rPr>
          <w:iCs/>
          <w:lang w:val="fr-FR"/>
        </w:rPr>
      </w:pPr>
      <w:r w:rsidRPr="003E6DED">
        <w:rPr>
          <w:iCs/>
          <w:lang w:val="fr-FR"/>
        </w:rPr>
        <w:t>Explications </w:t>
      </w:r>
    </w:p>
    <w:p w14:paraId="119F94F2" w14:textId="77777777" w:rsidR="00EA11AB" w:rsidRPr="003E6DED" w:rsidRDefault="00EA11AB" w:rsidP="00EA11AB">
      <w:pPr>
        <w:rPr>
          <w:iCs/>
          <w:lang w:val="fr-FR"/>
        </w:rPr>
      </w:pPr>
      <w:r w:rsidRPr="003E6DED">
        <w:rPr>
          <w:iCs/>
          <w:lang w:val="fr-FR"/>
        </w:rPr>
        <w:t xml:space="preserve">2. Le lancement fait seulement référence à l’aspect de la mode du wax et de son expansion. </w:t>
      </w:r>
    </w:p>
    <w:p w14:paraId="3221B83E" w14:textId="77777777" w:rsidR="00EA11AB" w:rsidRPr="003E6DED" w:rsidRDefault="00EA11AB" w:rsidP="00EA11AB">
      <w:pPr>
        <w:rPr>
          <w:iCs/>
          <w:lang w:val="fr-FR"/>
        </w:rPr>
      </w:pPr>
      <w:r w:rsidRPr="003E6DED">
        <w:rPr>
          <w:iCs/>
          <w:lang w:val="fr-FR"/>
        </w:rPr>
        <w:t xml:space="preserve">3. Le lancement fait référence à la portée symbolique du wax, mais n’aborde pas les aspects historiques du tissu. </w:t>
      </w:r>
    </w:p>
    <w:p w14:paraId="03610E9E" w14:textId="44F609EA" w:rsidR="00EA11AB" w:rsidRPr="003E6DED" w:rsidRDefault="00EA11AB">
      <w:pPr>
        <w:spacing w:after="160"/>
        <w:rPr>
          <w:iCs/>
          <w:lang w:val="fr-FR"/>
        </w:rPr>
      </w:pPr>
      <w:r w:rsidRPr="003E6DED">
        <w:rPr>
          <w:iCs/>
          <w:lang w:val="fr-FR"/>
        </w:rPr>
        <w:br w:type="page"/>
      </w:r>
    </w:p>
    <w:p w14:paraId="1EC46104" w14:textId="3D7A8722" w:rsidR="00396052" w:rsidRPr="003E6DED" w:rsidRDefault="00517CA0" w:rsidP="00704307">
      <w:pPr>
        <w:rPr>
          <w:iCs/>
          <w:lang w:val="fr-FR"/>
        </w:rPr>
      </w:pPr>
      <w:r w:rsidRPr="003E6DED">
        <w:rPr>
          <w:noProof/>
          <w:lang w:val="fr-FR"/>
        </w:rPr>
        <w:lastRenderedPageBreak/>
        <w:drawing>
          <wp:inline distT="0" distB="0" distL="0" distR="0" wp14:anchorId="1C03AE93" wp14:editId="5FE52372">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5315F3" w:rsidRPr="003E6DED">
        <w:rPr>
          <w:noProof/>
          <w:lang w:val="fr-FR"/>
        </w:rPr>
        <w:drawing>
          <wp:inline distT="0" distB="0" distL="0" distR="0" wp14:anchorId="64203652" wp14:editId="209F04FC">
            <wp:extent cx="1781175" cy="361950"/>
            <wp:effectExtent l="0" t="0" r="9525" b="0"/>
            <wp:docPr id="1000150470" name="Image 100015047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112D22" w:rsidRPr="003E6DED">
        <w:rPr>
          <w:b/>
          <w:noProof/>
          <w:lang w:val="fr-FR"/>
        </w:rPr>
        <w:drawing>
          <wp:inline distT="0" distB="0" distL="0" distR="0" wp14:anchorId="32E730DA" wp14:editId="3EAA50FE">
            <wp:extent cx="360000" cy="360000"/>
            <wp:effectExtent l="0" t="0" r="0" b="0"/>
            <wp:docPr id="16068918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112D22" w:rsidRPr="003E6DED">
        <w:rPr>
          <w:iCs/>
          <w:lang w:val="fr-FR"/>
        </w:rPr>
        <w:t xml:space="preserve"> </w:t>
      </w:r>
      <w:r w:rsidR="00112D22" w:rsidRPr="003E6DED">
        <w:rPr>
          <w:iCs/>
          <w:noProof/>
          <w:lang w:val="fr-FR"/>
        </w:rPr>
        <mc:AlternateContent>
          <mc:Choice Requires="wps">
            <w:drawing>
              <wp:inline distT="0" distB="0" distL="0" distR="0" wp14:anchorId="53948886" wp14:editId="65FEDDB1">
                <wp:extent cx="876300" cy="360000"/>
                <wp:effectExtent l="0" t="0" r="0" b="2540"/>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0DCEB170" w14:textId="167EE50D"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53948886" id="_x0000_s1027"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" stroked="f">
                <v:textbox inset="0">
                  <w:txbxContent>
                    <w:p w14:paraId="0DCEB170" w14:textId="167EE50D"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v:textbox>
                <w10:anchorlock/>
              </v:shape>
            </w:pict>
          </mc:Fallback>
        </mc:AlternateContent>
      </w:r>
    </w:p>
    <w:p w14:paraId="041D3A3D" w14:textId="77777777" w:rsidR="00112D22" w:rsidRPr="003E6DED" w:rsidRDefault="00112D22" w:rsidP="00704307">
      <w:pPr>
        <w:rPr>
          <w:b/>
          <w:lang w:val="fr-FR"/>
        </w:rPr>
      </w:pPr>
    </w:p>
    <w:p w14:paraId="6ECA96BD" w14:textId="77777777" w:rsidR="00704307" w:rsidRPr="003E6DED" w:rsidRDefault="00704307" w:rsidP="00704307">
      <w:pPr>
        <w:rPr>
          <w:b/>
          <w:lang w:val="fr-FR"/>
        </w:rPr>
      </w:pPr>
      <w:r w:rsidRPr="003E6DED">
        <w:rPr>
          <w:b/>
          <w:lang w:val="fr-FR"/>
        </w:rPr>
        <w:t>Consigne</w:t>
      </w:r>
    </w:p>
    <w:p w14:paraId="540062D5" w14:textId="77777777" w:rsidR="0084570E" w:rsidRPr="003E6DED" w:rsidRDefault="0084570E" w:rsidP="0084570E">
      <w:pPr>
        <w:spacing w:before="120" w:after="120"/>
        <w:rPr>
          <w:lang w:val="fr-FR"/>
        </w:rPr>
      </w:pPr>
      <w:r w:rsidRPr="003E6DED">
        <w:rPr>
          <w:rFonts w:eastAsia="Arial Unicode MS"/>
          <w:lang w:val="fr-FR"/>
        </w:rPr>
        <w:t>É</w:t>
      </w:r>
      <w:r w:rsidRPr="003E6DED">
        <w:rPr>
          <w:bCs/>
          <w:lang w:val="fr-FR"/>
        </w:rPr>
        <w:t>coutez le reportage et complétez la frise chronologique avec les informations en lien avec la production et la diffusion du wax.</w:t>
      </w:r>
    </w:p>
    <w:p w14:paraId="470A4FDE" w14:textId="77777777" w:rsidR="00704307" w:rsidRPr="003E6DED" w:rsidRDefault="00704307" w:rsidP="00704307">
      <w:pPr>
        <w:rPr>
          <w:b/>
          <w:lang w:val="fr-FR"/>
        </w:rPr>
      </w:pPr>
      <w:r w:rsidRPr="003E6DED">
        <w:rPr>
          <w:b/>
          <w:lang w:val="fr-FR"/>
        </w:rPr>
        <w:t xml:space="preserve">Mise en œuvre </w:t>
      </w:r>
    </w:p>
    <w:p w14:paraId="15595E8D" w14:textId="185D126E" w:rsidR="00C060E8" w:rsidRPr="003E6DED" w:rsidRDefault="00C060E8" w:rsidP="00C060E8">
      <w:pPr>
        <w:pStyle w:val="Paragraphedeliste"/>
        <w:numPr>
          <w:ilvl w:val="0"/>
          <w:numId w:val="3"/>
        </w:numPr>
        <w:rPr>
          <w:i/>
          <w:iCs/>
        </w:rPr>
      </w:pPr>
      <w:r w:rsidRPr="003E6DED">
        <w:rPr>
          <w:rFonts w:eastAsia="Arial Unicode MS"/>
        </w:rPr>
        <w:t>Demander à un.e apprenant</w:t>
      </w:r>
      <w:r w:rsidR="00EA11AB" w:rsidRPr="003E6DED">
        <w:rPr>
          <w:rFonts w:eastAsia="Arial Unicode MS"/>
        </w:rPr>
        <w:t>.</w:t>
      </w:r>
      <w:r w:rsidRPr="003E6DED">
        <w:rPr>
          <w:rFonts w:eastAsia="Arial Unicode MS"/>
        </w:rPr>
        <w:t xml:space="preserve">e de lire la consigne et vérifier sa compréhension. </w:t>
      </w:r>
    </w:p>
    <w:p w14:paraId="208D0232" w14:textId="77777777" w:rsidR="00C060E8" w:rsidRPr="003E6DED" w:rsidRDefault="00C060E8" w:rsidP="00C060E8">
      <w:pPr>
        <w:pStyle w:val="Paragraphedeliste"/>
        <w:numPr>
          <w:ilvl w:val="0"/>
          <w:numId w:val="3"/>
        </w:numPr>
        <w:spacing w:before="0" w:after="0"/>
        <w:textAlignment w:val="baseline"/>
        <w:rPr>
          <w:rFonts w:eastAsia="Arial Unicode MS"/>
        </w:rPr>
      </w:pPr>
      <w:r w:rsidRPr="003E6DED">
        <w:rPr>
          <w:rFonts w:eastAsia="Arial Unicode MS"/>
        </w:rPr>
        <w:t xml:space="preserve">Diffuser le reportage en entier </w:t>
      </w:r>
      <w:r w:rsidRPr="003E6DED">
        <w:rPr>
          <w:rFonts w:eastAsia="Arial Unicode MS"/>
          <w:u w:val="single"/>
        </w:rPr>
        <w:t>avec le son</w:t>
      </w:r>
      <w:r w:rsidRPr="003E6DED">
        <w:rPr>
          <w:rFonts w:eastAsia="Arial Unicode MS"/>
        </w:rPr>
        <w:t xml:space="preserve"> et sans les sous-titres. </w:t>
      </w:r>
    </w:p>
    <w:p w14:paraId="74306DB5" w14:textId="4DF1164E" w:rsidR="00CD523E" w:rsidRPr="003E6DED" w:rsidRDefault="00C060E8" w:rsidP="008F34AA">
      <w:pPr>
        <w:pStyle w:val="Paragraphedeliste"/>
        <w:numPr>
          <w:ilvl w:val="0"/>
          <w:numId w:val="3"/>
        </w:numPr>
        <w:spacing w:after="160"/>
      </w:pPr>
      <w:r w:rsidRPr="003E6DED">
        <w:t xml:space="preserve">Procéder à une correction </w:t>
      </w:r>
      <w:r w:rsidR="0084570E" w:rsidRPr="003E6DED">
        <w:t xml:space="preserve">à l’oral en sollicitant des volontaires pour partager les informations sur la première date. Faire compléter par le reste de la classe si besoin. Noter les mots clés au tableau. Procéder de la même manière pour les dates suivantes. </w:t>
      </w:r>
    </w:p>
    <w:p w14:paraId="27CDD970" w14:textId="14522D7A" w:rsidR="00D93A8A" w:rsidRPr="003E6DED" w:rsidRDefault="00517CA0" w:rsidP="00CD523E">
      <w:pPr>
        <w:rPr>
          <w:iCs/>
          <w:lang w:val="fr-FR"/>
        </w:rPr>
      </w:pPr>
      <w:r w:rsidRPr="003E6DED">
        <w:rPr>
          <w:noProof/>
          <w:lang w:val="fr-FR"/>
        </w:rPr>
        <w:drawing>
          <wp:inline distT="0" distB="0" distL="0" distR="0" wp14:anchorId="03395BFE" wp14:editId="635AE9F8">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FA75B77" w14:textId="77777777" w:rsidR="0084570E" w:rsidRPr="003E6DED" w:rsidRDefault="0084570E" w:rsidP="00CD523E">
      <w:pPr>
        <w:rPr>
          <w:iCs/>
          <w:lang w:val="fr-FR"/>
        </w:rPr>
      </w:pPr>
    </w:p>
    <w:tbl>
      <w:tblPr>
        <w:tblStyle w:val="Grilledutableau"/>
        <w:tblW w:w="0" w:type="auto"/>
        <w:tblLook w:val="04A0" w:firstRow="1" w:lastRow="0" w:firstColumn="1" w:lastColumn="0" w:noHBand="0" w:noVBand="1"/>
      </w:tblPr>
      <w:tblGrid>
        <w:gridCol w:w="1980"/>
        <w:gridCol w:w="1559"/>
        <w:gridCol w:w="6089"/>
      </w:tblGrid>
      <w:tr w:rsidR="00EA11AB" w:rsidRPr="003E6DED" w14:paraId="52246991" w14:textId="77777777" w:rsidTr="00D32100">
        <w:trPr>
          <w:trHeight w:val="397"/>
        </w:trPr>
        <w:tc>
          <w:tcPr>
            <w:tcW w:w="1980" w:type="dxa"/>
            <w:tcBorders>
              <w:top w:val="nil"/>
              <w:left w:val="nil"/>
              <w:bottom w:val="single" w:sz="4" w:space="0" w:color="auto"/>
              <w:right w:val="single" w:sz="4" w:space="0" w:color="auto"/>
            </w:tcBorders>
          </w:tcPr>
          <w:p w14:paraId="492257CE" w14:textId="77777777" w:rsidR="00EA11AB" w:rsidRPr="003E6DED" w:rsidRDefault="00EA11AB" w:rsidP="005524F8">
            <w:pPr>
              <w:spacing w:before="60" w:after="60"/>
              <w:rPr>
                <w:b/>
              </w:rPr>
            </w:pPr>
            <w:bookmarkStart w:id="2" w:name="_Hlk193876542"/>
          </w:p>
        </w:tc>
        <w:tc>
          <w:tcPr>
            <w:tcW w:w="1559" w:type="dxa"/>
            <w:tcBorders>
              <w:left w:val="single" w:sz="4" w:space="0" w:color="auto"/>
            </w:tcBorders>
            <w:vAlign w:val="center"/>
          </w:tcPr>
          <w:p w14:paraId="458F5732" w14:textId="77777777" w:rsidR="00EA11AB" w:rsidRPr="003E6DED" w:rsidRDefault="00EA11AB" w:rsidP="00D32100">
            <w:pPr>
              <w:spacing w:before="60" w:after="60"/>
              <w:jc w:val="center"/>
              <w:rPr>
                <w:b/>
              </w:rPr>
            </w:pPr>
            <w:r w:rsidRPr="003E6DED">
              <w:rPr>
                <w:b/>
              </w:rPr>
              <w:t>Lieux</w:t>
            </w:r>
          </w:p>
        </w:tc>
        <w:tc>
          <w:tcPr>
            <w:tcW w:w="6089" w:type="dxa"/>
            <w:vAlign w:val="center"/>
          </w:tcPr>
          <w:p w14:paraId="2710FF71" w14:textId="77777777" w:rsidR="00EA11AB" w:rsidRPr="003E6DED" w:rsidRDefault="00EA11AB" w:rsidP="00D32100">
            <w:pPr>
              <w:spacing w:before="60" w:after="60"/>
              <w:jc w:val="center"/>
              <w:rPr>
                <w:b/>
              </w:rPr>
            </w:pPr>
            <w:r w:rsidRPr="003E6DED">
              <w:rPr>
                <w:b/>
              </w:rPr>
              <w:t>Événements</w:t>
            </w:r>
          </w:p>
        </w:tc>
      </w:tr>
      <w:tr w:rsidR="00EA11AB" w:rsidRPr="0002059C" w14:paraId="587F0B66" w14:textId="77777777" w:rsidTr="00D32100">
        <w:trPr>
          <w:trHeight w:val="397"/>
        </w:trPr>
        <w:tc>
          <w:tcPr>
            <w:tcW w:w="1980" w:type="dxa"/>
            <w:tcBorders>
              <w:top w:val="single" w:sz="4" w:space="0" w:color="auto"/>
            </w:tcBorders>
            <w:vAlign w:val="center"/>
          </w:tcPr>
          <w:p w14:paraId="59F2BF82" w14:textId="77777777" w:rsidR="00EA11AB" w:rsidRPr="003E6DED" w:rsidRDefault="00EA11AB" w:rsidP="003E6DED">
            <w:pPr>
              <w:spacing w:before="60" w:after="60"/>
              <w:rPr>
                <w:b/>
              </w:rPr>
            </w:pPr>
            <w:r w:rsidRPr="003E6DED">
              <w:rPr>
                <w:b/>
              </w:rPr>
              <w:t>19</w:t>
            </w:r>
            <w:r w:rsidRPr="003E6DED">
              <w:rPr>
                <w:b/>
                <w:vertAlign w:val="superscript"/>
              </w:rPr>
              <w:t>e</w:t>
            </w:r>
            <w:r w:rsidRPr="003E6DED">
              <w:rPr>
                <w:b/>
              </w:rPr>
              <w:t xml:space="preserve"> siècle</w:t>
            </w:r>
          </w:p>
        </w:tc>
        <w:tc>
          <w:tcPr>
            <w:tcW w:w="1559" w:type="dxa"/>
            <w:vAlign w:val="center"/>
          </w:tcPr>
          <w:p w14:paraId="50A9C447" w14:textId="77777777" w:rsidR="00EA11AB" w:rsidRPr="003E6DED" w:rsidRDefault="00EA11AB" w:rsidP="00D32100">
            <w:pPr>
              <w:spacing w:before="60" w:after="60"/>
              <w:rPr>
                <w:bCs/>
              </w:rPr>
            </w:pPr>
            <w:r w:rsidRPr="003E6DED">
              <w:rPr>
                <w:bCs/>
              </w:rPr>
              <w:t>Indonésie / Île de Java</w:t>
            </w:r>
          </w:p>
        </w:tc>
        <w:tc>
          <w:tcPr>
            <w:tcW w:w="6089" w:type="dxa"/>
            <w:vAlign w:val="center"/>
          </w:tcPr>
          <w:p w14:paraId="1BDBC0C5" w14:textId="77777777" w:rsidR="00EA11AB" w:rsidRPr="003E6DED" w:rsidRDefault="00EA11AB" w:rsidP="00D32100">
            <w:pPr>
              <w:spacing w:before="60" w:after="60"/>
              <w:rPr>
                <w:bCs/>
              </w:rPr>
            </w:pPr>
            <w:r w:rsidRPr="003E6DED">
              <w:rPr>
                <w:bCs/>
              </w:rPr>
              <w:t>Les Néerlandais et les Anglais industrialisent la technique du Batik.</w:t>
            </w:r>
          </w:p>
        </w:tc>
      </w:tr>
      <w:tr w:rsidR="00EA11AB" w:rsidRPr="0002059C" w14:paraId="7CFF2B14" w14:textId="77777777" w:rsidTr="00D32100">
        <w:trPr>
          <w:trHeight w:val="397"/>
        </w:trPr>
        <w:tc>
          <w:tcPr>
            <w:tcW w:w="1980" w:type="dxa"/>
            <w:vAlign w:val="center"/>
          </w:tcPr>
          <w:p w14:paraId="1CE52CFC" w14:textId="77777777" w:rsidR="00EA11AB" w:rsidRPr="003E6DED" w:rsidRDefault="00EA11AB" w:rsidP="003E6DED">
            <w:pPr>
              <w:spacing w:before="60" w:after="60"/>
              <w:rPr>
                <w:b/>
              </w:rPr>
            </w:pPr>
            <w:r w:rsidRPr="003E6DED">
              <w:rPr>
                <w:b/>
              </w:rPr>
              <w:t>Fin du 19</w:t>
            </w:r>
            <w:r w:rsidRPr="003E6DED">
              <w:rPr>
                <w:b/>
                <w:vertAlign w:val="superscript"/>
              </w:rPr>
              <w:t>e</w:t>
            </w:r>
            <w:r w:rsidRPr="003E6DED">
              <w:rPr>
                <w:b/>
              </w:rPr>
              <w:t xml:space="preserve"> siècle </w:t>
            </w:r>
          </w:p>
        </w:tc>
        <w:tc>
          <w:tcPr>
            <w:tcW w:w="1559" w:type="dxa"/>
            <w:vAlign w:val="center"/>
          </w:tcPr>
          <w:p w14:paraId="1EFB8CBA" w14:textId="45E3B12B" w:rsidR="00EA11AB" w:rsidRPr="003E6DED" w:rsidRDefault="00D32100" w:rsidP="00D32100">
            <w:pPr>
              <w:spacing w:before="60" w:after="60"/>
              <w:rPr>
                <w:bCs/>
              </w:rPr>
            </w:pPr>
            <w:r w:rsidRPr="003E6DED">
              <w:rPr>
                <w:bCs/>
              </w:rPr>
              <w:t>Actuel</w:t>
            </w:r>
            <w:r>
              <w:rPr>
                <w:bCs/>
              </w:rPr>
              <w:t xml:space="preserve"> </w:t>
            </w:r>
            <w:r w:rsidR="00EA11AB" w:rsidRPr="003E6DED">
              <w:rPr>
                <w:bCs/>
              </w:rPr>
              <w:t xml:space="preserve">Ghana </w:t>
            </w:r>
          </w:p>
        </w:tc>
        <w:tc>
          <w:tcPr>
            <w:tcW w:w="6089" w:type="dxa"/>
            <w:vAlign w:val="center"/>
          </w:tcPr>
          <w:p w14:paraId="3352727E" w14:textId="1B1AC154" w:rsidR="00EA11AB" w:rsidRPr="003E6DED" w:rsidRDefault="00EA11AB" w:rsidP="00D32100">
            <w:pPr>
              <w:spacing w:before="60" w:after="60"/>
              <w:rPr>
                <w:bCs/>
              </w:rPr>
            </w:pPr>
            <w:r w:rsidRPr="003E6DED">
              <w:rPr>
                <w:bCs/>
              </w:rPr>
              <w:t>Succès du tissu dans l’actuel Ghana. Le tissu est produit au</w:t>
            </w:r>
            <w:r w:rsidR="003E6DED">
              <w:rPr>
                <w:bCs/>
              </w:rPr>
              <w:t>x</w:t>
            </w:r>
            <w:r w:rsidRPr="003E6DED">
              <w:rPr>
                <w:bCs/>
              </w:rPr>
              <w:t xml:space="preserve"> Pays-Bas. </w:t>
            </w:r>
          </w:p>
        </w:tc>
      </w:tr>
      <w:tr w:rsidR="00EA11AB" w:rsidRPr="0002059C" w14:paraId="610802D9" w14:textId="77777777" w:rsidTr="00D32100">
        <w:trPr>
          <w:trHeight w:val="397"/>
        </w:trPr>
        <w:tc>
          <w:tcPr>
            <w:tcW w:w="1980" w:type="dxa"/>
            <w:vAlign w:val="center"/>
          </w:tcPr>
          <w:p w14:paraId="6424A044" w14:textId="77777777" w:rsidR="00EA11AB" w:rsidRPr="003E6DED" w:rsidRDefault="00EA11AB" w:rsidP="003E6DED">
            <w:pPr>
              <w:spacing w:before="60" w:after="60"/>
              <w:rPr>
                <w:b/>
              </w:rPr>
            </w:pPr>
            <w:r w:rsidRPr="003E6DED">
              <w:rPr>
                <w:b/>
              </w:rPr>
              <w:t xml:space="preserve">Années 1960 </w:t>
            </w:r>
          </w:p>
        </w:tc>
        <w:tc>
          <w:tcPr>
            <w:tcW w:w="1559" w:type="dxa"/>
            <w:vAlign w:val="center"/>
          </w:tcPr>
          <w:p w14:paraId="6C25303C" w14:textId="77777777" w:rsidR="00EA11AB" w:rsidRPr="003E6DED" w:rsidRDefault="00EA11AB" w:rsidP="00D32100">
            <w:pPr>
              <w:spacing w:before="60" w:after="60"/>
              <w:rPr>
                <w:bCs/>
              </w:rPr>
            </w:pPr>
            <w:r w:rsidRPr="003E6DED">
              <w:rPr>
                <w:bCs/>
              </w:rPr>
              <w:t xml:space="preserve">Togo </w:t>
            </w:r>
          </w:p>
        </w:tc>
        <w:tc>
          <w:tcPr>
            <w:tcW w:w="6089" w:type="dxa"/>
            <w:vAlign w:val="center"/>
          </w:tcPr>
          <w:p w14:paraId="69B85E56" w14:textId="77777777" w:rsidR="00EA11AB" w:rsidRPr="003E6DED" w:rsidRDefault="00EA11AB" w:rsidP="00D32100">
            <w:pPr>
              <w:spacing w:before="60" w:after="60"/>
              <w:rPr>
                <w:bCs/>
              </w:rPr>
            </w:pPr>
            <w:r w:rsidRPr="003E6DED">
              <w:rPr>
                <w:bCs/>
              </w:rPr>
              <w:t xml:space="preserve">Les Nanas Benz (Togo) diffusent largement le wax, renomment des tissus pour les vendre. </w:t>
            </w:r>
          </w:p>
        </w:tc>
      </w:tr>
      <w:tr w:rsidR="00EA11AB" w:rsidRPr="0002059C" w14:paraId="63A6DA4B" w14:textId="77777777" w:rsidTr="00D32100">
        <w:trPr>
          <w:trHeight w:val="397"/>
        </w:trPr>
        <w:tc>
          <w:tcPr>
            <w:tcW w:w="1980" w:type="dxa"/>
            <w:vAlign w:val="center"/>
          </w:tcPr>
          <w:p w14:paraId="0B623778" w14:textId="77777777" w:rsidR="00EA11AB" w:rsidRPr="003E6DED" w:rsidRDefault="00EA11AB" w:rsidP="003E6DED">
            <w:pPr>
              <w:spacing w:before="60" w:after="60"/>
              <w:rPr>
                <w:b/>
              </w:rPr>
            </w:pPr>
            <w:r w:rsidRPr="003E6DED">
              <w:rPr>
                <w:b/>
              </w:rPr>
              <w:t xml:space="preserve">Aujourd’hui </w:t>
            </w:r>
          </w:p>
        </w:tc>
        <w:tc>
          <w:tcPr>
            <w:tcW w:w="1559" w:type="dxa"/>
            <w:vAlign w:val="center"/>
          </w:tcPr>
          <w:p w14:paraId="51F6BB01" w14:textId="77777777" w:rsidR="00EA11AB" w:rsidRPr="003E6DED" w:rsidRDefault="00EA11AB" w:rsidP="00D32100">
            <w:pPr>
              <w:spacing w:before="60" w:after="60"/>
              <w:rPr>
                <w:bCs/>
              </w:rPr>
            </w:pPr>
            <w:r w:rsidRPr="003E6DED">
              <w:rPr>
                <w:bCs/>
              </w:rPr>
              <w:t>Pays-Bas / Asie</w:t>
            </w:r>
          </w:p>
        </w:tc>
        <w:tc>
          <w:tcPr>
            <w:tcW w:w="6089" w:type="dxa"/>
            <w:vAlign w:val="center"/>
          </w:tcPr>
          <w:p w14:paraId="0170E8FD" w14:textId="08DC7D35" w:rsidR="00EA11AB" w:rsidRPr="003E6DED" w:rsidRDefault="00EA11AB" w:rsidP="00D32100">
            <w:pPr>
              <w:spacing w:before="60" w:after="60"/>
              <w:rPr>
                <w:bCs/>
              </w:rPr>
            </w:pPr>
            <w:r w:rsidRPr="003E6DED">
              <w:rPr>
                <w:bCs/>
              </w:rPr>
              <w:t>Production au</w:t>
            </w:r>
            <w:r w:rsidR="00D32100">
              <w:rPr>
                <w:bCs/>
              </w:rPr>
              <w:t>x</w:t>
            </w:r>
            <w:r w:rsidRPr="003E6DED">
              <w:rPr>
                <w:bCs/>
              </w:rPr>
              <w:t xml:space="preserve"> Pays-Bas et concurrence asiatique. Le tissu inspire toujours les créateurs. </w:t>
            </w:r>
          </w:p>
        </w:tc>
      </w:tr>
      <w:bookmarkEnd w:id="2"/>
    </w:tbl>
    <w:p w14:paraId="59EE0A63" w14:textId="77777777" w:rsidR="00C060E8" w:rsidRPr="003E6DED" w:rsidRDefault="00C060E8" w:rsidP="00704307">
      <w:pPr>
        <w:rPr>
          <w:iCs/>
          <w:lang w:val="fr-FR"/>
        </w:rPr>
      </w:pPr>
    </w:p>
    <w:p w14:paraId="3D593F7C" w14:textId="3F59B773" w:rsidR="00704307" w:rsidRPr="003E6DED" w:rsidRDefault="00517CA0" w:rsidP="00704307">
      <w:pPr>
        <w:rPr>
          <w:noProof/>
          <w:lang w:val="fr-FR"/>
        </w:rPr>
      </w:pPr>
      <w:r w:rsidRPr="003E6DED">
        <w:rPr>
          <w:noProof/>
          <w:lang w:val="fr-FR"/>
        </w:rPr>
        <w:drawing>
          <wp:inline distT="0" distB="0" distL="0" distR="0" wp14:anchorId="093BB87A" wp14:editId="438F1665">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3E6DED">
        <w:rPr>
          <w:noProof/>
          <w:lang w:val="fr-FR"/>
        </w:rPr>
        <w:drawing>
          <wp:inline distT="0" distB="0" distL="0" distR="0" wp14:anchorId="33B4FAF3" wp14:editId="135F2159">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CE398A" w:rsidRPr="003E6DED">
        <w:rPr>
          <w:b/>
          <w:noProof/>
          <w:lang w:val="fr-FR"/>
        </w:rPr>
        <w:drawing>
          <wp:inline distT="0" distB="0" distL="0" distR="0" wp14:anchorId="07BECF7C" wp14:editId="6FDF7A6F">
            <wp:extent cx="360000" cy="360000"/>
            <wp:effectExtent l="0" t="0" r="0" b="0"/>
            <wp:docPr id="1261994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112D22" w:rsidRPr="003E6DED">
        <w:rPr>
          <w:iCs/>
          <w:noProof/>
          <w:lang w:val="fr-FR"/>
        </w:rPr>
        <mc:AlternateContent>
          <mc:Choice Requires="wps">
            <w:drawing>
              <wp:inline distT="0" distB="0" distL="0" distR="0" wp14:anchorId="6B9B34F3" wp14:editId="44FE2116">
                <wp:extent cx="876300" cy="360000"/>
                <wp:effectExtent l="0" t="0" r="0" b="2540"/>
                <wp:docPr id="11217214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192E5E91" w14:textId="607F8D50" w:rsidR="00112D22" w:rsidRPr="00112D22" w:rsidRDefault="00112D22" w:rsidP="00112D22">
                            <w:pPr>
                              <w:rPr>
                                <w:b/>
                                <w:bCs/>
                                <w:color w:val="052850" w:themeColor="text1"/>
                              </w:rPr>
                            </w:pPr>
                            <w:r>
                              <w:rPr>
                                <w:b/>
                                <w:bCs/>
                                <w:color w:val="052850" w:themeColor="text1"/>
                              </w:rPr>
                              <w:t>1</w:t>
                            </w:r>
                            <w:r w:rsidR="0084570E">
                              <w:rPr>
                                <w:b/>
                                <w:bCs/>
                                <w:color w:val="052850" w:themeColor="text1"/>
                              </w:rPr>
                              <w:t>0</w:t>
                            </w:r>
                            <w:r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6B9B34F3" id="_x0000_s1028"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" stroked="f">
                <v:textbox inset="0">
                  <w:txbxContent>
                    <w:p w14:paraId="192E5E91" w14:textId="607F8D50" w:rsidR="00112D22" w:rsidRPr="00112D22" w:rsidRDefault="00112D22" w:rsidP="00112D22">
                      <w:pPr>
                        <w:rPr>
                          <w:b/>
                          <w:bCs/>
                          <w:color w:val="052850" w:themeColor="text1"/>
                        </w:rPr>
                      </w:pPr>
                      <w:r>
                        <w:rPr>
                          <w:b/>
                          <w:bCs/>
                          <w:color w:val="052850" w:themeColor="text1"/>
                        </w:rPr>
                        <w:t>1</w:t>
                      </w:r>
                      <w:r w:rsidR="0084570E">
                        <w:rPr>
                          <w:b/>
                          <w:bCs/>
                          <w:color w:val="052850" w:themeColor="text1"/>
                        </w:rPr>
                        <w:t>0</w:t>
                      </w:r>
                      <w:r w:rsidRPr="00112D22">
                        <w:rPr>
                          <w:b/>
                          <w:bCs/>
                          <w:color w:val="052850" w:themeColor="text1"/>
                        </w:rPr>
                        <w:t>’</w:t>
                      </w:r>
                    </w:p>
                  </w:txbxContent>
                </v:textbox>
                <w10:anchorlock/>
              </v:shape>
            </w:pict>
          </mc:Fallback>
        </mc:AlternateContent>
      </w:r>
    </w:p>
    <w:p w14:paraId="0A2568A4" w14:textId="77777777" w:rsidR="007E4E26" w:rsidRPr="003E6DED" w:rsidRDefault="007E4E26" w:rsidP="007E4E26">
      <w:pPr>
        <w:spacing w:before="160"/>
        <w:rPr>
          <w:b/>
          <w:lang w:val="fr-FR"/>
        </w:rPr>
      </w:pPr>
      <w:r w:rsidRPr="003E6DED">
        <w:rPr>
          <w:b/>
          <w:lang w:val="fr-FR"/>
        </w:rPr>
        <w:t>Consigne</w:t>
      </w:r>
    </w:p>
    <w:p w14:paraId="582C078F" w14:textId="77777777" w:rsidR="007E4E26" w:rsidRPr="003E6DED" w:rsidRDefault="007E4E26" w:rsidP="007E4E26">
      <w:pPr>
        <w:rPr>
          <w:rFonts w:eastAsia="Arial Unicode MS"/>
          <w:lang w:val="fr-FR"/>
        </w:rPr>
      </w:pPr>
      <w:r w:rsidRPr="003E6DED">
        <w:rPr>
          <w:rFonts w:eastAsia="Arial Unicode MS"/>
          <w:lang w:val="fr-FR"/>
        </w:rPr>
        <w:t>Écoutez à nouveau le reportage et corrigez les phrases.</w:t>
      </w:r>
    </w:p>
    <w:p w14:paraId="2C2AEAB1" w14:textId="77777777" w:rsidR="007E4E26" w:rsidRPr="003E6DED" w:rsidRDefault="007E4E26" w:rsidP="007E4E26">
      <w:pPr>
        <w:rPr>
          <w:lang w:val="fr-FR"/>
        </w:rPr>
      </w:pPr>
    </w:p>
    <w:p w14:paraId="41872299" w14:textId="0CB1AFF8" w:rsidR="007E4E26" w:rsidRPr="003E6DED" w:rsidRDefault="007E4E26" w:rsidP="007E4E26">
      <w:pPr>
        <w:rPr>
          <w:b/>
          <w:lang w:val="fr-FR"/>
        </w:rPr>
      </w:pPr>
      <w:r w:rsidRPr="003E6DED">
        <w:rPr>
          <w:b/>
          <w:lang w:val="fr-FR"/>
        </w:rPr>
        <w:t xml:space="preserve">Mise en œuvre </w:t>
      </w:r>
    </w:p>
    <w:p w14:paraId="78471A3A" w14:textId="5D9805E2" w:rsidR="007E4E26" w:rsidRPr="003E6DED" w:rsidRDefault="007E4E26" w:rsidP="007E4E26">
      <w:pPr>
        <w:pStyle w:val="Paragraphedeliste"/>
        <w:numPr>
          <w:ilvl w:val="0"/>
          <w:numId w:val="3"/>
        </w:numPr>
        <w:rPr>
          <w:i/>
          <w:iCs/>
        </w:rPr>
      </w:pPr>
      <w:r w:rsidRPr="003E6DED">
        <w:rPr>
          <w:rFonts w:eastAsia="Arial Unicode MS"/>
        </w:rPr>
        <w:t>Lire la consigne</w:t>
      </w:r>
      <w:r w:rsidR="00EA11AB" w:rsidRPr="003E6DED">
        <w:rPr>
          <w:rFonts w:eastAsia="Arial Unicode MS"/>
        </w:rPr>
        <w:t xml:space="preserve"> à voix haute</w:t>
      </w:r>
      <w:r w:rsidRPr="003E6DED">
        <w:rPr>
          <w:rFonts w:eastAsia="Arial Unicode MS"/>
        </w:rPr>
        <w:t xml:space="preserve"> et vérifier sa compréhension. </w:t>
      </w:r>
    </w:p>
    <w:p w14:paraId="5AC60A52" w14:textId="2287C17E" w:rsidR="007E4E26" w:rsidRPr="003E6DED" w:rsidRDefault="007E4E26" w:rsidP="007E4E26">
      <w:pPr>
        <w:pStyle w:val="Paragraphedeliste"/>
        <w:numPr>
          <w:ilvl w:val="0"/>
          <w:numId w:val="3"/>
        </w:numPr>
        <w:rPr>
          <w:i/>
          <w:iCs/>
        </w:rPr>
      </w:pPr>
      <w:r w:rsidRPr="003E6DED">
        <w:rPr>
          <w:rFonts w:eastAsia="Arial Unicode MS"/>
        </w:rPr>
        <w:t xml:space="preserve">Laisser du temps aux apprenant.es pour lire les items. Lever les doutes lexicaux si </w:t>
      </w:r>
      <w:r w:rsidR="00D32100">
        <w:rPr>
          <w:rFonts w:eastAsia="Arial Unicode MS"/>
        </w:rPr>
        <w:t>nécessaire</w:t>
      </w:r>
      <w:r w:rsidRPr="003E6DED">
        <w:rPr>
          <w:rFonts w:eastAsia="Arial Unicode MS"/>
        </w:rPr>
        <w:t>.</w:t>
      </w:r>
    </w:p>
    <w:p w14:paraId="59B1CA3E" w14:textId="69B38491" w:rsidR="007E4E26" w:rsidRPr="003E6DED" w:rsidRDefault="007E4E26" w:rsidP="007E4E26">
      <w:pPr>
        <w:pStyle w:val="Paragraphedeliste"/>
        <w:numPr>
          <w:ilvl w:val="0"/>
          <w:numId w:val="3"/>
        </w:numPr>
        <w:rPr>
          <w:i/>
          <w:iCs/>
        </w:rPr>
      </w:pPr>
      <w:r w:rsidRPr="003E6DED">
        <w:rPr>
          <w:rFonts w:eastAsia="Arial Unicode MS"/>
        </w:rPr>
        <w:t xml:space="preserve">Préciser aux apprenant.es qu’ils.elles </w:t>
      </w:r>
      <w:r w:rsidR="00EA11AB" w:rsidRPr="003E6DED">
        <w:rPr>
          <w:rFonts w:eastAsia="Arial Unicode MS"/>
        </w:rPr>
        <w:t>doivent prendre des notes.</w:t>
      </w:r>
    </w:p>
    <w:p w14:paraId="7A86D150" w14:textId="77777777" w:rsidR="007E4E26" w:rsidRPr="003E6DED" w:rsidRDefault="007E4E26" w:rsidP="007E4E26">
      <w:pPr>
        <w:pStyle w:val="Paragraphedeliste"/>
        <w:numPr>
          <w:ilvl w:val="0"/>
          <w:numId w:val="3"/>
        </w:numPr>
        <w:spacing w:before="0" w:after="0"/>
        <w:textAlignment w:val="baseline"/>
        <w:rPr>
          <w:rFonts w:eastAsia="Arial Unicode MS"/>
        </w:rPr>
      </w:pPr>
      <w:r w:rsidRPr="003E6DED">
        <w:rPr>
          <w:rFonts w:eastAsia="Arial Unicode MS"/>
        </w:rPr>
        <w:t xml:space="preserve">Diffuser le reportage en entier </w:t>
      </w:r>
      <w:r w:rsidRPr="003E6DED">
        <w:rPr>
          <w:rFonts w:eastAsia="Arial Unicode MS"/>
          <w:u w:val="single"/>
        </w:rPr>
        <w:t>avec le son</w:t>
      </w:r>
      <w:r w:rsidRPr="003E6DED">
        <w:rPr>
          <w:rFonts w:eastAsia="Arial Unicode MS"/>
        </w:rPr>
        <w:t xml:space="preserve"> et sans les sous-titres. </w:t>
      </w:r>
    </w:p>
    <w:p w14:paraId="2118EEFD" w14:textId="082EA1EA" w:rsidR="007E4E26" w:rsidRPr="003E6DED" w:rsidRDefault="007E4E26" w:rsidP="007E4E26">
      <w:pPr>
        <w:pStyle w:val="Paragraphedeliste"/>
        <w:numPr>
          <w:ilvl w:val="0"/>
          <w:numId w:val="3"/>
        </w:numPr>
        <w:rPr>
          <w:iCs/>
        </w:rPr>
      </w:pPr>
      <w:r w:rsidRPr="003E6DED">
        <w:t>Procéder à une mise en commun à l’oral.</w:t>
      </w:r>
      <w:r w:rsidR="00EA11AB" w:rsidRPr="003E6DED">
        <w:t xml:space="preserve"> Inciter les apprenant.es à faire des réponses complètes.</w:t>
      </w:r>
      <w:r w:rsidRPr="003E6DED">
        <w:t xml:space="preserve"> Un.e apprenant.e propose sa correction, le reste de classe valide ou corrige. </w:t>
      </w:r>
    </w:p>
    <w:p w14:paraId="54951C60" w14:textId="77777777" w:rsidR="007E4E26" w:rsidRPr="003E6DED" w:rsidRDefault="007E4E26" w:rsidP="007E4E26">
      <w:pPr>
        <w:rPr>
          <w:iCs/>
          <w:lang w:val="fr-FR"/>
        </w:rPr>
      </w:pPr>
      <w:r w:rsidRPr="003E6DED">
        <w:rPr>
          <w:iCs/>
          <w:noProof/>
          <w:lang w:val="fr-FR"/>
        </w:rPr>
        <w:drawing>
          <wp:inline distT="0" distB="0" distL="0" distR="0" wp14:anchorId="3997BFA7" wp14:editId="0DA037AC">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250F7FB" w14:textId="6C777394" w:rsidR="00EA11AB" w:rsidRPr="003E6DED" w:rsidRDefault="00EA11AB" w:rsidP="00EA11AB">
      <w:pPr>
        <w:rPr>
          <w:b/>
          <w:bCs/>
          <w:lang w:val="fr-FR"/>
        </w:rPr>
      </w:pPr>
      <w:bookmarkStart w:id="3" w:name="_Hlk192066350"/>
      <w:r w:rsidRPr="003E6DED">
        <w:rPr>
          <w:bCs/>
          <w:lang w:val="fr-FR"/>
        </w:rPr>
        <w:t xml:space="preserve">1. </w:t>
      </w:r>
      <w:r w:rsidRPr="003E6DED">
        <w:rPr>
          <w:lang w:val="fr-FR"/>
        </w:rPr>
        <w:t xml:space="preserve">Grâce au wax, la photographe Thandiwe </w:t>
      </w:r>
      <w:proofErr w:type="spellStart"/>
      <w:r w:rsidRPr="003E6DED">
        <w:rPr>
          <w:lang w:val="fr-FR"/>
        </w:rPr>
        <w:t>Muriu</w:t>
      </w:r>
      <w:proofErr w:type="spellEnd"/>
      <w:r w:rsidRPr="003E6DED">
        <w:rPr>
          <w:lang w:val="fr-FR"/>
        </w:rPr>
        <w:t xml:space="preserve"> illustre </w:t>
      </w:r>
      <w:r w:rsidRPr="003E6DED">
        <w:rPr>
          <w:b/>
          <w:bCs/>
          <w:lang w:val="fr-FR"/>
        </w:rPr>
        <w:t xml:space="preserve">son africanité et met en avant des thématiques en lien avec les femmes. </w:t>
      </w:r>
    </w:p>
    <w:p w14:paraId="574634CB" w14:textId="77777777" w:rsidR="00EA11AB" w:rsidRPr="003E6DED" w:rsidRDefault="00EA11AB" w:rsidP="00EA11AB">
      <w:pPr>
        <w:rPr>
          <w:b/>
          <w:bCs/>
          <w:lang w:val="fr-FR"/>
        </w:rPr>
      </w:pPr>
      <w:r w:rsidRPr="003E6DED">
        <w:rPr>
          <w:bCs/>
          <w:lang w:val="fr-FR"/>
        </w:rPr>
        <w:t xml:space="preserve">2. </w:t>
      </w:r>
      <w:r w:rsidRPr="003E6DED">
        <w:rPr>
          <w:lang w:val="fr-FR"/>
        </w:rPr>
        <w:t xml:space="preserve">Le wax est un tissu utilisé </w:t>
      </w:r>
      <w:r w:rsidRPr="003E6DED">
        <w:rPr>
          <w:b/>
          <w:bCs/>
          <w:lang w:val="fr-FR"/>
        </w:rPr>
        <w:t xml:space="preserve">pour des événements spéciaux comme un mariage, une remise de diplôme pour rayonner.  </w:t>
      </w:r>
    </w:p>
    <w:p w14:paraId="3B643D11" w14:textId="77777777" w:rsidR="00EA11AB" w:rsidRPr="003E6DED" w:rsidRDefault="00EA11AB" w:rsidP="00EA11AB">
      <w:pPr>
        <w:rPr>
          <w:bCs/>
          <w:iCs/>
          <w:lang w:val="fr-FR"/>
        </w:rPr>
      </w:pPr>
      <w:r w:rsidRPr="003E6DED">
        <w:rPr>
          <w:bCs/>
          <w:lang w:val="fr-FR"/>
        </w:rPr>
        <w:t xml:space="preserve">3. Les motifs du wax </w:t>
      </w:r>
      <w:r w:rsidRPr="003E6DED">
        <w:rPr>
          <w:b/>
          <w:lang w:val="fr-FR"/>
        </w:rPr>
        <w:t>évoluent au fil de l’actualité.</w:t>
      </w:r>
      <w:r w:rsidRPr="003E6DED">
        <w:rPr>
          <w:bCs/>
          <w:lang w:val="fr-FR"/>
        </w:rPr>
        <w:t xml:space="preserve"> </w:t>
      </w:r>
    </w:p>
    <w:p w14:paraId="0F878F8B" w14:textId="77777777" w:rsidR="00EA11AB" w:rsidRPr="003E6DED" w:rsidRDefault="00EA11AB" w:rsidP="00EA11AB">
      <w:pPr>
        <w:rPr>
          <w:bCs/>
          <w:lang w:val="fr-FR"/>
        </w:rPr>
      </w:pPr>
      <w:r w:rsidRPr="003E6DED">
        <w:rPr>
          <w:bCs/>
          <w:lang w:val="fr-FR"/>
        </w:rPr>
        <w:t xml:space="preserve">4. Les Nana Benz tirent leur nom </w:t>
      </w:r>
      <w:r w:rsidRPr="003E6DED">
        <w:rPr>
          <w:b/>
          <w:lang w:val="fr-FR"/>
        </w:rPr>
        <w:t>des voitures qu’elles achetaient pour afficher leur réussite.</w:t>
      </w:r>
      <w:r w:rsidRPr="003E6DED">
        <w:rPr>
          <w:bCs/>
          <w:lang w:val="fr-FR"/>
        </w:rPr>
        <w:t xml:space="preserve"> </w:t>
      </w:r>
    </w:p>
    <w:p w14:paraId="5E9A7D38" w14:textId="77777777" w:rsidR="00EA11AB" w:rsidRPr="003E6DED" w:rsidRDefault="00EA11AB" w:rsidP="00EA11AB">
      <w:pPr>
        <w:rPr>
          <w:bCs/>
          <w:lang w:val="fr-FR"/>
        </w:rPr>
      </w:pPr>
      <w:r w:rsidRPr="003E6DED">
        <w:rPr>
          <w:bCs/>
          <w:lang w:val="fr-FR"/>
        </w:rPr>
        <w:t xml:space="preserve">5. Aujourd’hui, le wax </w:t>
      </w:r>
      <w:r w:rsidRPr="003E6DED">
        <w:rPr>
          <w:b/>
          <w:lang w:val="fr-FR"/>
        </w:rPr>
        <w:t>est considéré comme un tissu colonial pour les uns et pour d’autres comme un symbole de la fierté africaine.</w:t>
      </w:r>
      <w:r w:rsidRPr="003E6DED">
        <w:rPr>
          <w:bCs/>
          <w:lang w:val="fr-FR"/>
        </w:rPr>
        <w:t xml:space="preserve"> </w:t>
      </w:r>
    </w:p>
    <w:bookmarkEnd w:id="3"/>
    <w:p w14:paraId="1013217E" w14:textId="5DA930B9" w:rsidR="00B4550A" w:rsidRPr="003E6DED" w:rsidRDefault="00B4550A" w:rsidP="006C0A57">
      <w:pPr>
        <w:rPr>
          <w:iCs/>
          <w:lang w:val="fr-FR"/>
        </w:rPr>
      </w:pPr>
      <w:r w:rsidRPr="003E6DED">
        <w:rPr>
          <w:iCs/>
          <w:lang w:val="fr-FR"/>
        </w:rPr>
        <w:t xml:space="preserve"> </w:t>
      </w:r>
    </w:p>
    <w:sectPr w:rsidR="00B4550A" w:rsidRPr="003E6DED" w:rsidSect="00A33F16">
      <w:headerReference w:type="default" r:id="rId18"/>
      <w:footerReference w:type="default" r:id="rId1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F2986" w14:textId="77777777" w:rsidR="001E329C" w:rsidRDefault="001E329C" w:rsidP="00A33F16">
      <w:pPr>
        <w:spacing w:line="240" w:lineRule="auto"/>
      </w:pPr>
      <w:r>
        <w:separator/>
      </w:r>
    </w:p>
  </w:endnote>
  <w:endnote w:type="continuationSeparator" w:id="0">
    <w:p w14:paraId="0CA4E88B" w14:textId="77777777" w:rsidR="001E329C" w:rsidRDefault="001E329C"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7E4E26">
      <w:trPr>
        <w:trHeight w:val="274"/>
      </w:trPr>
      <w:tc>
        <w:tcPr>
          <w:tcW w:w="4265" w:type="pct"/>
        </w:tcPr>
        <w:p w14:paraId="787FAAF0" w14:textId="11293F01" w:rsidR="00A33F16" w:rsidRPr="00A33F16" w:rsidRDefault="00A33F16" w:rsidP="00A33F16">
          <w:pPr>
            <w:pStyle w:val="Pieddepage"/>
          </w:pPr>
          <w:r w:rsidRPr="00A33F16">
            <w:t xml:space="preserve">Conception : </w:t>
          </w:r>
          <w:r w:rsidR="00350B27">
            <w:rPr>
              <w:rFonts w:cs="Tahoma"/>
              <w:color w:val="8498C3"/>
            </w:rPr>
            <w:t xml:space="preserve">Céline </w:t>
          </w:r>
          <w:proofErr w:type="spellStart"/>
          <w:r w:rsidR="00350B27">
            <w:rPr>
              <w:rFonts w:cs="Tahoma"/>
              <w:color w:val="8498C3"/>
            </w:rPr>
            <w:t>Mézange</w:t>
          </w:r>
          <w:proofErr w:type="spellEnd"/>
          <w:r w:rsidR="00350B27">
            <w:rPr>
              <w:rFonts w:cs="Tahoma"/>
              <w:color w:val="8498C3"/>
            </w:rPr>
            <w:t>, CAVILAM – Alliance Française</w:t>
          </w:r>
        </w:p>
        <w:p w14:paraId="54CDBDA9" w14:textId="2FD56572" w:rsidR="00A33F16" w:rsidRDefault="00A33F16" w:rsidP="00A33F16">
          <w:pPr>
            <w:pStyle w:val="Pieddepage"/>
          </w:pPr>
          <w:r>
            <w:t>enseigner.tv5monde.com</w:t>
          </w:r>
          <w:r w:rsidR="006F601A">
            <w:t xml:space="preserve"> </w:t>
          </w:r>
        </w:p>
      </w:tc>
      <w:tc>
        <w:tcPr>
          <w:tcW w:w="735" w:type="pct"/>
        </w:tcPr>
        <w:p w14:paraId="73F1DBA0" w14:textId="41F3A317"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046348">
            <w:rPr>
              <w:b/>
              <w:noProof/>
            </w:rPr>
            <w:t>1</w:t>
          </w:r>
          <w:r w:rsidRPr="00A33F16">
            <w:rPr>
              <w:b/>
            </w:rPr>
            <w:fldChar w:fldCharType="end"/>
          </w:r>
          <w:r>
            <w:t xml:space="preserve"> / </w:t>
          </w:r>
          <w:r w:rsidR="0002059C">
            <w:fldChar w:fldCharType="begin"/>
          </w:r>
          <w:r w:rsidR="0002059C">
            <w:instrText>NUMPAGES  \* Arabic  \* MERGEFORMAT</w:instrText>
          </w:r>
          <w:r w:rsidR="0002059C">
            <w:fldChar w:fldCharType="separate"/>
          </w:r>
          <w:r w:rsidR="00046348">
            <w:rPr>
              <w:noProof/>
            </w:rPr>
            <w:t>5</w:t>
          </w:r>
          <w:r w:rsidR="0002059C">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04101" w14:textId="77777777" w:rsidR="001E329C" w:rsidRDefault="001E329C" w:rsidP="00A33F16">
      <w:pPr>
        <w:spacing w:line="240" w:lineRule="auto"/>
      </w:pPr>
      <w:r>
        <w:separator/>
      </w:r>
    </w:p>
  </w:footnote>
  <w:footnote w:type="continuationSeparator" w:id="0">
    <w:p w14:paraId="47FDFC95" w14:textId="77777777" w:rsidR="001E329C" w:rsidRDefault="001E329C"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04869ED5" w:rsidR="00A33F16" w:rsidRDefault="00A85D5C" w:rsidP="00A33F16">
    <w:pPr>
      <w:pStyle w:val="En-tteniveau"/>
      <w:numPr>
        <w:ilvl w:val="0"/>
        <w:numId w:val="0"/>
      </w:numPr>
      <w:jc w:val="left"/>
    </w:pPr>
    <w:r>
      <w:rPr>
        <w:noProof/>
        <w:lang w:eastAsia="fr-FR"/>
      </w:rPr>
      <w:drawing>
        <wp:inline distT="0" distB="0" distL="0" distR="0" wp14:anchorId="1AD91BD9" wp14:editId="2EAEEDB9">
          <wp:extent cx="869400" cy="252000"/>
          <wp:effectExtent l="0" t="0" r="6985" b="0"/>
          <wp:docPr id="21091328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132807" name="Image 1"/>
                  <pic:cNvPicPr/>
                </pic:nvPicPr>
                <pic:blipFill>
                  <a:blip r:embed="rId1">
                    <a:extLst>
                      <a:ext uri="{28A0092B-C50C-407E-A947-70E740481C1C}">
                        <a14:useLocalDpi xmlns:a14="http://schemas.microsoft.com/office/drawing/2010/main" val="0"/>
                      </a:ext>
                    </a:extLst>
                  </a:blip>
                  <a:stretch>
                    <a:fillRect/>
                  </a:stretch>
                </pic:blipFill>
                <pic:spPr>
                  <a:xfrm>
                    <a:off x="0" y="0"/>
                    <a:ext cx="869400" cy="252000"/>
                  </a:xfrm>
                  <a:prstGeom prst="rect">
                    <a:avLst/>
                  </a:prstGeom>
                </pic:spPr>
              </pic:pic>
            </a:graphicData>
          </a:graphic>
        </wp:inline>
      </w:drawing>
    </w:r>
    <w:r w:rsidR="0051378F">
      <w:rPr>
        <w:b w:val="0"/>
        <w:noProof/>
        <w:szCs w:val="16"/>
      </w:rPr>
      <w:drawing>
        <wp:inline distT="0" distB="0" distL="0" distR="0" wp14:anchorId="1336030D" wp14:editId="1A1FCBAA">
          <wp:extent cx="352425" cy="257175"/>
          <wp:effectExtent l="0" t="0" r="0" b="0"/>
          <wp:docPr id="1930705771"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2"/>
                  <a:srcRect/>
                  <a:stretch>
                    <a:fillRect/>
                  </a:stretch>
                </pic:blipFill>
                <pic:spPr>
                  <a:xfrm>
                    <a:off x="0" y="0"/>
                    <a:ext cx="352425" cy="257175"/>
                  </a:xfrm>
                  <a:prstGeom prst="rect">
                    <a:avLst/>
                  </a:prstGeom>
                  <a:ln/>
                </pic:spPr>
              </pic:pic>
            </a:graphicData>
          </a:graphic>
        </wp:inline>
      </w:drawing>
    </w:r>
    <w:r w:rsidR="00582634">
      <w:rPr>
        <w:noProof/>
        <w:lang w:eastAsia="fr-FR"/>
      </w:rPr>
      <w:drawing>
        <wp:inline distT="0" distB="0" distL="0" distR="0" wp14:anchorId="753A9122" wp14:editId="58B4994C">
          <wp:extent cx="2491740" cy="259080"/>
          <wp:effectExtent l="0" t="0" r="3810" b="7620"/>
          <wp:docPr id="1" name="Image 1"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ntete-enseigna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91740" cy="259080"/>
                  </a:xfrm>
                  <a:prstGeom prst="rect">
                    <a:avLst/>
                  </a:prstGeom>
                  <a:noFill/>
                  <a:ln>
                    <a:noFill/>
                  </a:ln>
                </pic:spPr>
              </pic:pic>
            </a:graphicData>
          </a:graphic>
        </wp:inline>
      </w:drawing>
    </w:r>
    <w:r w:rsidR="00365E09">
      <w:rPr>
        <w:noProof/>
        <w:lang w:eastAsia="fr-FR"/>
      </w:rPr>
      <w:drawing>
        <wp:inline distT="0" distB="0" distL="0" distR="0" wp14:anchorId="261DC6EF" wp14:editId="5F657EE3">
          <wp:extent cx="688975" cy="252730"/>
          <wp:effectExtent l="0" t="0" r="0" b="0"/>
          <wp:docPr id="1767727747" name="Image 1767727747"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C95DE8"/>
    <w:multiLevelType w:val="hybridMultilevel"/>
    <w:tmpl w:val="030A021E"/>
    <w:lvl w:ilvl="0" w:tplc="8BACB5E8">
      <w:start w:val="7"/>
      <w:numFmt w:val="bullet"/>
      <w:lvlText w:val="-"/>
      <w:lvlJc w:val="left"/>
      <w:pPr>
        <w:ind w:left="405" w:hanging="3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920379"/>
    <w:multiLevelType w:val="hybridMultilevel"/>
    <w:tmpl w:val="101A34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2234D2"/>
    <w:multiLevelType w:val="hybridMultilevel"/>
    <w:tmpl w:val="82B255D2"/>
    <w:lvl w:ilvl="0" w:tplc="599AD7E2">
      <w:start w:val="7"/>
      <w:numFmt w:val="bullet"/>
      <w:lvlText w:val=""/>
      <w:lvlJc w:val="left"/>
      <w:pPr>
        <w:ind w:left="765" w:hanging="360"/>
      </w:pPr>
      <w:rPr>
        <w:rFonts w:ascii="Wingdings" w:eastAsiaTheme="minorHAnsi" w:hAnsi="Wingdings" w:cstheme="minorBid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0" w15:restartNumberingAfterBreak="0">
    <w:nsid w:val="6B974C55"/>
    <w:multiLevelType w:val="hybridMultilevel"/>
    <w:tmpl w:val="9B1895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8"/>
  </w:num>
  <w:num w:numId="5">
    <w:abstractNumId w:val="0"/>
  </w:num>
  <w:num w:numId="6">
    <w:abstractNumId w:val="6"/>
  </w:num>
  <w:num w:numId="7">
    <w:abstractNumId w:val="7"/>
  </w:num>
  <w:num w:numId="8">
    <w:abstractNumId w:val="1"/>
  </w:num>
  <w:num w:numId="9">
    <w:abstractNumId w:val="9"/>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24F"/>
    <w:rsid w:val="00015C9D"/>
    <w:rsid w:val="0002059C"/>
    <w:rsid w:val="0002398E"/>
    <w:rsid w:val="000419FB"/>
    <w:rsid w:val="00042527"/>
    <w:rsid w:val="00046348"/>
    <w:rsid w:val="00096690"/>
    <w:rsid w:val="000A091B"/>
    <w:rsid w:val="000A5807"/>
    <w:rsid w:val="000B26DC"/>
    <w:rsid w:val="000B2EE1"/>
    <w:rsid w:val="000B5A09"/>
    <w:rsid w:val="000D3B40"/>
    <w:rsid w:val="00102E31"/>
    <w:rsid w:val="001044CC"/>
    <w:rsid w:val="00105E8D"/>
    <w:rsid w:val="001074BB"/>
    <w:rsid w:val="00112D22"/>
    <w:rsid w:val="00112F75"/>
    <w:rsid w:val="00173D9A"/>
    <w:rsid w:val="00181B6E"/>
    <w:rsid w:val="00183B35"/>
    <w:rsid w:val="001A011C"/>
    <w:rsid w:val="001E329C"/>
    <w:rsid w:val="001F6298"/>
    <w:rsid w:val="0020570C"/>
    <w:rsid w:val="00240DC6"/>
    <w:rsid w:val="002679CC"/>
    <w:rsid w:val="002841B3"/>
    <w:rsid w:val="0029013D"/>
    <w:rsid w:val="002B3928"/>
    <w:rsid w:val="002D7815"/>
    <w:rsid w:val="00313E6D"/>
    <w:rsid w:val="0031638D"/>
    <w:rsid w:val="00330BA9"/>
    <w:rsid w:val="00350B27"/>
    <w:rsid w:val="00350E73"/>
    <w:rsid w:val="00365E09"/>
    <w:rsid w:val="0038176B"/>
    <w:rsid w:val="00386545"/>
    <w:rsid w:val="00396052"/>
    <w:rsid w:val="003C5F0B"/>
    <w:rsid w:val="003D0C6D"/>
    <w:rsid w:val="003E6DED"/>
    <w:rsid w:val="003E799A"/>
    <w:rsid w:val="003F1F85"/>
    <w:rsid w:val="003F5E74"/>
    <w:rsid w:val="004007DD"/>
    <w:rsid w:val="00410CF0"/>
    <w:rsid w:val="0043314F"/>
    <w:rsid w:val="00451A69"/>
    <w:rsid w:val="00466415"/>
    <w:rsid w:val="00474AE2"/>
    <w:rsid w:val="00490116"/>
    <w:rsid w:val="004B2C8A"/>
    <w:rsid w:val="004C5C34"/>
    <w:rsid w:val="004E63B4"/>
    <w:rsid w:val="0051378F"/>
    <w:rsid w:val="00517CA0"/>
    <w:rsid w:val="005261B2"/>
    <w:rsid w:val="005315F3"/>
    <w:rsid w:val="005317A7"/>
    <w:rsid w:val="00532C8E"/>
    <w:rsid w:val="0055783C"/>
    <w:rsid w:val="00582634"/>
    <w:rsid w:val="005B1083"/>
    <w:rsid w:val="005B20D3"/>
    <w:rsid w:val="005C672D"/>
    <w:rsid w:val="005E2048"/>
    <w:rsid w:val="00652C96"/>
    <w:rsid w:val="006663E4"/>
    <w:rsid w:val="006A64F5"/>
    <w:rsid w:val="006B25C0"/>
    <w:rsid w:val="006B76AF"/>
    <w:rsid w:val="006C0A57"/>
    <w:rsid w:val="006C3E77"/>
    <w:rsid w:val="006F601A"/>
    <w:rsid w:val="006F63CF"/>
    <w:rsid w:val="006F7D0B"/>
    <w:rsid w:val="00704307"/>
    <w:rsid w:val="00780E75"/>
    <w:rsid w:val="00782896"/>
    <w:rsid w:val="007A153C"/>
    <w:rsid w:val="007E4E26"/>
    <w:rsid w:val="007F58BD"/>
    <w:rsid w:val="0084570E"/>
    <w:rsid w:val="00846815"/>
    <w:rsid w:val="00850DAE"/>
    <w:rsid w:val="00864BDA"/>
    <w:rsid w:val="00881841"/>
    <w:rsid w:val="008B2B87"/>
    <w:rsid w:val="008C3CA0"/>
    <w:rsid w:val="009009C2"/>
    <w:rsid w:val="00901192"/>
    <w:rsid w:val="009038B9"/>
    <w:rsid w:val="0092055F"/>
    <w:rsid w:val="009347DF"/>
    <w:rsid w:val="009410A5"/>
    <w:rsid w:val="0095543B"/>
    <w:rsid w:val="009A01E5"/>
    <w:rsid w:val="009A72E0"/>
    <w:rsid w:val="009D5C91"/>
    <w:rsid w:val="009D7297"/>
    <w:rsid w:val="009E26E6"/>
    <w:rsid w:val="009E6E83"/>
    <w:rsid w:val="009F315C"/>
    <w:rsid w:val="00A001A7"/>
    <w:rsid w:val="00A15F0E"/>
    <w:rsid w:val="00A265FF"/>
    <w:rsid w:val="00A33F16"/>
    <w:rsid w:val="00A35020"/>
    <w:rsid w:val="00A366EB"/>
    <w:rsid w:val="00A41926"/>
    <w:rsid w:val="00A44024"/>
    <w:rsid w:val="00A44512"/>
    <w:rsid w:val="00A44A90"/>
    <w:rsid w:val="00A44DEB"/>
    <w:rsid w:val="00A50122"/>
    <w:rsid w:val="00A541E9"/>
    <w:rsid w:val="00A60009"/>
    <w:rsid w:val="00A75466"/>
    <w:rsid w:val="00A85D5C"/>
    <w:rsid w:val="00AA48D6"/>
    <w:rsid w:val="00AB4ACB"/>
    <w:rsid w:val="00AC0D34"/>
    <w:rsid w:val="00AD4704"/>
    <w:rsid w:val="00B00932"/>
    <w:rsid w:val="00B07568"/>
    <w:rsid w:val="00B16563"/>
    <w:rsid w:val="00B25967"/>
    <w:rsid w:val="00B4550A"/>
    <w:rsid w:val="00B863AC"/>
    <w:rsid w:val="00BA1A4A"/>
    <w:rsid w:val="00BC06E3"/>
    <w:rsid w:val="00BF71B2"/>
    <w:rsid w:val="00C060E8"/>
    <w:rsid w:val="00C21B69"/>
    <w:rsid w:val="00C26A31"/>
    <w:rsid w:val="00C60997"/>
    <w:rsid w:val="00C8450B"/>
    <w:rsid w:val="00CB3D8E"/>
    <w:rsid w:val="00CC1F67"/>
    <w:rsid w:val="00CD523E"/>
    <w:rsid w:val="00CE398A"/>
    <w:rsid w:val="00D101FD"/>
    <w:rsid w:val="00D32100"/>
    <w:rsid w:val="00D35A7D"/>
    <w:rsid w:val="00D35FE0"/>
    <w:rsid w:val="00D928AC"/>
    <w:rsid w:val="00D93A8A"/>
    <w:rsid w:val="00DC5024"/>
    <w:rsid w:val="00DD280B"/>
    <w:rsid w:val="00E35044"/>
    <w:rsid w:val="00E90195"/>
    <w:rsid w:val="00EA11AB"/>
    <w:rsid w:val="00ED0538"/>
    <w:rsid w:val="00F17651"/>
    <w:rsid w:val="00F27629"/>
    <w:rsid w:val="00F429AA"/>
    <w:rsid w:val="00F44EC5"/>
    <w:rsid w:val="00F72744"/>
    <w:rsid w:val="00FD5423"/>
    <w:rsid w:val="16BA2BA4"/>
    <w:rsid w:val="37BE10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A84587C7-AF6A-43E8-B191-16E49C516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customStyle="1" w:styleId="Default">
    <w:name w:val="Default"/>
    <w:rsid w:val="000419FB"/>
    <w:pPr>
      <w:autoSpaceDE w:val="0"/>
      <w:autoSpaceDN w:val="0"/>
      <w:adjustRightInd w:val="0"/>
      <w:spacing w:after="0" w:line="240" w:lineRule="auto"/>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 Id="rId4" Type="http://schemas.openxmlformats.org/officeDocument/2006/relationships/image" Target="media/image1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9" ma:contentTypeDescription="Crée un document." ma:contentTypeScope="" ma:versionID="a119c79a1061544492f585d665fb80ea">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21eb4fd291e9ead35c570745557eb5b7"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Th_x00e8_m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_x00e8_mes" ma:index="26" nillable="true" ma:displayName="Thèmes" ma:format="Dropdown" ma:internalName="Th_x00e8_mes">
      <xsd:complexType>
        <xsd:complexContent>
          <xsd:extension base="dms:MultiChoiceFillIn">
            <xsd:sequence>
              <xsd:element name="Value" maxOccurs="unbounded" minOccurs="0" nillable="true">
                <xsd:simpleType>
                  <xsd:union memberTypes="dms:Text">
                    <xsd:simpleType>
                      <xsd:restriction base="dms:Choice">
                        <xsd:enumeration value="Général"/>
                        <xsd:enumeration value="Enfants"/>
                        <xsd:enumeration value="Ados"/>
                        <xsd:enumeration value="Appli"/>
                        <xsd:enumeration value="En classe"/>
                        <xsd:enumeration value="Développement durable"/>
                        <xsd:enumeration value="Voc"/>
                        <xsd:enumeration value="Francophonie"/>
                        <xsd:enumeration value="Choix 9"/>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Th_x00e8_mes xmlns="a7bd5533-e20e-4253-b65c-0b148dde19f1" xsi:nil="true"/>
  </documentManagement>
</p:properties>
</file>

<file path=customXml/itemProps1.xml><?xml version="1.0" encoding="utf-8"?>
<ds:datastoreItem xmlns:ds="http://schemas.openxmlformats.org/officeDocument/2006/customXml" ds:itemID="{5DB64589-4C17-4DFD-980C-0B773E679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3.xml><?xml version="1.0" encoding="utf-8"?>
<ds:datastoreItem xmlns:ds="http://schemas.openxmlformats.org/officeDocument/2006/customXml" ds:itemID="{EB41C4BB-BEAE-4087-A763-61CB4AE7FFC6}">
  <ds:schemaRefs>
    <ds:schemaRef ds:uri="http://schemas.microsoft.com/office/infopath/2007/PartnerControls"/>
    <ds:schemaRef ds:uri="http://purl.org/dc/elements/1.1/"/>
    <ds:schemaRef ds:uri="http://purl.org/dc/dcmitype/"/>
    <ds:schemaRef ds:uri="http://schemas.openxmlformats.org/package/2006/metadata/core-properties"/>
    <ds:schemaRef ds:uri="http://schemas.microsoft.com/office/2006/documentManagement/types"/>
    <ds:schemaRef ds:uri="a7bd5533-e20e-4253-b65c-0b148dde19f1"/>
    <ds:schemaRef ds:uri="ebcf0d14-2403-4101-9254-c7c7ade20f45"/>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632</Words>
  <Characters>3476</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7</cp:revision>
  <cp:lastPrinted>2025-03-28T09:16:00Z</cp:lastPrinted>
  <dcterms:created xsi:type="dcterms:W3CDTF">2025-03-23T14:54:00Z</dcterms:created>
  <dcterms:modified xsi:type="dcterms:W3CDTF">2025-03-28T09:16:00Z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
  </property>
</Properties>
</file>