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14880" w14:textId="5CABFED4" w:rsidR="00582634" w:rsidRPr="0025549C" w:rsidRDefault="00CB32E7" w:rsidP="00DD280B">
      <w:pPr>
        <w:pStyle w:val="Titre"/>
        <w:rPr>
          <w:lang w:val="fr-FR"/>
        </w:rPr>
      </w:pPr>
      <w:r w:rsidRPr="0025549C">
        <w:rPr>
          <w:lang w:val="fr-FR"/>
        </w:rPr>
        <w:t>Histoire de la presse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25549C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25549C" w:rsidRDefault="006B76AF" w:rsidP="003F1F85">
            <w:pPr>
              <w:pStyle w:val="Titre1"/>
              <w:outlineLvl w:val="0"/>
            </w:pPr>
            <w:r w:rsidRPr="0025549C">
              <w:t>En bref</w:t>
            </w:r>
          </w:p>
          <w:p w14:paraId="2F1AC46D" w14:textId="125FC704" w:rsidR="00F661D3" w:rsidRPr="0025549C" w:rsidRDefault="0025549C" w:rsidP="00F661D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Comment la presse et son rôle ont-ils évolué au gré des progrès techniques</w:t>
            </w:r>
            <w:r w:rsidR="00F661D3" w:rsidRPr="0025549C">
              <w:rPr>
                <w:rFonts w:cs="Arial"/>
                <w:szCs w:val="20"/>
              </w:rPr>
              <w:t> ? Avec cette fiche pédagogique</w:t>
            </w:r>
            <w:r w:rsidR="00AC2EE5" w:rsidRPr="0025549C">
              <w:rPr>
                <w:rFonts w:cs="Arial"/>
                <w:szCs w:val="20"/>
              </w:rPr>
              <w:t xml:space="preserve"> flash,</w:t>
            </w:r>
            <w:r w:rsidR="00F661D3" w:rsidRPr="0025549C">
              <w:rPr>
                <w:rFonts w:cs="Arial"/>
                <w:szCs w:val="20"/>
              </w:rPr>
              <w:t xml:space="preserve"> les apprenant.es identifieront les grandes étapes de</w:t>
            </w:r>
            <w:r w:rsidR="00AC2EE5" w:rsidRPr="0025549C">
              <w:rPr>
                <w:rFonts w:cs="Arial"/>
                <w:szCs w:val="20"/>
              </w:rPr>
              <w:t xml:space="preserve"> l’évolution</w:t>
            </w:r>
            <w:r w:rsidR="00F661D3" w:rsidRPr="0025549C">
              <w:rPr>
                <w:rFonts w:cs="Arial"/>
                <w:szCs w:val="20"/>
              </w:rPr>
              <w:t xml:space="preserve"> la presse en lien avec les technologies. Ils.Elles </w:t>
            </w:r>
            <w:r w:rsidR="00D01676" w:rsidRPr="0025549C">
              <w:rPr>
                <w:rFonts w:cs="Arial"/>
                <w:szCs w:val="20"/>
              </w:rPr>
              <w:t xml:space="preserve">constitueront ensuite une liste d’arguments et d’exemples pour appuyer un point de vue sur la liberté de la presse. </w:t>
            </w:r>
          </w:p>
          <w:p w14:paraId="667C010B" w14:textId="0DD494F9" w:rsidR="006B76AF" w:rsidRPr="0025549C" w:rsidRDefault="006B76AF" w:rsidP="003F1F85">
            <w:pPr>
              <w:rPr>
                <w:rFonts w:cs="Arial"/>
                <w:szCs w:val="20"/>
              </w:rPr>
            </w:pPr>
          </w:p>
          <w:p w14:paraId="3E40F20A" w14:textId="77777777" w:rsidR="006B76AF" w:rsidRPr="0025549C" w:rsidRDefault="006B76AF" w:rsidP="003F1F85">
            <w:pPr>
              <w:pStyle w:val="Titre1"/>
              <w:outlineLvl w:val="0"/>
            </w:pPr>
            <w:r w:rsidRPr="0025549C">
              <w:t>Objectifs</w:t>
            </w:r>
          </w:p>
          <w:p w14:paraId="5C924AD0" w14:textId="77777777" w:rsidR="006B76AF" w:rsidRPr="0025549C" w:rsidRDefault="006B76AF" w:rsidP="003F1F85">
            <w:pPr>
              <w:rPr>
                <w:b/>
              </w:rPr>
            </w:pPr>
            <w:r w:rsidRPr="0025549C">
              <w:rPr>
                <w:b/>
              </w:rPr>
              <w:t>Communicatifs / pragmatiques</w:t>
            </w:r>
          </w:p>
          <w:p w14:paraId="734CFDF4" w14:textId="36039528" w:rsidR="006B76AF" w:rsidRPr="0025549C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25549C">
              <w:t xml:space="preserve">Activité </w:t>
            </w:r>
            <w:r w:rsidR="00C060E8" w:rsidRPr="0025549C">
              <w:t>1</w:t>
            </w:r>
            <w:r w:rsidRPr="0025549C">
              <w:t xml:space="preserve"> : </w:t>
            </w:r>
            <w:r w:rsidR="00F661D3" w:rsidRPr="0025549C">
              <w:t>repérer l’impact des évolutions technologiques sur la diffusion de l’information.</w:t>
            </w:r>
          </w:p>
          <w:p w14:paraId="247934EE" w14:textId="0DC9566F" w:rsidR="00C060E8" w:rsidRPr="0025549C" w:rsidRDefault="00C060E8" w:rsidP="00F661D3">
            <w:pPr>
              <w:pStyle w:val="Paragraphedeliste"/>
              <w:numPr>
                <w:ilvl w:val="0"/>
                <w:numId w:val="1"/>
              </w:numPr>
            </w:pPr>
            <w:r w:rsidRPr="0025549C">
              <w:t xml:space="preserve">Activité 2 : </w:t>
            </w:r>
            <w:r w:rsidR="00F661D3" w:rsidRPr="0025549C">
              <w:t xml:space="preserve">comprendre les grandes étapes de l’histoire de la presse. </w:t>
            </w:r>
          </w:p>
          <w:p w14:paraId="7B5F654B" w14:textId="44A3A86A" w:rsidR="00C060E8" w:rsidRPr="0025549C" w:rsidRDefault="00C060E8" w:rsidP="003F1F85">
            <w:pPr>
              <w:pStyle w:val="Paragraphedeliste"/>
              <w:numPr>
                <w:ilvl w:val="0"/>
                <w:numId w:val="1"/>
              </w:numPr>
            </w:pPr>
            <w:r w:rsidRPr="0025549C">
              <w:t xml:space="preserve">Activité 3 : </w:t>
            </w:r>
            <w:r w:rsidR="00F661D3" w:rsidRPr="0025549C">
              <w:t xml:space="preserve">lister des arguments et </w:t>
            </w:r>
            <w:r w:rsidR="001F22E4">
              <w:t xml:space="preserve">des </w:t>
            </w:r>
            <w:r w:rsidR="00F661D3" w:rsidRPr="0025549C">
              <w:t>exemples pour appuyer un point de vue.</w:t>
            </w:r>
          </w:p>
          <w:p w14:paraId="56BED25C" w14:textId="1EA738AD" w:rsidR="00C060E8" w:rsidRPr="0025549C" w:rsidRDefault="00C060E8" w:rsidP="00C060E8">
            <w:pPr>
              <w:pStyle w:val="Paragraphedeliste"/>
            </w:pPr>
          </w:p>
          <w:p w14:paraId="22BA8DB3" w14:textId="5CFEA5A5" w:rsidR="006B76AF" w:rsidRPr="0025549C" w:rsidRDefault="006B76AF" w:rsidP="00B4550A">
            <w:pPr>
              <w:pStyle w:val="Paragraphedeliste"/>
            </w:pP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25549C" w:rsidRDefault="006B76AF" w:rsidP="003F1F85">
            <w:r w:rsidRPr="0025549C">
              <w:rPr>
                <w:rFonts w:ascii="Segoe UI Emoji" w:hAnsi="Segoe UI Emoji" w:cs="Segoe UI Emoji"/>
              </w:rPr>
              <w:t>⚡</w:t>
            </w:r>
            <w:r w:rsidRPr="0025549C">
              <w:t xml:space="preserve"> </w:t>
            </w:r>
            <w:r w:rsidRPr="0025549C">
              <w:rPr>
                <w:b/>
                <w:bCs/>
              </w:rPr>
              <w:t>Cours de 30 minutes</w:t>
            </w:r>
          </w:p>
        </w:tc>
      </w:tr>
      <w:tr w:rsidR="006B76AF" w:rsidRPr="0025549C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25549C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25549C" w:rsidRDefault="006B76AF" w:rsidP="006B76AF">
            <w:pPr>
              <w:pStyle w:val="Titre1"/>
              <w:outlineLvl w:val="0"/>
            </w:pPr>
            <w:r w:rsidRPr="0025549C">
              <w:t>Niveau</w:t>
            </w:r>
          </w:p>
          <w:p w14:paraId="1CC5CA5F" w14:textId="099F77F1" w:rsidR="006B76AF" w:rsidRPr="0025549C" w:rsidRDefault="00CB32E7" w:rsidP="006B76AF">
            <w:r w:rsidRPr="0025549C">
              <w:t>B1</w:t>
            </w:r>
          </w:p>
          <w:p w14:paraId="6AF1714E" w14:textId="77777777" w:rsidR="006B76AF" w:rsidRPr="0025549C" w:rsidRDefault="006B76AF" w:rsidP="006B76AF"/>
          <w:p w14:paraId="4B94B286" w14:textId="77777777" w:rsidR="006B76AF" w:rsidRPr="0025549C" w:rsidRDefault="006B76AF" w:rsidP="006B76AF">
            <w:pPr>
              <w:pStyle w:val="Titre1"/>
              <w:outlineLvl w:val="0"/>
            </w:pPr>
            <w:r w:rsidRPr="0025549C">
              <w:t>Public</w:t>
            </w:r>
          </w:p>
          <w:p w14:paraId="22919BD1" w14:textId="045864B9" w:rsidR="006B76AF" w:rsidRPr="0025549C" w:rsidRDefault="006B76AF" w:rsidP="006B76AF">
            <w:r w:rsidRPr="0025549C">
              <w:t>Adultes</w:t>
            </w:r>
            <w:r w:rsidR="00E113D8" w:rsidRPr="0025549C">
              <w:t xml:space="preserve"> / Grand</w:t>
            </w:r>
            <w:r w:rsidR="00AC2EE5" w:rsidRPr="0025549C">
              <w:t>.e</w:t>
            </w:r>
            <w:r w:rsidR="00E113D8" w:rsidRPr="0025549C">
              <w:t>s adolescent</w:t>
            </w:r>
            <w:r w:rsidR="00AC2EE5" w:rsidRPr="0025549C">
              <w:t>.e</w:t>
            </w:r>
            <w:r w:rsidR="00E113D8" w:rsidRPr="0025549C">
              <w:t>s</w:t>
            </w:r>
          </w:p>
          <w:p w14:paraId="4713724C" w14:textId="77777777" w:rsidR="006B76AF" w:rsidRPr="0025549C" w:rsidRDefault="006B76AF" w:rsidP="006B76AF">
            <w:pPr>
              <w:rPr>
                <w:b/>
              </w:rPr>
            </w:pPr>
          </w:p>
          <w:p w14:paraId="5014B17D" w14:textId="77777777" w:rsidR="006B76AF" w:rsidRPr="0025549C" w:rsidRDefault="006B76AF" w:rsidP="006B76AF">
            <w:pPr>
              <w:pStyle w:val="Titre1"/>
              <w:outlineLvl w:val="0"/>
            </w:pPr>
            <w:r w:rsidRPr="0025549C">
              <w:t>Collection</w:t>
            </w:r>
          </w:p>
          <w:p w14:paraId="44E9E71F" w14:textId="17320BE2" w:rsidR="006B76AF" w:rsidRPr="0025549C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25549C">
              <w:rPr>
                <w:rFonts w:cs="Arial"/>
                <w:szCs w:val="20"/>
              </w:rPr>
              <w:fldChar w:fldCharType="begin"/>
            </w:r>
            <w:r w:rsidR="00B00932" w:rsidRPr="0025549C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25549C">
              <w:rPr>
                <w:rFonts w:cs="Arial"/>
                <w:szCs w:val="20"/>
              </w:rPr>
              <w:fldChar w:fldCharType="separate"/>
            </w:r>
            <w:r w:rsidR="00B00932" w:rsidRPr="0025549C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25549C" w:rsidRDefault="006B76AF" w:rsidP="006B76AF">
            <w:pPr>
              <w:rPr>
                <w:rFonts w:cs="Arial"/>
                <w:szCs w:val="20"/>
              </w:rPr>
            </w:pPr>
            <w:r w:rsidRPr="0025549C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25549C" w:rsidRDefault="006B76AF" w:rsidP="006B76AF">
            <w:pPr>
              <w:pStyle w:val="Titre1"/>
              <w:outlineLvl w:val="0"/>
            </w:pPr>
            <w:r w:rsidRPr="0025549C">
              <w:t>Mise en ligne</w:t>
            </w:r>
          </w:p>
          <w:p w14:paraId="38A10408" w14:textId="5FE08CC3" w:rsidR="006B76AF" w:rsidRPr="0025549C" w:rsidRDefault="00CB32E7" w:rsidP="006B76AF">
            <w:r w:rsidRPr="0025549C">
              <w:t>Avril</w:t>
            </w:r>
            <w:r w:rsidR="00350B27" w:rsidRPr="0025549C">
              <w:t xml:space="preserve"> </w:t>
            </w:r>
            <w:r w:rsidR="00C26A31" w:rsidRPr="0025549C">
              <w:t>202</w:t>
            </w:r>
            <w:r w:rsidR="0051378F" w:rsidRPr="0025549C">
              <w:t>5</w:t>
            </w:r>
          </w:p>
          <w:p w14:paraId="50330646" w14:textId="62F93315" w:rsidR="16BA2BA4" w:rsidRPr="0025549C" w:rsidRDefault="16BA2BA4">
            <w:r w:rsidRPr="0025549C">
              <w:t xml:space="preserve">Dossier </w:t>
            </w:r>
            <w:r w:rsidR="0051378F" w:rsidRPr="0025549C">
              <w:t>84</w:t>
            </w:r>
            <w:r w:rsidR="00CB32E7" w:rsidRPr="0025549C">
              <w:t>8</w:t>
            </w:r>
          </w:p>
          <w:p w14:paraId="142473EF" w14:textId="77777777" w:rsidR="006B76AF" w:rsidRPr="0025549C" w:rsidRDefault="006B76AF" w:rsidP="006B76AF"/>
          <w:p w14:paraId="5580672C" w14:textId="77777777" w:rsidR="006B76AF" w:rsidRPr="0025549C" w:rsidRDefault="006B76AF" w:rsidP="006B76AF">
            <w:pPr>
              <w:pStyle w:val="Titre1"/>
              <w:outlineLvl w:val="0"/>
            </w:pPr>
            <w:r w:rsidRPr="0025549C">
              <w:t>VIDéO</w:t>
            </w:r>
          </w:p>
          <w:p w14:paraId="3CAAF2D0" w14:textId="413C8463" w:rsidR="006B76AF" w:rsidRPr="0025549C" w:rsidRDefault="00E113D8" w:rsidP="006B76AF">
            <w:r w:rsidRPr="0025549C">
              <w:t>Infographie</w:t>
            </w:r>
            <w:r w:rsidR="00AC7C58" w:rsidRPr="0025549C">
              <w:t xml:space="preserve"> </w:t>
            </w:r>
            <w:r w:rsidR="0051378F" w:rsidRPr="0025549C">
              <w:t xml:space="preserve">TV5MONDE du </w:t>
            </w:r>
            <w:r w:rsidR="00CB32E7" w:rsidRPr="0025549C">
              <w:t>29/03/25</w:t>
            </w:r>
          </w:p>
        </w:tc>
      </w:tr>
    </w:tbl>
    <w:p w14:paraId="5A4A3212" w14:textId="77777777" w:rsidR="001F22E4" w:rsidRDefault="001F22E4" w:rsidP="001F22E4">
      <w:pPr>
        <w:rPr>
          <w:lang w:val="fr-FR"/>
        </w:rPr>
      </w:pPr>
      <w:bookmarkStart w:id="0" w:name="_Hlk194649860"/>
    </w:p>
    <w:tbl>
      <w:tblPr>
        <w:tblStyle w:val="Grilledutableau"/>
        <w:tblpPr w:leftFromText="141" w:rightFromText="141" w:vertAnchor="text" w:horzAnchor="margin" w:tblpY="-57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1F22E4" w:rsidRPr="003C7A96" w14:paraId="360BE515" w14:textId="77777777" w:rsidTr="00F461CA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bookmarkEnd w:id="0"/>
          <w:p w14:paraId="6B6FBCF8" w14:textId="77777777" w:rsidR="001F22E4" w:rsidRPr="00124BE1" w:rsidRDefault="001F22E4" w:rsidP="00F461CA">
            <w:pPr>
              <w:jc w:val="both"/>
            </w:pPr>
            <w:r w:rsidRPr="00124BE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1601725" wp14:editId="5E64A8FA">
                  <wp:simplePos x="0" y="0"/>
                  <wp:positionH relativeFrom="column">
                    <wp:posOffset>2572385</wp:posOffset>
                  </wp:positionH>
                  <wp:positionV relativeFrom="paragraph">
                    <wp:posOffset>103505</wp:posOffset>
                  </wp:positionV>
                  <wp:extent cx="954405" cy="175260"/>
                  <wp:effectExtent l="0" t="0" r="0" b="0"/>
                  <wp:wrapNone/>
                  <wp:docPr id="5" name="Image 5" descr="C:\Users\mtoulliou\AppData\Local\Microsoft\Windows\INetCache\Content.Word\Logo-D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mtoulliou\AppData\Local\Microsoft\Windows\INetCache\Content.Word\Logo-D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934" b="579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4BE1">
              <w:rPr>
                <w:noProof/>
              </w:rPr>
              <w:drawing>
                <wp:inline distT="0" distB="0" distL="0" distR="0" wp14:anchorId="56B3640C" wp14:editId="3B1214E0">
                  <wp:extent cx="2676525" cy="371475"/>
                  <wp:effectExtent l="0" t="0" r="0" b="0"/>
                  <wp:docPr id="18" name="Image 18" descr="bloc-preparation_diplo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loc-preparation_diplo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B16D88" w14:textId="77777777" w:rsidR="001F22E4" w:rsidRPr="00124BE1" w:rsidRDefault="001F22E4" w:rsidP="00F461CA">
            <w:pPr>
              <w:jc w:val="both"/>
            </w:pPr>
            <w:r w:rsidRPr="00124BE1">
              <w:t>Cette fiche contribue à la préparation au Diplôme de français professionnel relations internationales (DFP RI) niveau B1 selon le référentiel de la CCI Paris IDF : </w:t>
            </w:r>
          </w:p>
          <w:p w14:paraId="09C3C291" w14:textId="637A4FDF" w:rsidR="001F22E4" w:rsidRPr="00124BE1" w:rsidRDefault="001F22E4" w:rsidP="001F22E4">
            <w:pPr>
              <w:pStyle w:val="Paragraphedeliste"/>
              <w:numPr>
                <w:ilvl w:val="0"/>
                <w:numId w:val="13"/>
              </w:numPr>
              <w:jc w:val="both"/>
            </w:pPr>
            <w:r w:rsidRPr="00124BE1">
              <w:t>    Activité 6 : structurer et argumenter un point de vue</w:t>
            </w:r>
            <w:r>
              <w:t xml:space="preserve"> (étape préparatoire)</w:t>
            </w:r>
            <w:r w:rsidRPr="00124BE1">
              <w:t xml:space="preserve">. </w:t>
            </w:r>
          </w:p>
        </w:tc>
      </w:tr>
    </w:tbl>
    <w:p w14:paraId="1ED90432" w14:textId="6552C2AE" w:rsidR="00532C8E" w:rsidRPr="0025549C" w:rsidRDefault="00517CA0" w:rsidP="00532C8E">
      <w:pPr>
        <w:rPr>
          <w:lang w:val="fr-FR"/>
        </w:rPr>
      </w:pPr>
      <w:r w:rsidRPr="0025549C">
        <w:rPr>
          <w:noProof/>
          <w:lang w:val="fr-FR"/>
        </w:rPr>
        <w:drawing>
          <wp:inline distT="0" distB="0" distL="0" distR="0" wp14:anchorId="53BFBCB2" wp14:editId="53314A8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60E8" w:rsidRPr="0025549C">
        <w:rPr>
          <w:noProof/>
          <w:lang w:val="fr-FR"/>
        </w:rPr>
        <w:drawing>
          <wp:inline distT="0" distB="0" distL="0" distR="0" wp14:anchorId="6D0B5AB6" wp14:editId="67A3E1C4">
            <wp:extent cx="1781175" cy="361950"/>
            <wp:effectExtent l="0" t="0" r="9525" b="0"/>
            <wp:docPr id="3" name="Image 3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25549C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25549C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34230DF" w14:textId="77777777" w:rsidR="00D01676" w:rsidRPr="0025549C" w:rsidRDefault="00D01676" w:rsidP="00D01676">
      <w:pPr>
        <w:spacing w:before="160"/>
        <w:rPr>
          <w:b/>
          <w:lang w:val="fr-FR"/>
        </w:rPr>
      </w:pPr>
      <w:r w:rsidRPr="0025549C">
        <w:rPr>
          <w:b/>
          <w:lang w:val="fr-FR"/>
        </w:rPr>
        <w:t>Consigne</w:t>
      </w:r>
    </w:p>
    <w:p w14:paraId="2C78A8E4" w14:textId="26AF6291" w:rsidR="005E6D95" w:rsidRPr="001C161D" w:rsidRDefault="001C161D" w:rsidP="00D01676">
      <w:pPr>
        <w:rPr>
          <w:szCs w:val="20"/>
          <w:lang w:val="fr-FR"/>
        </w:rPr>
      </w:pPr>
      <w:bookmarkStart w:id="1" w:name="_GoBack"/>
      <w:r w:rsidRPr="001C161D">
        <w:rPr>
          <w:szCs w:val="20"/>
          <w:lang w:val="fr-FR"/>
        </w:rPr>
        <w:t>Écoutez</w:t>
      </w:r>
      <w:r w:rsidRPr="001C161D">
        <w:rPr>
          <w:szCs w:val="20"/>
          <w:lang w:val="fr-FR"/>
        </w:rPr>
        <w:t xml:space="preserve"> l’infographie et associez chaque invention à ses conséquences sur la diffusion de l’information.</w:t>
      </w:r>
    </w:p>
    <w:bookmarkEnd w:id="1"/>
    <w:p w14:paraId="5D2F8C04" w14:textId="77777777" w:rsidR="001C161D" w:rsidRPr="001C161D" w:rsidRDefault="001C161D" w:rsidP="00D01676">
      <w:pPr>
        <w:rPr>
          <w:b/>
          <w:lang w:val="fr-FR"/>
        </w:rPr>
      </w:pPr>
    </w:p>
    <w:p w14:paraId="3B868184" w14:textId="77777777" w:rsidR="00D01676" w:rsidRPr="0025549C" w:rsidRDefault="00D01676" w:rsidP="00D01676">
      <w:pPr>
        <w:rPr>
          <w:b/>
          <w:lang w:val="fr-FR"/>
        </w:rPr>
      </w:pPr>
      <w:r w:rsidRPr="0025549C">
        <w:rPr>
          <w:b/>
          <w:lang w:val="fr-FR"/>
        </w:rPr>
        <w:t xml:space="preserve">Mise en œuvre </w:t>
      </w:r>
    </w:p>
    <w:p w14:paraId="18A6EDB2" w14:textId="77777777" w:rsidR="00D01676" w:rsidRPr="0025549C" w:rsidRDefault="00D01676" w:rsidP="00D01676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25549C">
        <w:rPr>
          <w:rFonts w:eastAsia="Arial Unicode MS"/>
        </w:rPr>
        <w:t>Lire la consigne à voix haute et vérifier sa compréhension en demandant à un.e volontaire de la reformuler.</w:t>
      </w:r>
    </w:p>
    <w:p w14:paraId="56F976E4" w14:textId="4BB42251" w:rsidR="00D01676" w:rsidRPr="0025549C" w:rsidRDefault="00D01676" w:rsidP="00D01676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25549C">
        <w:rPr>
          <w:rFonts w:eastAsia="Arial Unicode MS"/>
        </w:rPr>
        <w:t>Préciser aux apprenant.es qu’ils.elles d</w:t>
      </w:r>
      <w:r w:rsidR="005E6D95" w:rsidRPr="0025549C">
        <w:rPr>
          <w:rFonts w:eastAsia="Arial Unicode MS"/>
        </w:rPr>
        <w:t>oivent reporter les numéros des phrases sur la frise. Ils.</w:t>
      </w:r>
      <w:r w:rsidR="00910CD9">
        <w:rPr>
          <w:rFonts w:eastAsia="Arial Unicode MS"/>
        </w:rPr>
        <w:t>E</w:t>
      </w:r>
      <w:r w:rsidR="005E6D95" w:rsidRPr="0025549C">
        <w:rPr>
          <w:rFonts w:eastAsia="Arial Unicode MS"/>
        </w:rPr>
        <w:t xml:space="preserve">lles </w:t>
      </w:r>
      <w:r w:rsidRPr="0025549C">
        <w:rPr>
          <w:rFonts w:eastAsia="Arial Unicode MS"/>
        </w:rPr>
        <w:t>proposer</w:t>
      </w:r>
      <w:r w:rsidR="005E6D95" w:rsidRPr="0025549C">
        <w:rPr>
          <w:rFonts w:eastAsia="Arial Unicode MS"/>
        </w:rPr>
        <w:t xml:space="preserve">ont </w:t>
      </w:r>
      <w:r w:rsidRPr="0025549C">
        <w:rPr>
          <w:rFonts w:eastAsia="Arial Unicode MS"/>
        </w:rPr>
        <w:t>des phrases complètes avec les verbes conjugués lors de la mise en commun.</w:t>
      </w:r>
    </w:p>
    <w:p w14:paraId="3B52EFA1" w14:textId="61B71D9A" w:rsidR="00D01676" w:rsidRPr="0025549C" w:rsidRDefault="00D01676" w:rsidP="00D01676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25549C">
        <w:rPr>
          <w:rFonts w:eastAsia="Arial Unicode MS"/>
        </w:rPr>
        <w:t xml:space="preserve">Laisser du temps aux apprenant.es pour prendre connaissance des items. Lever les doutes lexicaux </w:t>
      </w:r>
      <w:r w:rsidR="001F22E4">
        <w:rPr>
          <w:rFonts w:eastAsia="Arial Unicode MS"/>
        </w:rPr>
        <w:t>si nécessaire</w:t>
      </w:r>
      <w:r w:rsidRPr="0025549C">
        <w:rPr>
          <w:rFonts w:eastAsia="Arial Unicode MS"/>
        </w:rPr>
        <w:t>.</w:t>
      </w:r>
    </w:p>
    <w:p w14:paraId="77BFD56B" w14:textId="77777777" w:rsidR="00D01676" w:rsidRPr="0025549C" w:rsidRDefault="00D01676" w:rsidP="00D01676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25549C">
        <w:rPr>
          <w:rFonts w:eastAsia="Arial Unicode MS"/>
        </w:rPr>
        <w:t xml:space="preserve">Diffuser la vidéo en entier </w:t>
      </w:r>
      <w:r w:rsidRPr="0025549C">
        <w:rPr>
          <w:rFonts w:eastAsia="Arial Unicode MS"/>
          <w:u w:val="single"/>
        </w:rPr>
        <w:t>avec le son</w:t>
      </w:r>
      <w:r w:rsidRPr="0025549C">
        <w:rPr>
          <w:rFonts w:eastAsia="Arial Unicode MS"/>
        </w:rPr>
        <w:t xml:space="preserve"> et sans les sous-titres.</w:t>
      </w:r>
    </w:p>
    <w:p w14:paraId="5164742B" w14:textId="67F4256C" w:rsidR="00D01676" w:rsidRPr="0025549C" w:rsidRDefault="00D01676" w:rsidP="00D01676">
      <w:pPr>
        <w:pStyle w:val="Paragraphedeliste"/>
        <w:numPr>
          <w:ilvl w:val="0"/>
          <w:numId w:val="3"/>
        </w:numPr>
      </w:pPr>
      <w:r w:rsidRPr="0025549C">
        <w:t xml:space="preserve">Procéder à une correction en interrogeant un.e volontaire et solliciter le reste de la classe pour valider ou corriger. </w:t>
      </w:r>
    </w:p>
    <w:p w14:paraId="15C973E2" w14:textId="77777777" w:rsidR="00D01676" w:rsidRPr="0025549C" w:rsidRDefault="00D01676" w:rsidP="00D01676">
      <w:pPr>
        <w:rPr>
          <w:iCs/>
          <w:lang w:val="fr-FR"/>
        </w:rPr>
      </w:pPr>
      <w:r w:rsidRPr="0025549C">
        <w:rPr>
          <w:iCs/>
          <w:noProof/>
          <w:lang w:val="fr-FR"/>
        </w:rPr>
        <w:drawing>
          <wp:inline distT="0" distB="0" distL="0" distR="0" wp14:anchorId="5E7838BA" wp14:editId="452513E2">
            <wp:extent cx="1323975" cy="361950"/>
            <wp:effectExtent l="0" t="0" r="9525" b="0"/>
            <wp:docPr id="4" name="Image 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F6BE8" w14:textId="77777777" w:rsidR="00D01676" w:rsidRPr="0025549C" w:rsidRDefault="00D01676" w:rsidP="00D01676">
      <w:pPr>
        <w:rPr>
          <w:iCs/>
          <w:lang w:val="fr-FR"/>
        </w:rPr>
      </w:pPr>
      <w:r w:rsidRPr="0025549C">
        <w:rPr>
          <w:iCs/>
          <w:lang w:val="fr-FR"/>
        </w:rPr>
        <w:t>1. À la fin du 15</w:t>
      </w:r>
      <w:r w:rsidRPr="0025549C">
        <w:rPr>
          <w:iCs/>
          <w:vertAlign w:val="superscript"/>
          <w:lang w:val="fr-FR"/>
        </w:rPr>
        <w:t>e</w:t>
      </w:r>
      <w:r w:rsidRPr="0025549C">
        <w:rPr>
          <w:iCs/>
          <w:lang w:val="fr-FR"/>
        </w:rPr>
        <w:t xml:space="preserve"> siècle, la machine à imprimer a révolutionné la diffusion des connaissances dans le monde. </w:t>
      </w:r>
    </w:p>
    <w:p w14:paraId="098B9613" w14:textId="01AB1DE9" w:rsidR="00D01676" w:rsidRPr="0025549C" w:rsidRDefault="00D01676" w:rsidP="00D01676">
      <w:pPr>
        <w:rPr>
          <w:iCs/>
          <w:lang w:val="fr-FR"/>
        </w:rPr>
      </w:pPr>
      <w:r w:rsidRPr="0025549C">
        <w:rPr>
          <w:iCs/>
          <w:lang w:val="fr-FR"/>
        </w:rPr>
        <w:t>2. Au début du</w:t>
      </w:r>
      <w:r w:rsidR="005E6D95" w:rsidRPr="0025549C">
        <w:rPr>
          <w:iCs/>
          <w:lang w:val="fr-FR"/>
        </w:rPr>
        <w:t xml:space="preserve"> </w:t>
      </w:r>
      <w:r w:rsidRPr="0025549C">
        <w:rPr>
          <w:iCs/>
          <w:lang w:val="fr-FR"/>
        </w:rPr>
        <w:t>19</w:t>
      </w:r>
      <w:r w:rsidRPr="0025549C">
        <w:rPr>
          <w:iCs/>
          <w:vertAlign w:val="superscript"/>
          <w:lang w:val="fr-FR"/>
        </w:rPr>
        <w:t>e</w:t>
      </w:r>
      <w:r w:rsidRPr="0025549C">
        <w:rPr>
          <w:iCs/>
          <w:lang w:val="fr-FR"/>
        </w:rPr>
        <w:t xml:space="preserve"> siècle, la presse rotative a rendu l’information accessible au plus grand nombre. </w:t>
      </w:r>
    </w:p>
    <w:p w14:paraId="4B0914DE" w14:textId="77777777" w:rsidR="00D01676" w:rsidRPr="0025549C" w:rsidRDefault="00D01676" w:rsidP="00D01676">
      <w:pPr>
        <w:rPr>
          <w:iCs/>
          <w:lang w:val="fr-FR"/>
        </w:rPr>
      </w:pPr>
      <w:r w:rsidRPr="0025549C">
        <w:rPr>
          <w:iCs/>
          <w:lang w:val="fr-FR"/>
        </w:rPr>
        <w:t>3. Au 20</w:t>
      </w:r>
      <w:r w:rsidRPr="0025549C">
        <w:rPr>
          <w:iCs/>
          <w:vertAlign w:val="superscript"/>
          <w:lang w:val="fr-FR"/>
        </w:rPr>
        <w:t>e</w:t>
      </w:r>
      <w:r w:rsidRPr="0025549C">
        <w:rPr>
          <w:iCs/>
          <w:lang w:val="fr-FR"/>
        </w:rPr>
        <w:t xml:space="preserve"> siècle, la radio et la télévision ont fait entrer l’information dans les foyers. </w:t>
      </w:r>
    </w:p>
    <w:p w14:paraId="03610E9E" w14:textId="5C0AA4AF" w:rsidR="001C183E" w:rsidRPr="0025549C" w:rsidRDefault="00D01676" w:rsidP="001C183E">
      <w:pPr>
        <w:rPr>
          <w:iCs/>
          <w:lang w:val="fr-FR"/>
        </w:rPr>
      </w:pPr>
      <w:r w:rsidRPr="0025549C">
        <w:rPr>
          <w:iCs/>
          <w:lang w:val="fr-FR"/>
        </w:rPr>
        <w:t>4. Au 21</w:t>
      </w:r>
      <w:r w:rsidRPr="0025549C">
        <w:rPr>
          <w:iCs/>
          <w:vertAlign w:val="superscript"/>
          <w:lang w:val="fr-FR"/>
        </w:rPr>
        <w:t>e</w:t>
      </w:r>
      <w:r w:rsidRPr="0025549C">
        <w:rPr>
          <w:iCs/>
          <w:lang w:val="fr-FR"/>
        </w:rPr>
        <w:t xml:space="preserve"> siècle, les médias numériques créent autant de fausses que de vraies nouvelles. </w:t>
      </w:r>
    </w:p>
    <w:p w14:paraId="0804778E" w14:textId="77777777" w:rsidR="00C060E8" w:rsidRPr="0025549C" w:rsidRDefault="00C060E8" w:rsidP="00C060E8">
      <w:pPr>
        <w:rPr>
          <w:iCs/>
          <w:lang w:val="fr-FR"/>
        </w:rPr>
      </w:pPr>
    </w:p>
    <w:p w14:paraId="19ED8705" w14:textId="77777777" w:rsidR="001F22E4" w:rsidRDefault="001F22E4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1EC46104" w14:textId="53F28538" w:rsidR="00396052" w:rsidRPr="0025549C" w:rsidRDefault="00517CA0" w:rsidP="00704307">
      <w:pPr>
        <w:rPr>
          <w:iCs/>
          <w:lang w:val="fr-FR"/>
        </w:rPr>
      </w:pPr>
      <w:r w:rsidRPr="0025549C">
        <w:rPr>
          <w:noProof/>
          <w:lang w:val="fr-FR"/>
        </w:rPr>
        <w:lastRenderedPageBreak/>
        <w:drawing>
          <wp:inline distT="0" distB="0" distL="0" distR="0" wp14:anchorId="1C03AE93" wp14:editId="5FE523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 w:rsidRPr="0025549C">
        <w:rPr>
          <w:noProof/>
          <w:lang w:val="fr-FR"/>
        </w:rPr>
        <w:drawing>
          <wp:inline distT="0" distB="0" distL="0" distR="0" wp14:anchorId="64203652" wp14:editId="209F04FC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25549C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25549C">
        <w:rPr>
          <w:iCs/>
          <w:lang w:val="fr-FR"/>
        </w:rPr>
        <w:t xml:space="preserve"> </w:t>
      </w:r>
      <w:r w:rsidR="00112D22" w:rsidRPr="0025549C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90AEF3" w14:textId="77777777" w:rsidR="00064773" w:rsidRPr="0025549C" w:rsidRDefault="00064773" w:rsidP="00064773">
      <w:pPr>
        <w:spacing w:before="160"/>
        <w:rPr>
          <w:b/>
          <w:lang w:val="fr-FR"/>
        </w:rPr>
      </w:pPr>
      <w:bookmarkStart w:id="2" w:name="_Hlk193876623"/>
      <w:r w:rsidRPr="0025549C">
        <w:rPr>
          <w:b/>
          <w:lang w:val="fr-FR"/>
        </w:rPr>
        <w:t>Consigne</w:t>
      </w:r>
    </w:p>
    <w:p w14:paraId="00AAFEC4" w14:textId="0B1B20E8" w:rsidR="001C183E" w:rsidRPr="0025549C" w:rsidRDefault="00064773" w:rsidP="001C183E">
      <w:pPr>
        <w:rPr>
          <w:lang w:val="fr-FR"/>
        </w:rPr>
      </w:pPr>
      <w:r w:rsidRPr="0025549C">
        <w:rPr>
          <w:rFonts w:eastAsia="Arial Unicode MS"/>
          <w:lang w:val="fr-FR"/>
        </w:rPr>
        <w:t>Éc</w:t>
      </w:r>
      <w:r w:rsidRPr="0025549C">
        <w:rPr>
          <w:lang w:val="fr-FR"/>
        </w:rPr>
        <w:t xml:space="preserve">outez </w:t>
      </w:r>
      <w:bookmarkStart w:id="3" w:name="_Hlk194408630"/>
      <w:r w:rsidRPr="0025549C">
        <w:rPr>
          <w:lang w:val="fr-FR"/>
        </w:rPr>
        <w:t>l’infographie et répondez aux questions.</w:t>
      </w:r>
      <w:bookmarkEnd w:id="3"/>
    </w:p>
    <w:p w14:paraId="2ACA1FC7" w14:textId="77777777" w:rsidR="001C183E" w:rsidRPr="0025549C" w:rsidRDefault="001C183E" w:rsidP="001C183E">
      <w:pPr>
        <w:rPr>
          <w:lang w:val="fr-FR"/>
        </w:rPr>
      </w:pPr>
    </w:p>
    <w:p w14:paraId="3AFC6844" w14:textId="4C00C0D5" w:rsidR="00064773" w:rsidRPr="0025549C" w:rsidRDefault="00064773" w:rsidP="001F22E4">
      <w:pPr>
        <w:spacing w:after="160"/>
        <w:rPr>
          <w:b/>
          <w:lang w:val="fr-FR"/>
        </w:rPr>
      </w:pPr>
      <w:r w:rsidRPr="0025549C">
        <w:rPr>
          <w:b/>
          <w:lang w:val="fr-FR"/>
        </w:rPr>
        <w:t xml:space="preserve">Mise en œuvre </w:t>
      </w:r>
    </w:p>
    <w:p w14:paraId="18F6462F" w14:textId="77777777" w:rsidR="001F22E4" w:rsidRPr="001F22E4" w:rsidRDefault="00064773" w:rsidP="00D022E0">
      <w:pPr>
        <w:pStyle w:val="Paragraphedeliste"/>
        <w:numPr>
          <w:ilvl w:val="0"/>
          <w:numId w:val="3"/>
        </w:numPr>
        <w:rPr>
          <w:i/>
          <w:iCs/>
        </w:rPr>
      </w:pPr>
      <w:r w:rsidRPr="001F22E4">
        <w:rPr>
          <w:rFonts w:eastAsia="Arial Unicode MS"/>
        </w:rPr>
        <w:t xml:space="preserve">Laisser du temps aux apprenant.es pour lire la consigne et les questions. Répondre aux interrogations si nécessaire. </w:t>
      </w:r>
    </w:p>
    <w:p w14:paraId="1185DD64" w14:textId="5AC6D56B" w:rsidR="00064773" w:rsidRPr="001F22E4" w:rsidRDefault="00064773" w:rsidP="00D022E0">
      <w:pPr>
        <w:pStyle w:val="Paragraphedeliste"/>
        <w:numPr>
          <w:ilvl w:val="0"/>
          <w:numId w:val="3"/>
        </w:numPr>
        <w:rPr>
          <w:i/>
          <w:iCs/>
        </w:rPr>
      </w:pPr>
      <w:r w:rsidRPr="001F22E4">
        <w:rPr>
          <w:rFonts w:eastAsia="Arial Unicode MS"/>
        </w:rPr>
        <w:t>Préciser aux apprenant</w:t>
      </w:r>
      <w:r w:rsidR="001F22E4" w:rsidRPr="001F22E4">
        <w:rPr>
          <w:rFonts w:eastAsia="Arial Unicode MS"/>
        </w:rPr>
        <w:t>.e</w:t>
      </w:r>
      <w:r w:rsidRPr="001F22E4">
        <w:rPr>
          <w:rFonts w:eastAsia="Arial Unicode MS"/>
        </w:rPr>
        <w:t xml:space="preserve">s </w:t>
      </w:r>
      <w:r w:rsidR="001F22E4" w:rsidRPr="001F22E4">
        <w:rPr>
          <w:rFonts w:eastAsia="Arial Unicode MS"/>
        </w:rPr>
        <w:t>de ne pas chercher à tout noter, mais de noter les mots clés</w:t>
      </w:r>
      <w:r w:rsidRPr="001F22E4">
        <w:rPr>
          <w:rFonts w:eastAsia="Arial Unicode MS"/>
        </w:rPr>
        <w:t xml:space="preserve">. </w:t>
      </w:r>
    </w:p>
    <w:p w14:paraId="0C3808D4" w14:textId="58567835" w:rsidR="00064773" w:rsidRPr="0025549C" w:rsidRDefault="00064773" w:rsidP="00732535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25549C">
        <w:rPr>
          <w:rFonts w:eastAsia="Arial Unicode MS"/>
        </w:rPr>
        <w:t xml:space="preserve">Diffuser l’infographie en entier </w:t>
      </w:r>
      <w:r w:rsidRPr="0025549C">
        <w:rPr>
          <w:rFonts w:eastAsia="Arial Unicode MS"/>
          <w:u w:val="single"/>
        </w:rPr>
        <w:t>avec le son</w:t>
      </w:r>
      <w:r w:rsidRPr="0025549C">
        <w:rPr>
          <w:rFonts w:eastAsia="Arial Unicode MS"/>
        </w:rPr>
        <w:t xml:space="preserve"> et sans les sous-titres. </w:t>
      </w:r>
    </w:p>
    <w:p w14:paraId="5CB753D4" w14:textId="6141B55E" w:rsidR="00064773" w:rsidRPr="0025549C" w:rsidRDefault="001F22E4" w:rsidP="00064773">
      <w:pPr>
        <w:pStyle w:val="Paragraphedeliste"/>
        <w:numPr>
          <w:ilvl w:val="0"/>
          <w:numId w:val="3"/>
        </w:numPr>
        <w:rPr>
          <w:iCs/>
        </w:rPr>
      </w:pPr>
      <w:r>
        <w:t>Mise en commun :</w:t>
      </w:r>
      <w:r w:rsidR="00064773" w:rsidRPr="0025549C">
        <w:t xml:space="preserve"> demand</w:t>
      </w:r>
      <w:r>
        <w:t>er</w:t>
      </w:r>
      <w:r w:rsidR="00064773" w:rsidRPr="0025549C">
        <w:t xml:space="preserve"> à des volontaires de </w:t>
      </w:r>
      <w:r>
        <w:t>répondre avec</w:t>
      </w:r>
      <w:r w:rsidR="00064773" w:rsidRPr="0025549C">
        <w:t xml:space="preserve"> une phrase complète. Faire valider ou corriger par un.e autre apprenant.e. </w:t>
      </w:r>
    </w:p>
    <w:p w14:paraId="0017C94E" w14:textId="77777777" w:rsidR="00064773" w:rsidRPr="0025549C" w:rsidRDefault="00064773" w:rsidP="00064773">
      <w:pPr>
        <w:rPr>
          <w:iCs/>
          <w:lang w:val="fr-FR"/>
        </w:rPr>
      </w:pPr>
      <w:r w:rsidRPr="0025549C">
        <w:rPr>
          <w:noProof/>
          <w:lang w:val="fr-FR"/>
        </w:rPr>
        <w:drawing>
          <wp:inline distT="0" distB="0" distL="0" distR="0" wp14:anchorId="3CF317F8" wp14:editId="54EB62D4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26E48" w14:textId="52580C76" w:rsidR="00064773" w:rsidRPr="0025549C" w:rsidRDefault="00064773" w:rsidP="00064773">
      <w:pPr>
        <w:rPr>
          <w:iCs/>
          <w:lang w:val="fr-FR"/>
        </w:rPr>
      </w:pPr>
      <w:r w:rsidRPr="0025549C">
        <w:rPr>
          <w:iCs/>
          <w:lang w:val="fr-FR"/>
        </w:rPr>
        <w:t xml:space="preserve">1. </w:t>
      </w:r>
      <w:r w:rsidR="00E152E4" w:rsidRPr="0025549C">
        <w:rPr>
          <w:bCs/>
          <w:lang w:val="fr-FR"/>
        </w:rPr>
        <w:t>D’après l’infographie, d’où vient le mot « presse » pour parler des journaux ?</w:t>
      </w:r>
      <w:r w:rsidRPr="0025549C">
        <w:rPr>
          <w:iCs/>
          <w:lang w:val="fr-FR"/>
        </w:rPr>
        <w:t xml:space="preserve"> </w:t>
      </w:r>
    </w:p>
    <w:p w14:paraId="2B9D9BCC" w14:textId="52F77CBA" w:rsidR="00064773" w:rsidRPr="0025549C" w:rsidRDefault="00064773" w:rsidP="00064773">
      <w:pPr>
        <w:rPr>
          <w:lang w:val="fr-FR"/>
        </w:rPr>
      </w:pPr>
      <w:r w:rsidRPr="0025549C">
        <w:rPr>
          <w:lang w:val="fr-FR"/>
        </w:rPr>
        <w:t xml:space="preserve">2. </w:t>
      </w:r>
      <w:r w:rsidR="00E152E4" w:rsidRPr="0025549C">
        <w:rPr>
          <w:bCs/>
          <w:lang w:val="fr-FR"/>
        </w:rPr>
        <w:t xml:space="preserve">Quel est le nom du premier hebdomadaire que l’on achetait en France ? </w:t>
      </w:r>
    </w:p>
    <w:p w14:paraId="03C880DC" w14:textId="5B2FB0B0" w:rsidR="00E152E4" w:rsidRPr="0025549C" w:rsidRDefault="00064773" w:rsidP="00064773">
      <w:pPr>
        <w:rPr>
          <w:bCs/>
          <w:lang w:val="fr-FR"/>
        </w:rPr>
      </w:pPr>
      <w:r w:rsidRPr="0025549C">
        <w:rPr>
          <w:lang w:val="fr-FR"/>
        </w:rPr>
        <w:t xml:space="preserve">3. </w:t>
      </w:r>
      <w:r w:rsidR="00E152E4" w:rsidRPr="0025549C">
        <w:rPr>
          <w:bCs/>
          <w:lang w:val="fr-FR"/>
        </w:rPr>
        <w:t xml:space="preserve">Combien de titres de presse paraissaient pendant la période de la </w:t>
      </w:r>
      <w:r w:rsidR="001F22E4">
        <w:rPr>
          <w:bCs/>
          <w:lang w:val="fr-FR"/>
        </w:rPr>
        <w:t>R</w:t>
      </w:r>
      <w:r w:rsidR="00E152E4" w:rsidRPr="0025549C">
        <w:rPr>
          <w:bCs/>
          <w:lang w:val="fr-FR"/>
        </w:rPr>
        <w:t xml:space="preserve">évolution ? </w:t>
      </w:r>
    </w:p>
    <w:p w14:paraId="2829CEEE" w14:textId="64D60519" w:rsidR="00064773" w:rsidRPr="0025549C" w:rsidRDefault="00064773" w:rsidP="00064773">
      <w:pPr>
        <w:rPr>
          <w:lang w:val="fr-FR"/>
        </w:rPr>
      </w:pPr>
      <w:r w:rsidRPr="0025549C">
        <w:rPr>
          <w:lang w:val="fr-FR"/>
        </w:rPr>
        <w:t xml:space="preserve">4. </w:t>
      </w:r>
      <w:r w:rsidR="00E152E4" w:rsidRPr="0025549C">
        <w:rPr>
          <w:lang w:val="fr-FR"/>
        </w:rPr>
        <w:t xml:space="preserve">Quel est le premier pays à avoir reconnu la liberté de communiquer et d’informer comme un droit ? En quelle année ? </w:t>
      </w:r>
    </w:p>
    <w:p w14:paraId="66F4428C" w14:textId="058060A8" w:rsidR="00064773" w:rsidRPr="0025549C" w:rsidRDefault="00064773" w:rsidP="00064773">
      <w:pPr>
        <w:rPr>
          <w:lang w:val="fr-FR"/>
        </w:rPr>
      </w:pPr>
      <w:r w:rsidRPr="0025549C">
        <w:rPr>
          <w:lang w:val="fr-FR"/>
        </w:rPr>
        <w:t xml:space="preserve">5. </w:t>
      </w:r>
      <w:r w:rsidR="00E152E4" w:rsidRPr="0025549C">
        <w:rPr>
          <w:lang w:val="fr-FR"/>
        </w:rPr>
        <w:t xml:space="preserve">Quel est le lien entre presse et démocratie selon l’infographie ? / Quelle est la conclusion du journaliste ? </w:t>
      </w:r>
      <w:r w:rsidRPr="0025549C">
        <w:rPr>
          <w:lang w:val="fr-FR"/>
        </w:rPr>
        <w:t xml:space="preserve"> </w:t>
      </w:r>
    </w:p>
    <w:p w14:paraId="43A9D6A4" w14:textId="77777777" w:rsidR="00064773" w:rsidRPr="0025549C" w:rsidRDefault="00064773" w:rsidP="00064773">
      <w:pPr>
        <w:rPr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064773" w:rsidRPr="0025549C" w14:paraId="205D78E1" w14:textId="77777777" w:rsidTr="003734D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3376D6D4" w14:textId="77777777" w:rsidR="00064773" w:rsidRPr="0025549C" w:rsidRDefault="00064773" w:rsidP="003734D7">
            <w:r w:rsidRPr="0025549C">
              <w:rPr>
                <w:noProof/>
              </w:rPr>
              <w:drawing>
                <wp:inline distT="0" distB="0" distL="0" distR="0" wp14:anchorId="653B41C5" wp14:editId="2D570BD8">
                  <wp:extent cx="1151999" cy="3600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9940F2" w14:textId="6D666545" w:rsidR="00064773" w:rsidRPr="0025549C" w:rsidRDefault="00064773" w:rsidP="003734D7">
            <w:r w:rsidRPr="0025549C">
              <w:t xml:space="preserve">Le terme « gazette » est entré dans le langage courant pour désigner une publication, souvent hebdomadaire, qui relate des faits politiques, littéraires ou autres. </w:t>
            </w:r>
          </w:p>
        </w:tc>
      </w:tr>
      <w:bookmarkEnd w:id="2"/>
    </w:tbl>
    <w:p w14:paraId="59EE0A63" w14:textId="77777777" w:rsidR="00C060E8" w:rsidRPr="0025549C" w:rsidRDefault="00C060E8" w:rsidP="00704307">
      <w:pPr>
        <w:rPr>
          <w:iCs/>
          <w:lang w:val="fr-FR"/>
        </w:rPr>
      </w:pPr>
    </w:p>
    <w:p w14:paraId="3D593F7C" w14:textId="34D23A38" w:rsidR="00704307" w:rsidRPr="0025549C" w:rsidRDefault="00517CA0" w:rsidP="00704307">
      <w:pPr>
        <w:rPr>
          <w:noProof/>
          <w:lang w:val="fr-FR"/>
        </w:rPr>
      </w:pPr>
      <w:r w:rsidRPr="0025549C">
        <w:rPr>
          <w:noProof/>
          <w:lang w:val="fr-FR"/>
        </w:rPr>
        <w:drawing>
          <wp:inline distT="0" distB="0" distL="0" distR="0" wp14:anchorId="093BB87A" wp14:editId="438F166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2535" w:rsidRPr="0025549C">
        <w:rPr>
          <w:noProof/>
          <w:lang w:val="fr-FR"/>
        </w:rPr>
        <w:drawing>
          <wp:inline distT="0" distB="0" distL="0" distR="0" wp14:anchorId="22FB6B37" wp14:editId="2BC0B109">
            <wp:extent cx="1544320" cy="36258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25549C">
        <w:rPr>
          <w:b/>
          <w:noProof/>
          <w:lang w:val="fr-FR"/>
        </w:rPr>
        <w:drawing>
          <wp:inline distT="0" distB="0" distL="0" distR="0" wp14:anchorId="07BECF7C" wp14:editId="00103FC7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25549C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Pr="0025549C" w:rsidRDefault="009F315C" w:rsidP="009F315C">
      <w:pPr>
        <w:rPr>
          <w:lang w:val="fr-FR"/>
        </w:rPr>
      </w:pPr>
    </w:p>
    <w:p w14:paraId="2F4F8577" w14:textId="4B91F4F7" w:rsidR="00704307" w:rsidRPr="0025549C" w:rsidRDefault="00704307" w:rsidP="00704307">
      <w:pPr>
        <w:rPr>
          <w:b/>
          <w:lang w:val="fr-FR"/>
        </w:rPr>
      </w:pPr>
      <w:r w:rsidRPr="0025549C">
        <w:rPr>
          <w:b/>
          <w:lang w:val="fr-FR"/>
        </w:rPr>
        <w:t>Consigne</w:t>
      </w:r>
    </w:p>
    <w:p w14:paraId="0BA8229F" w14:textId="76987C3B" w:rsidR="00732535" w:rsidRDefault="005E6D95" w:rsidP="00313E6D">
      <w:pPr>
        <w:rPr>
          <w:bCs/>
          <w:lang w:val="fr-FR"/>
        </w:rPr>
      </w:pPr>
      <w:bookmarkStart w:id="4" w:name="_Hlk194578205"/>
      <w:r w:rsidRPr="0025549C">
        <w:rPr>
          <w:bCs/>
          <w:lang w:val="fr-FR"/>
        </w:rPr>
        <w:t xml:space="preserve">« Plus la presse est libre, plus un pays est démocratique ». Collectivement, </w:t>
      </w:r>
      <w:r w:rsidR="0025549C" w:rsidRPr="0025549C">
        <w:rPr>
          <w:bCs/>
          <w:lang w:val="fr-FR"/>
        </w:rPr>
        <w:t>faites</w:t>
      </w:r>
      <w:r w:rsidRPr="0025549C">
        <w:rPr>
          <w:bCs/>
          <w:lang w:val="fr-FR"/>
        </w:rPr>
        <w:t xml:space="preserve"> une liste de </w:t>
      </w:r>
      <w:r w:rsidR="001F22E4">
        <w:rPr>
          <w:bCs/>
          <w:lang w:val="fr-FR"/>
        </w:rPr>
        <w:t>3</w:t>
      </w:r>
      <w:r w:rsidRPr="0025549C">
        <w:rPr>
          <w:bCs/>
          <w:lang w:val="fr-FR"/>
        </w:rPr>
        <w:t xml:space="preserve"> arguments et </w:t>
      </w:r>
      <w:r w:rsidR="001F22E4">
        <w:rPr>
          <w:bCs/>
          <w:lang w:val="fr-FR"/>
        </w:rPr>
        <w:t xml:space="preserve">3 </w:t>
      </w:r>
      <w:r w:rsidRPr="0025549C">
        <w:rPr>
          <w:bCs/>
          <w:lang w:val="fr-FR"/>
        </w:rPr>
        <w:t xml:space="preserve">exemples pour appuyer ce point de vue. Aidez-vous de l’infographie pour donner un ou deux </w:t>
      </w:r>
      <w:r w:rsidR="001F22E4">
        <w:rPr>
          <w:bCs/>
          <w:lang w:val="fr-FR"/>
        </w:rPr>
        <w:t>élémen</w:t>
      </w:r>
      <w:r w:rsidRPr="0025549C">
        <w:rPr>
          <w:bCs/>
          <w:lang w:val="fr-FR"/>
        </w:rPr>
        <w:t>ts historiques.</w:t>
      </w:r>
    </w:p>
    <w:p w14:paraId="5F2BFA61" w14:textId="77777777" w:rsidR="001F22E4" w:rsidRPr="0025549C" w:rsidRDefault="001F22E4" w:rsidP="00313E6D">
      <w:pPr>
        <w:rPr>
          <w:bCs/>
          <w:i/>
          <w:iCs/>
          <w:lang w:val="fr-FR"/>
        </w:rPr>
      </w:pPr>
    </w:p>
    <w:bookmarkEnd w:id="4"/>
    <w:p w14:paraId="3ABAA38C" w14:textId="38FC3D66" w:rsidR="00313E6D" w:rsidRPr="0025549C" w:rsidRDefault="00313E6D" w:rsidP="00313E6D">
      <w:pPr>
        <w:rPr>
          <w:b/>
          <w:lang w:val="fr-FR"/>
        </w:rPr>
      </w:pPr>
      <w:r w:rsidRPr="0025549C">
        <w:rPr>
          <w:b/>
          <w:lang w:val="fr-FR"/>
        </w:rPr>
        <w:t>Mise en œuvre</w:t>
      </w:r>
    </w:p>
    <w:p w14:paraId="2520FDEA" w14:textId="0D94C08B" w:rsidR="00313E6D" w:rsidRPr="0025549C" w:rsidRDefault="00732535" w:rsidP="00313E6D">
      <w:pPr>
        <w:pStyle w:val="Paragraphedeliste"/>
        <w:numPr>
          <w:ilvl w:val="0"/>
          <w:numId w:val="3"/>
        </w:numPr>
        <w:rPr>
          <w:i/>
          <w:iCs/>
        </w:rPr>
      </w:pPr>
      <w:r w:rsidRPr="0025549C">
        <w:rPr>
          <w:rFonts w:eastAsia="Arial Unicode MS"/>
        </w:rPr>
        <w:t xml:space="preserve">Demander aux apprenant.es de prendre connaissance de la consigne et leur demander de formuler ce qu’ils.elles en ont compris. </w:t>
      </w:r>
    </w:p>
    <w:p w14:paraId="1644C869" w14:textId="58040134" w:rsidR="006C0A57" w:rsidRPr="0025549C" w:rsidRDefault="00732535" w:rsidP="006C0A57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25549C">
        <w:rPr>
          <w:rFonts w:eastAsia="Arial Unicode MS"/>
        </w:rPr>
        <w:t xml:space="preserve">Laisser un court temps de réflexion, puis proposer un travail oral collectif en incitant l’échange entre apprenant.es. </w:t>
      </w:r>
    </w:p>
    <w:p w14:paraId="50DFCDB9" w14:textId="692A1078" w:rsidR="006C0A57" w:rsidRPr="0025549C" w:rsidRDefault="00732535" w:rsidP="00D11CC0">
      <w:pPr>
        <w:pStyle w:val="Paragraphedeliste"/>
        <w:numPr>
          <w:ilvl w:val="0"/>
          <w:numId w:val="3"/>
        </w:numPr>
      </w:pPr>
      <w:r w:rsidRPr="0025549C">
        <w:t>Prendre note des arguments et exemples au tableau</w:t>
      </w:r>
      <w:r w:rsidR="006C0A57" w:rsidRPr="0025549C">
        <w:t xml:space="preserve">. </w:t>
      </w:r>
      <w:r w:rsidRPr="0025549C">
        <w:t xml:space="preserve">Vérifier que tout le monde est d’accord avec les éléments apportés. </w:t>
      </w:r>
    </w:p>
    <w:p w14:paraId="0DC6B28C" w14:textId="64F74A0D" w:rsidR="00732535" w:rsidRPr="0025549C" w:rsidRDefault="00732535" w:rsidP="00D11CC0">
      <w:pPr>
        <w:pStyle w:val="Paragraphedeliste"/>
        <w:numPr>
          <w:ilvl w:val="0"/>
          <w:numId w:val="3"/>
        </w:numPr>
      </w:pPr>
      <w:r w:rsidRPr="0025549C">
        <w:t xml:space="preserve">Si la liste est trop longue, procéder à un </w:t>
      </w:r>
      <w:r w:rsidR="0025549C" w:rsidRPr="0025549C">
        <w:t>vote</w:t>
      </w:r>
      <w:r w:rsidRPr="0025549C">
        <w:t xml:space="preserve"> à main levé</w:t>
      </w:r>
      <w:r w:rsidR="001F22E4">
        <w:t>e</w:t>
      </w:r>
      <w:r w:rsidRPr="0025549C">
        <w:t xml:space="preserve"> pour conserver les</w:t>
      </w:r>
      <w:r w:rsidR="00AC2EE5" w:rsidRPr="0025549C">
        <w:t xml:space="preserve"> </w:t>
      </w:r>
      <w:r w:rsidRPr="0025549C">
        <w:t xml:space="preserve">meilleurs arguments et exemples. </w:t>
      </w:r>
    </w:p>
    <w:p w14:paraId="73C3049B" w14:textId="77777777" w:rsidR="006C0A57" w:rsidRPr="0025549C" w:rsidRDefault="00517CA0" w:rsidP="006C0A57">
      <w:pPr>
        <w:rPr>
          <w:iCs/>
          <w:lang w:val="fr-FR"/>
        </w:rPr>
      </w:pPr>
      <w:r w:rsidRPr="0025549C">
        <w:rPr>
          <w:iCs/>
          <w:noProof/>
          <w:lang w:val="fr-FR"/>
        </w:rPr>
        <w:drawing>
          <wp:inline distT="0" distB="0" distL="0" distR="0" wp14:anchorId="0F873B9F" wp14:editId="48B8636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A6B99" w14:textId="60C610B8" w:rsidR="005E6D95" w:rsidRPr="001F22E4" w:rsidRDefault="005E6D95" w:rsidP="0064678E">
      <w:pPr>
        <w:pStyle w:val="Paragraphedeliste"/>
        <w:numPr>
          <w:ilvl w:val="0"/>
          <w:numId w:val="12"/>
        </w:numPr>
        <w:rPr>
          <w:iCs/>
        </w:rPr>
      </w:pPr>
      <w:r w:rsidRPr="001F22E4">
        <w:rPr>
          <w:iCs/>
        </w:rPr>
        <w:t xml:space="preserve">La presse permet aux citoyens de mieux voter. Exemple : </w:t>
      </w:r>
      <w:r w:rsidR="00AC2EE5" w:rsidRPr="001F22E4">
        <w:rPr>
          <w:iCs/>
        </w:rPr>
        <w:t>e</w:t>
      </w:r>
      <w:r w:rsidRPr="001F22E4">
        <w:rPr>
          <w:iCs/>
        </w:rPr>
        <w:t xml:space="preserve">n France, par exemple, les journaux expliquent les programmes politiques avant les élections. </w:t>
      </w:r>
    </w:p>
    <w:p w14:paraId="32423314" w14:textId="550D464E" w:rsidR="005E6D95" w:rsidRPr="001F22E4" w:rsidRDefault="005E6D95" w:rsidP="00C104CB">
      <w:pPr>
        <w:pStyle w:val="Paragraphedeliste"/>
        <w:numPr>
          <w:ilvl w:val="0"/>
          <w:numId w:val="12"/>
        </w:numPr>
        <w:rPr>
          <w:iCs/>
        </w:rPr>
      </w:pPr>
      <w:r w:rsidRPr="001F22E4">
        <w:rPr>
          <w:iCs/>
        </w:rPr>
        <w:t>Une presse libre permet de donner la parole à tou</w:t>
      </w:r>
      <w:r w:rsidR="00E86C19" w:rsidRPr="001F22E4">
        <w:rPr>
          <w:iCs/>
        </w:rPr>
        <w:t>t</w:t>
      </w:r>
      <w:r w:rsidRPr="001F22E4">
        <w:rPr>
          <w:iCs/>
        </w:rPr>
        <w:t xml:space="preserve"> le monde</w:t>
      </w:r>
      <w:r w:rsidR="00E86C19" w:rsidRPr="001F22E4">
        <w:rPr>
          <w:iCs/>
        </w:rPr>
        <w:t xml:space="preserve">, avec des opinions différentes. </w:t>
      </w:r>
      <w:r w:rsidRPr="001F22E4">
        <w:rPr>
          <w:iCs/>
        </w:rPr>
        <w:t xml:space="preserve">Exemple : </w:t>
      </w:r>
      <w:r w:rsidR="00AC2EE5" w:rsidRPr="001F22E4">
        <w:rPr>
          <w:iCs/>
        </w:rPr>
        <w:t>p</w:t>
      </w:r>
      <w:r w:rsidRPr="001F22E4">
        <w:rPr>
          <w:iCs/>
        </w:rPr>
        <w:t xml:space="preserve">endant la </w:t>
      </w:r>
      <w:r w:rsidR="001F22E4" w:rsidRPr="001F22E4">
        <w:rPr>
          <w:iCs/>
        </w:rPr>
        <w:t>R</w:t>
      </w:r>
      <w:r w:rsidRPr="001F22E4">
        <w:rPr>
          <w:iCs/>
        </w:rPr>
        <w:t xml:space="preserve">évolution française, il y avait plus de 1000 journaux avec des avis différents. </w:t>
      </w:r>
    </w:p>
    <w:p w14:paraId="4E147F2E" w14:textId="5CF2CC1E" w:rsidR="00E86C19" w:rsidRPr="001F22E4" w:rsidRDefault="005E6D95" w:rsidP="001F22E4">
      <w:pPr>
        <w:pStyle w:val="Paragraphedeliste"/>
        <w:numPr>
          <w:ilvl w:val="0"/>
          <w:numId w:val="12"/>
        </w:numPr>
        <w:rPr>
          <w:iCs/>
        </w:rPr>
      </w:pPr>
      <w:r w:rsidRPr="001F22E4">
        <w:rPr>
          <w:iCs/>
        </w:rPr>
        <w:t xml:space="preserve">Une presse libre </w:t>
      </w:r>
      <w:r w:rsidR="00AC2EE5" w:rsidRPr="001F22E4">
        <w:rPr>
          <w:iCs/>
        </w:rPr>
        <w:t xml:space="preserve">permet de critiquer </w:t>
      </w:r>
      <w:r w:rsidRPr="001F22E4">
        <w:rPr>
          <w:iCs/>
        </w:rPr>
        <w:t xml:space="preserve">les actions d’un gouvernement, parfois de s’opposer. Exemple : certains journaux aux </w:t>
      </w:r>
      <w:r w:rsidR="001F22E4" w:rsidRPr="001F22E4">
        <w:rPr>
          <w:iCs/>
        </w:rPr>
        <w:t>É</w:t>
      </w:r>
      <w:r w:rsidRPr="001F22E4">
        <w:rPr>
          <w:iCs/>
        </w:rPr>
        <w:t xml:space="preserve">tats-Unis s’opposent aux méthodes de Donald Trump. </w:t>
      </w:r>
      <w:r w:rsidR="001F22E4" w:rsidRPr="0025549C">
        <w:rPr>
          <w:iCs/>
        </w:rPr>
        <w:t>[…]</w:t>
      </w:r>
    </w:p>
    <w:sectPr w:rsidR="00E86C19" w:rsidRPr="001F22E4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97834" w14:textId="77777777" w:rsidR="00C37773" w:rsidRDefault="00C37773" w:rsidP="00A33F16">
      <w:pPr>
        <w:spacing w:line="240" w:lineRule="auto"/>
      </w:pPr>
      <w:r>
        <w:separator/>
      </w:r>
    </w:p>
  </w:endnote>
  <w:endnote w:type="continuationSeparator" w:id="0">
    <w:p w14:paraId="35A74856" w14:textId="77777777" w:rsidR="00C37773" w:rsidRDefault="00C3777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105E8D">
      <w:tc>
        <w:tcPr>
          <w:tcW w:w="4265" w:type="pct"/>
        </w:tcPr>
        <w:p w14:paraId="787FAAF0" w14:textId="11293F01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350B27">
            <w:rPr>
              <w:rFonts w:cs="Tahoma"/>
              <w:color w:val="8498C3"/>
            </w:rPr>
            <w:t xml:space="preserve">Céline </w:t>
          </w:r>
          <w:proofErr w:type="spellStart"/>
          <w:r w:rsidR="00350B27">
            <w:rPr>
              <w:rFonts w:cs="Tahoma"/>
              <w:color w:val="8498C3"/>
            </w:rPr>
            <w:t>Mézange</w:t>
          </w:r>
          <w:proofErr w:type="spellEnd"/>
          <w:r w:rsidR="00350B27">
            <w:rPr>
              <w:rFonts w:cs="Tahoma"/>
              <w:color w:val="8498C3"/>
            </w:rPr>
            <w:t>, CAVILAM – Alliance Française</w:t>
          </w:r>
        </w:p>
        <w:p w14:paraId="54CDBDA9" w14:textId="64F6E2EE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1F3A31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463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1C161D">
            <w:fldChar w:fldCharType="begin"/>
          </w:r>
          <w:r w:rsidR="001C161D">
            <w:instrText>NUMPAGES  \* Arabic  \* MERGEFORMAT</w:instrText>
          </w:r>
          <w:r w:rsidR="001C161D">
            <w:fldChar w:fldCharType="separate"/>
          </w:r>
          <w:r w:rsidR="00046348">
            <w:rPr>
              <w:noProof/>
            </w:rPr>
            <w:t>5</w:t>
          </w:r>
          <w:r w:rsidR="001C161D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E9B2D" w14:textId="77777777" w:rsidR="00C37773" w:rsidRDefault="00C37773" w:rsidP="00A33F16">
      <w:pPr>
        <w:spacing w:line="240" w:lineRule="auto"/>
      </w:pPr>
      <w:r>
        <w:separator/>
      </w:r>
    </w:p>
  </w:footnote>
  <w:footnote w:type="continuationSeparator" w:id="0">
    <w:p w14:paraId="445B4733" w14:textId="77777777" w:rsidR="00C37773" w:rsidRDefault="00C3777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98B4115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32E7">
      <w:rPr>
        <w:noProof/>
        <w:lang w:eastAsia="fr-FR"/>
      </w:rPr>
      <w:drawing>
        <wp:inline distT="0" distB="0" distL="0" distR="0" wp14:anchorId="372EB888" wp14:editId="166A07EF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3948E0B8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20379"/>
    <w:multiLevelType w:val="hybridMultilevel"/>
    <w:tmpl w:val="101A34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6B974C55"/>
    <w:multiLevelType w:val="hybridMultilevel"/>
    <w:tmpl w:val="9B1895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9076C"/>
    <w:multiLevelType w:val="hybridMultilevel"/>
    <w:tmpl w:val="9BE63D1C"/>
    <w:lvl w:ilvl="0" w:tplc="8DD48CF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11"/>
  </w:num>
  <w:num w:numId="11">
    <w:abstractNumId w:val="4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98E"/>
    <w:rsid w:val="000419FB"/>
    <w:rsid w:val="00042527"/>
    <w:rsid w:val="00046348"/>
    <w:rsid w:val="00064773"/>
    <w:rsid w:val="00075C4B"/>
    <w:rsid w:val="00096690"/>
    <w:rsid w:val="000A091B"/>
    <w:rsid w:val="000A5807"/>
    <w:rsid w:val="000B26DC"/>
    <w:rsid w:val="000B2EE1"/>
    <w:rsid w:val="000B5A09"/>
    <w:rsid w:val="000D3B40"/>
    <w:rsid w:val="00102E31"/>
    <w:rsid w:val="001044CC"/>
    <w:rsid w:val="00105E8D"/>
    <w:rsid w:val="001074BB"/>
    <w:rsid w:val="00112D22"/>
    <w:rsid w:val="00112F75"/>
    <w:rsid w:val="00173D9A"/>
    <w:rsid w:val="00181B6E"/>
    <w:rsid w:val="00183B35"/>
    <w:rsid w:val="001A011C"/>
    <w:rsid w:val="001C161D"/>
    <w:rsid w:val="001C183E"/>
    <w:rsid w:val="001F22E4"/>
    <w:rsid w:val="001F6298"/>
    <w:rsid w:val="0020570C"/>
    <w:rsid w:val="00240DC6"/>
    <w:rsid w:val="0025549C"/>
    <w:rsid w:val="002679CC"/>
    <w:rsid w:val="002841B3"/>
    <w:rsid w:val="0029013D"/>
    <w:rsid w:val="002B3928"/>
    <w:rsid w:val="002D32BE"/>
    <w:rsid w:val="002D7815"/>
    <w:rsid w:val="00313E6D"/>
    <w:rsid w:val="0031638D"/>
    <w:rsid w:val="00330BA9"/>
    <w:rsid w:val="00350B27"/>
    <w:rsid w:val="00350E73"/>
    <w:rsid w:val="00365E09"/>
    <w:rsid w:val="0038176B"/>
    <w:rsid w:val="00386545"/>
    <w:rsid w:val="00396052"/>
    <w:rsid w:val="003C5F0B"/>
    <w:rsid w:val="003D0C6D"/>
    <w:rsid w:val="003E799A"/>
    <w:rsid w:val="003F1F85"/>
    <w:rsid w:val="003F5E74"/>
    <w:rsid w:val="004007DD"/>
    <w:rsid w:val="00410CF0"/>
    <w:rsid w:val="0043314F"/>
    <w:rsid w:val="00451A69"/>
    <w:rsid w:val="00466415"/>
    <w:rsid w:val="00474AE2"/>
    <w:rsid w:val="00490116"/>
    <w:rsid w:val="00493A03"/>
    <w:rsid w:val="004B2C8A"/>
    <w:rsid w:val="004C5C34"/>
    <w:rsid w:val="004E63B4"/>
    <w:rsid w:val="0051378F"/>
    <w:rsid w:val="00517CA0"/>
    <w:rsid w:val="005261B2"/>
    <w:rsid w:val="005315F3"/>
    <w:rsid w:val="005317A7"/>
    <w:rsid w:val="00532C8E"/>
    <w:rsid w:val="0055783C"/>
    <w:rsid w:val="00582634"/>
    <w:rsid w:val="005B1083"/>
    <w:rsid w:val="005B20D3"/>
    <w:rsid w:val="005C672D"/>
    <w:rsid w:val="005E2048"/>
    <w:rsid w:val="005E6D95"/>
    <w:rsid w:val="005F295B"/>
    <w:rsid w:val="00652C96"/>
    <w:rsid w:val="006663E4"/>
    <w:rsid w:val="006A64F5"/>
    <w:rsid w:val="006B25C0"/>
    <w:rsid w:val="006B76AF"/>
    <w:rsid w:val="006C0A57"/>
    <w:rsid w:val="006C3E77"/>
    <w:rsid w:val="006F601A"/>
    <w:rsid w:val="006F63CF"/>
    <w:rsid w:val="006F7D0B"/>
    <w:rsid w:val="00704307"/>
    <w:rsid w:val="00732535"/>
    <w:rsid w:val="00780E75"/>
    <w:rsid w:val="00782896"/>
    <w:rsid w:val="007A153C"/>
    <w:rsid w:val="007F58BD"/>
    <w:rsid w:val="00846815"/>
    <w:rsid w:val="00850DAE"/>
    <w:rsid w:val="00864BDA"/>
    <w:rsid w:val="00881841"/>
    <w:rsid w:val="008B2B87"/>
    <w:rsid w:val="008C3CA0"/>
    <w:rsid w:val="009009C2"/>
    <w:rsid w:val="00901192"/>
    <w:rsid w:val="009038B9"/>
    <w:rsid w:val="00910CD9"/>
    <w:rsid w:val="0092055F"/>
    <w:rsid w:val="00930DFB"/>
    <w:rsid w:val="009347DF"/>
    <w:rsid w:val="009410A5"/>
    <w:rsid w:val="0095543B"/>
    <w:rsid w:val="009841B1"/>
    <w:rsid w:val="009A01E5"/>
    <w:rsid w:val="009A72E0"/>
    <w:rsid w:val="009D5C91"/>
    <w:rsid w:val="009D7297"/>
    <w:rsid w:val="009E26E6"/>
    <w:rsid w:val="009E6E83"/>
    <w:rsid w:val="009F315C"/>
    <w:rsid w:val="00A001A7"/>
    <w:rsid w:val="00A15F0E"/>
    <w:rsid w:val="00A265FF"/>
    <w:rsid w:val="00A33F16"/>
    <w:rsid w:val="00A35020"/>
    <w:rsid w:val="00A366EB"/>
    <w:rsid w:val="00A41926"/>
    <w:rsid w:val="00A44024"/>
    <w:rsid w:val="00A44512"/>
    <w:rsid w:val="00A44A90"/>
    <w:rsid w:val="00A44DEB"/>
    <w:rsid w:val="00A50122"/>
    <w:rsid w:val="00A541E9"/>
    <w:rsid w:val="00A60009"/>
    <w:rsid w:val="00A75466"/>
    <w:rsid w:val="00A85D5C"/>
    <w:rsid w:val="00AB4ACB"/>
    <w:rsid w:val="00AC2EE5"/>
    <w:rsid w:val="00AC7C58"/>
    <w:rsid w:val="00AD4704"/>
    <w:rsid w:val="00B00932"/>
    <w:rsid w:val="00B07568"/>
    <w:rsid w:val="00B16563"/>
    <w:rsid w:val="00B25967"/>
    <w:rsid w:val="00B4550A"/>
    <w:rsid w:val="00B863AC"/>
    <w:rsid w:val="00BA1A4A"/>
    <w:rsid w:val="00BC06E3"/>
    <w:rsid w:val="00BF71B2"/>
    <w:rsid w:val="00C060E8"/>
    <w:rsid w:val="00C21B69"/>
    <w:rsid w:val="00C26A31"/>
    <w:rsid w:val="00C37773"/>
    <w:rsid w:val="00C60997"/>
    <w:rsid w:val="00C8450B"/>
    <w:rsid w:val="00CB32E7"/>
    <w:rsid w:val="00CB3D8E"/>
    <w:rsid w:val="00CC1F67"/>
    <w:rsid w:val="00CD523E"/>
    <w:rsid w:val="00CE398A"/>
    <w:rsid w:val="00D01676"/>
    <w:rsid w:val="00D055F8"/>
    <w:rsid w:val="00D101FD"/>
    <w:rsid w:val="00D35A7D"/>
    <w:rsid w:val="00D35FE0"/>
    <w:rsid w:val="00D928AC"/>
    <w:rsid w:val="00D93A8A"/>
    <w:rsid w:val="00DC5024"/>
    <w:rsid w:val="00DD280B"/>
    <w:rsid w:val="00E113D8"/>
    <w:rsid w:val="00E152E4"/>
    <w:rsid w:val="00E35044"/>
    <w:rsid w:val="00E86C19"/>
    <w:rsid w:val="00E90195"/>
    <w:rsid w:val="00ED0538"/>
    <w:rsid w:val="00F17651"/>
    <w:rsid w:val="00F27629"/>
    <w:rsid w:val="00F429AA"/>
    <w:rsid w:val="00F44EC5"/>
    <w:rsid w:val="00F661D3"/>
    <w:rsid w:val="00F72744"/>
    <w:rsid w:val="00FC1DD8"/>
    <w:rsid w:val="00FD38FB"/>
    <w:rsid w:val="00FD5423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A84587C7-AF6A-43E8-B191-16E49C51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41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7.sv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14.png"/><Relationship Id="rId1" Type="http://schemas.openxmlformats.org/officeDocument/2006/relationships/image" Target="media/image13.png"/><Relationship Id="rId4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ebcf0d14-2403-4101-9254-c7c7ade20f45"/>
    <ds:schemaRef ds:uri="a7bd5533-e20e-4253-b65c-0b148dde19f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724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10</cp:revision>
  <cp:lastPrinted>2025-04-04T07:23:00Z</cp:lastPrinted>
  <dcterms:created xsi:type="dcterms:W3CDTF">2025-03-31T13:15:00Z</dcterms:created>
  <dcterms:modified xsi:type="dcterms:W3CDTF">2025-04-04T07:23:00Z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