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6E7C92" w14:textId="77777777" w:rsidR="0075504C" w:rsidRPr="00640459" w:rsidRDefault="0075504C" w:rsidP="00D1188D">
      <w:pPr>
        <w:pStyle w:val="Titre"/>
        <w:rPr>
          <w:lang w:val="fr-FR"/>
        </w:rPr>
      </w:pPr>
      <w:bookmarkStart w:id="0" w:name="_Hlk191124764"/>
      <w:r w:rsidRPr="00640459">
        <w:rPr>
          <w:lang w:val="fr-FR"/>
        </w:rPr>
        <w:t>Aboudia, un artiste ivoirien qui a la cote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00112D2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bookmarkEnd w:id="0"/>
          <w:p w14:paraId="31EF949F" w14:textId="5EFE4825" w:rsidR="006B76AF" w:rsidRPr="00D35FE0" w:rsidRDefault="006B76AF" w:rsidP="00D1188D">
            <w:pPr>
              <w:pStyle w:val="Titre1"/>
            </w:pPr>
            <w:r w:rsidRPr="00D35FE0">
              <w:t>En bref</w:t>
            </w:r>
          </w:p>
          <w:p w14:paraId="3E6BD055" w14:textId="0A765E9C" w:rsidR="00C615A1" w:rsidRPr="00B02F33" w:rsidRDefault="0075504C" w:rsidP="00D1188D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Comment Aboudia a-t-il réussi à propulser l’art contemporain africain sur la scène internationale</w:t>
            </w:r>
            <w:r w:rsidR="00C615A1">
              <w:rPr>
                <w:rFonts w:cs="Arial"/>
                <w:szCs w:val="20"/>
              </w:rPr>
              <w:t> ?</w:t>
            </w:r>
            <w:r w:rsidR="00906492">
              <w:rPr>
                <w:rFonts w:cs="Arial"/>
                <w:szCs w:val="20"/>
              </w:rPr>
              <w:t xml:space="preserve"> </w:t>
            </w:r>
            <w:r w:rsidR="006B76AF" w:rsidRPr="00D35FE0">
              <w:rPr>
                <w:rFonts w:cs="Arial"/>
                <w:szCs w:val="20"/>
              </w:rPr>
              <w:t xml:space="preserve">Avec </w:t>
            </w:r>
            <w:r w:rsidR="00C615A1">
              <w:rPr>
                <w:rFonts w:cs="Arial"/>
                <w:szCs w:val="20"/>
              </w:rPr>
              <w:t>ces trois activités</w:t>
            </w:r>
            <w:r w:rsidR="00B00932">
              <w:rPr>
                <w:rFonts w:cs="Arial"/>
                <w:szCs w:val="20"/>
              </w:rPr>
              <w:t xml:space="preserve"> </w:t>
            </w:r>
            <w:r w:rsidR="00C615A1">
              <w:rPr>
                <w:rFonts w:cs="Arial"/>
                <w:szCs w:val="20"/>
              </w:rPr>
              <w:t>« </w:t>
            </w:r>
            <w:r w:rsidR="00B00932">
              <w:rPr>
                <w:rFonts w:cs="Arial"/>
                <w:szCs w:val="20"/>
              </w:rPr>
              <w:t>flash</w:t>
            </w:r>
            <w:r w:rsidR="00C615A1">
              <w:rPr>
                <w:rFonts w:cs="Arial"/>
                <w:szCs w:val="20"/>
              </w:rPr>
              <w:t> »</w:t>
            </w:r>
            <w:r w:rsidR="006B76AF" w:rsidRPr="00D35FE0">
              <w:rPr>
                <w:rFonts w:cs="Arial"/>
                <w:szCs w:val="20"/>
              </w:rPr>
              <w:t>, vos apprenant</w:t>
            </w:r>
            <w:r w:rsidR="009355EB">
              <w:rPr>
                <w:rFonts w:cs="Arial"/>
                <w:szCs w:val="20"/>
              </w:rPr>
              <w:t>.es</w:t>
            </w:r>
            <w:r w:rsidR="006B76AF" w:rsidRPr="00D35FE0">
              <w:rPr>
                <w:rFonts w:cs="Arial"/>
                <w:szCs w:val="20"/>
              </w:rPr>
              <w:t xml:space="preserve"> </w:t>
            </w:r>
            <w:r w:rsidR="00C615A1" w:rsidRPr="00B02F33">
              <w:rPr>
                <w:rFonts w:cs="Arial"/>
                <w:szCs w:val="20"/>
              </w:rPr>
              <w:t>développeront leurs stratégies de compréhension d’un reportage</w:t>
            </w:r>
            <w:r w:rsidR="00C615A1">
              <w:rPr>
                <w:rFonts w:cs="Arial"/>
                <w:szCs w:val="20"/>
              </w:rPr>
              <w:t xml:space="preserve"> </w:t>
            </w:r>
            <w:r w:rsidR="00C615A1" w:rsidRPr="00B02F33">
              <w:rPr>
                <w:rFonts w:cs="Arial"/>
                <w:szCs w:val="20"/>
              </w:rPr>
              <w:t xml:space="preserve">et </w:t>
            </w:r>
            <w:r>
              <w:rPr>
                <w:rFonts w:cs="Arial"/>
                <w:szCs w:val="20"/>
              </w:rPr>
              <w:t>discuteront de leurs goûts en matière de peinture</w:t>
            </w:r>
            <w:r w:rsidR="00C615A1" w:rsidRPr="00B02F33">
              <w:rPr>
                <w:rFonts w:cs="Arial"/>
                <w:szCs w:val="20"/>
              </w:rPr>
              <w:t>.</w:t>
            </w:r>
          </w:p>
          <w:p w14:paraId="667C010B" w14:textId="492421C6" w:rsidR="006B76AF" w:rsidRPr="00D35FE0" w:rsidRDefault="006B76AF" w:rsidP="00D1188D">
            <w:pPr>
              <w:rPr>
                <w:b/>
              </w:rPr>
            </w:pPr>
          </w:p>
          <w:p w14:paraId="3E40F20A" w14:textId="77777777" w:rsidR="006B76AF" w:rsidRPr="00D35FE0" w:rsidRDefault="006B76AF" w:rsidP="00D1188D">
            <w:pPr>
              <w:pStyle w:val="Titre1"/>
            </w:pPr>
            <w:r w:rsidRPr="00D35FE0">
              <w:t>Objectifs</w:t>
            </w:r>
          </w:p>
          <w:p w14:paraId="5C924AD0" w14:textId="0112D33E" w:rsidR="006B76AF" w:rsidRPr="00D35FE0" w:rsidRDefault="006B76AF" w:rsidP="00D1188D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08C4EDCA" w14:textId="08599865" w:rsidR="0075504C" w:rsidRDefault="007C54BC" w:rsidP="00D1188D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 w:rsidRPr="00D35FE0">
              <w:t xml:space="preserve">Activité </w:t>
            </w:r>
            <w:r w:rsidR="0075504C">
              <w:t>1 : comprendre l’essentiel du reportage</w:t>
            </w:r>
          </w:p>
          <w:p w14:paraId="5F8C5587" w14:textId="786F6634" w:rsidR="007C54BC" w:rsidRPr="00D35FE0" w:rsidRDefault="0075504C" w:rsidP="00D1188D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>
              <w:t xml:space="preserve">Activité </w:t>
            </w:r>
            <w:r w:rsidR="007C54BC">
              <w:t>2</w:t>
            </w:r>
            <w:r w:rsidR="007C54BC" w:rsidRPr="00D35FE0">
              <w:t xml:space="preserve"> : </w:t>
            </w:r>
            <w:r w:rsidR="005064BE">
              <w:t>c</w:t>
            </w:r>
            <w:r w:rsidR="004121AA">
              <w:t>omprendre des informations détaillée</w:t>
            </w:r>
            <w:r w:rsidR="005064BE">
              <w:t>s</w:t>
            </w:r>
            <w:r w:rsidR="008945B7">
              <w:t>.</w:t>
            </w:r>
          </w:p>
          <w:p w14:paraId="22BA8DB3" w14:textId="7DB8C4D7" w:rsidR="006B76AF" w:rsidRPr="00DA24B2" w:rsidRDefault="00DA24B2" w:rsidP="00D1188D">
            <w:pPr>
              <w:pStyle w:val="Paragraphedeliste"/>
              <w:numPr>
                <w:ilvl w:val="0"/>
                <w:numId w:val="1"/>
              </w:numPr>
              <w:rPr>
                <w:bCs/>
              </w:rPr>
            </w:pPr>
            <w:r w:rsidRPr="00DA24B2">
              <w:rPr>
                <w:bCs/>
              </w:rPr>
              <w:t>Activité</w:t>
            </w:r>
            <w:r>
              <w:rPr>
                <w:bCs/>
              </w:rPr>
              <w:t xml:space="preserve"> 3</w:t>
            </w:r>
            <w:r w:rsidRPr="00DA24B2">
              <w:rPr>
                <w:bCs/>
              </w:rPr>
              <w:t xml:space="preserve"> : </w:t>
            </w:r>
            <w:r w:rsidR="0075504C">
              <w:rPr>
                <w:bCs/>
              </w:rPr>
              <w:t>discuter de ses goûts en matière de peinture</w:t>
            </w:r>
            <w:r>
              <w:rPr>
                <w:bCs/>
              </w:rPr>
              <w:t>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D1188D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EE255B" w14:paraId="0531F7A6" w14:textId="77777777" w:rsidTr="003F1F85">
        <w:trPr>
          <w:trHeight w:val="2009"/>
        </w:trPr>
        <w:tc>
          <w:tcPr>
            <w:tcW w:w="3603" w:type="pct"/>
            <w:vMerge/>
            <w:shd w:val="clear" w:color="auto" w:fill="auto"/>
          </w:tcPr>
          <w:p w14:paraId="6A96F7BD" w14:textId="77777777" w:rsidR="006B76AF" w:rsidRPr="00D35FE0" w:rsidRDefault="006B76AF" w:rsidP="00D1188D">
            <w:pPr>
              <w:pStyle w:val="Titre1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D1188D">
            <w:pPr>
              <w:pStyle w:val="Titre1"/>
            </w:pPr>
            <w:r w:rsidRPr="00D35FE0">
              <w:t>Niveau</w:t>
            </w:r>
          </w:p>
          <w:p w14:paraId="1CC5CA5F" w14:textId="4DFCD10B" w:rsidR="006B76AF" w:rsidRPr="00D35FE0" w:rsidRDefault="007A6ACE" w:rsidP="00D1188D">
            <w:r>
              <w:t>B</w:t>
            </w:r>
            <w:r w:rsidR="006B76AF" w:rsidRPr="00D35FE0">
              <w:t>2</w:t>
            </w:r>
          </w:p>
          <w:p w14:paraId="6AF1714E" w14:textId="77777777" w:rsidR="006B76AF" w:rsidRPr="00D35FE0" w:rsidRDefault="006B76AF" w:rsidP="00D1188D"/>
          <w:p w14:paraId="4B94B286" w14:textId="77777777" w:rsidR="006B76AF" w:rsidRPr="00D35FE0" w:rsidRDefault="006B76AF" w:rsidP="00D1188D">
            <w:pPr>
              <w:pStyle w:val="Titre1"/>
            </w:pPr>
            <w:r w:rsidRPr="00D35FE0">
              <w:t>Public</w:t>
            </w:r>
          </w:p>
          <w:p w14:paraId="22919BD1" w14:textId="523E7DB7" w:rsidR="006B76AF" w:rsidRPr="00D35FE0" w:rsidRDefault="006B76AF" w:rsidP="00D1188D">
            <w:r w:rsidRPr="00D35FE0">
              <w:t>Adultes</w:t>
            </w:r>
            <w:r w:rsidR="005315F3">
              <w:t>, grand</w:t>
            </w:r>
            <w:r w:rsidR="000D72D4">
              <w:t>.e</w:t>
            </w:r>
            <w:r w:rsidR="005315F3">
              <w:t>s adolescent</w:t>
            </w:r>
            <w:r w:rsidR="000D72D4">
              <w:t>.e</w:t>
            </w:r>
            <w:r w:rsidR="005315F3">
              <w:t>s</w:t>
            </w:r>
          </w:p>
          <w:p w14:paraId="4713724C" w14:textId="77777777" w:rsidR="006B76AF" w:rsidRPr="00D35FE0" w:rsidRDefault="006B76AF" w:rsidP="00D1188D">
            <w:pPr>
              <w:rPr>
                <w:b/>
              </w:rPr>
            </w:pPr>
          </w:p>
          <w:p w14:paraId="5014B17D" w14:textId="77777777" w:rsidR="006B76AF" w:rsidRPr="00D35FE0" w:rsidRDefault="006B76AF" w:rsidP="00D1188D">
            <w:pPr>
              <w:pStyle w:val="Titre1"/>
            </w:pPr>
            <w:r w:rsidRPr="00D35FE0">
              <w:t>Collection</w:t>
            </w:r>
          </w:p>
          <w:p w14:paraId="44E9E71F" w14:textId="17320BE2" w:rsidR="006B76AF" w:rsidRPr="00D35FE0" w:rsidRDefault="006B76AF" w:rsidP="00D1188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D118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D1188D">
            <w:pPr>
              <w:pStyle w:val="Titre1"/>
            </w:pPr>
            <w:r w:rsidRPr="00D35FE0">
              <w:t>Mise en ligne</w:t>
            </w:r>
          </w:p>
          <w:p w14:paraId="38A10408" w14:textId="57AE6163" w:rsidR="006B76AF" w:rsidRDefault="0075504C" w:rsidP="00D1188D">
            <w:r>
              <w:t>Avril</w:t>
            </w:r>
            <w:r w:rsidR="00C26A31">
              <w:t xml:space="preserve"> 202</w:t>
            </w:r>
            <w:r w:rsidR="00A4534D">
              <w:t>5</w:t>
            </w:r>
          </w:p>
          <w:p w14:paraId="30B500B1" w14:textId="04766F9E" w:rsidR="00E00324" w:rsidRDefault="00E00324" w:rsidP="00D1188D">
            <w:r w:rsidRPr="00A4534D">
              <w:t>Dossier 8</w:t>
            </w:r>
            <w:r w:rsidR="007A6ACE">
              <w:t>4</w:t>
            </w:r>
            <w:r w:rsidR="0075504C">
              <w:t>9</w:t>
            </w:r>
          </w:p>
          <w:p w14:paraId="142473EF" w14:textId="77777777" w:rsidR="006B76AF" w:rsidRPr="00D35FE0" w:rsidRDefault="006B76AF" w:rsidP="00D1188D"/>
          <w:p w14:paraId="5580672C" w14:textId="2CA0A2AC" w:rsidR="006B76AF" w:rsidRPr="00D35FE0" w:rsidRDefault="006B76AF" w:rsidP="00D1188D">
            <w:pPr>
              <w:pStyle w:val="Titre1"/>
            </w:pPr>
            <w:r w:rsidRPr="00A4534D">
              <w:t>VID</w:t>
            </w:r>
            <w:r w:rsidR="00E00324" w:rsidRPr="00A4534D">
              <w:rPr>
                <w:rFonts w:cs="Tahoma"/>
              </w:rPr>
              <w:t>É</w:t>
            </w:r>
            <w:r w:rsidRPr="00A4534D">
              <w:t>O</w:t>
            </w:r>
          </w:p>
          <w:p w14:paraId="3CAAF2D0" w14:textId="7DA6B615" w:rsidR="006B76AF" w:rsidRPr="00D35FE0" w:rsidRDefault="006B76AF" w:rsidP="00D1188D">
            <w:r w:rsidRPr="00D35FE0">
              <w:t xml:space="preserve">Reportage </w:t>
            </w:r>
            <w:r w:rsidR="0075504C">
              <w:t>TV5MONDE</w:t>
            </w:r>
            <w:r w:rsidRPr="00D35FE0">
              <w:t xml:space="preserve"> du </w:t>
            </w:r>
            <w:r w:rsidR="0075504C">
              <w:t>01</w:t>
            </w:r>
            <w:r w:rsidRPr="00D35FE0">
              <w:t>/</w:t>
            </w:r>
            <w:r w:rsidR="007A6ACE">
              <w:t>0</w:t>
            </w:r>
            <w:r w:rsidR="0075504C">
              <w:t>4</w:t>
            </w:r>
            <w:r w:rsidRPr="00D35FE0">
              <w:t>/202</w:t>
            </w:r>
            <w:r w:rsidR="007A6ACE">
              <w:t>5</w:t>
            </w:r>
          </w:p>
        </w:tc>
      </w:tr>
    </w:tbl>
    <w:p w14:paraId="2C67A2B0" w14:textId="77777777" w:rsidR="00A33F16" w:rsidRPr="00D35FE0" w:rsidRDefault="00A33F16" w:rsidP="00D1188D">
      <w:pPr>
        <w:rPr>
          <w:lang w:val="fr-FR"/>
        </w:rPr>
      </w:pPr>
    </w:p>
    <w:p w14:paraId="1ED90432" w14:textId="742D1C21" w:rsidR="00532C8E" w:rsidRDefault="00517CA0" w:rsidP="00D1188D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34AC8772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52B0" w:rsidRPr="00614B88">
        <w:rPr>
          <w:noProof/>
          <w:lang w:val="fr-FR"/>
        </w:rPr>
        <w:drawing>
          <wp:inline distT="0" distB="0" distL="0" distR="0" wp14:anchorId="019D08B1" wp14:editId="2C9A4096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56D19B7E" wp14:editId="46DBAA9D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0E615671" w:rsidR="00CE398A" w:rsidRPr="00112D22" w:rsidRDefault="008E4B0F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="00CE398A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" stroked="f">
                <v:textbox inset="0">
                  <w:txbxContent>
                    <w:p w14:paraId="6076EB8F" w14:textId="0E615671" w:rsidR="00CE398A" w:rsidRPr="00112D22" w:rsidRDefault="008E4B0F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="00CE398A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Default="00396052" w:rsidP="00D1188D">
      <w:pPr>
        <w:rPr>
          <w:b/>
          <w:lang w:val="fr-FR"/>
        </w:rPr>
      </w:pP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B92CFA" w:rsidRPr="00B02F33" w14:paraId="1E7DA6AB" w14:textId="77777777" w:rsidTr="00EE255B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334433A2" w14:textId="77777777" w:rsidR="00B92CFA" w:rsidRPr="00B02F33" w:rsidRDefault="00B92CFA" w:rsidP="00D1188D">
            <w:r w:rsidRPr="00B02F33">
              <w:rPr>
                <w:noProof/>
              </w:rPr>
              <w:drawing>
                <wp:inline distT="0" distB="0" distL="0" distR="0" wp14:anchorId="556FBA06" wp14:editId="3A405218">
                  <wp:extent cx="806399" cy="360000"/>
                  <wp:effectExtent l="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A7D9302" w14:textId="09E945CA" w:rsidR="00B92CFA" w:rsidRPr="00B02F33" w:rsidRDefault="0075504C" w:rsidP="00805EF5">
            <w:pPr>
              <w:jc w:val="both"/>
            </w:pPr>
            <w:r>
              <w:t>Aboudia, de son vrai nom Abdoulaye Diarrassouba, est un artiste peintre né en Côte d’Ivoire en 1983. Il vit et travaille entre Brooklyn (</w:t>
            </w:r>
            <w:r>
              <w:rPr>
                <w:rFonts w:cs="Tahoma"/>
              </w:rPr>
              <w:t>É</w:t>
            </w:r>
            <w:r>
              <w:t>tats-Unis) et Abidjan (Côte d’Ivoire). Il bénéficie d’une visibilité internationale à partir de 2011 en représentant dans ses peintures des scènes de la guerre civile ivoirienne. Ses œuvres sont diffusées à travers le monde grâce au photographe Finbar O’Reilly</w:t>
            </w:r>
            <w:r w:rsidR="00AB7528">
              <w:t xml:space="preserve">, et rapidement exposées dans de grandes galeries à Londres, à Abidjan puis New York, Paris, Dakar. En 2018, il crée la Fondation Aboudia à Bingerville pour soutenir les enfants et les jeunes artistes. </w:t>
            </w:r>
            <w:r w:rsidR="00B92CFA" w:rsidRPr="00B02F33">
              <w:t>(Source :</w:t>
            </w:r>
            <w:r w:rsidR="00AB7528">
              <w:t xml:space="preserve"> Wikipédia</w:t>
            </w:r>
            <w:r w:rsidR="00370B36">
              <w:t>).</w:t>
            </w:r>
            <w:r w:rsidR="00B92CFA" w:rsidRPr="00B02F33">
              <w:t xml:space="preserve"> </w:t>
            </w:r>
          </w:p>
        </w:tc>
      </w:tr>
    </w:tbl>
    <w:p w14:paraId="1A2B1D0C" w14:textId="77777777" w:rsidR="00B92CFA" w:rsidRPr="00D35FE0" w:rsidRDefault="00B92CFA" w:rsidP="00D1188D">
      <w:pPr>
        <w:rPr>
          <w:b/>
          <w:lang w:val="fr-FR"/>
        </w:rPr>
      </w:pPr>
    </w:p>
    <w:p w14:paraId="5A2FE6E1" w14:textId="77777777" w:rsidR="000D4E57" w:rsidRPr="00C45003" w:rsidRDefault="000D4E57" w:rsidP="00D1188D">
      <w:pPr>
        <w:spacing w:line="276" w:lineRule="auto"/>
        <w:rPr>
          <w:b/>
          <w:lang w:val="fr-FR"/>
        </w:rPr>
      </w:pPr>
      <w:r w:rsidRPr="00C45003">
        <w:rPr>
          <w:b/>
          <w:lang w:val="fr-FR"/>
        </w:rPr>
        <w:t>Consigne</w:t>
      </w:r>
    </w:p>
    <w:p w14:paraId="053FE158" w14:textId="14B17B00" w:rsidR="00AB7528" w:rsidRPr="00AB7528" w:rsidRDefault="00AB7528" w:rsidP="00D1188D">
      <w:pPr>
        <w:rPr>
          <w:lang w:val="fr-FR"/>
        </w:rPr>
      </w:pPr>
      <w:bookmarkStart w:id="1" w:name="_Hlk191298141"/>
      <w:r w:rsidRPr="00AB7528">
        <w:rPr>
          <w:lang w:val="fr-FR"/>
        </w:rPr>
        <w:t xml:space="preserve">Qui est Aboudia ? </w:t>
      </w:r>
      <w:r w:rsidRPr="00AB7528">
        <w:rPr>
          <w:rFonts w:cs="Tahoma"/>
          <w:lang w:val="fr-FR"/>
        </w:rPr>
        <w:t>É</w:t>
      </w:r>
      <w:r w:rsidRPr="00AB7528">
        <w:rPr>
          <w:lang w:val="fr-FR"/>
        </w:rPr>
        <w:t>coutez le reportage et cochez les éléments qui définissent cet artiste.</w:t>
      </w:r>
    </w:p>
    <w:bookmarkEnd w:id="1"/>
    <w:p w14:paraId="7792FD94" w14:textId="77777777" w:rsidR="000D4E57" w:rsidRPr="00C45003" w:rsidRDefault="000D4E57" w:rsidP="00D1188D">
      <w:pPr>
        <w:spacing w:line="276" w:lineRule="auto"/>
        <w:rPr>
          <w:lang w:val="fr-FR"/>
        </w:rPr>
      </w:pPr>
    </w:p>
    <w:p w14:paraId="5D170DD3" w14:textId="77777777" w:rsidR="000D4E57" w:rsidRPr="00C45003" w:rsidRDefault="000D4E57" w:rsidP="00D1188D">
      <w:pPr>
        <w:spacing w:line="276" w:lineRule="auto"/>
        <w:rPr>
          <w:b/>
          <w:lang w:val="fr-FR"/>
        </w:rPr>
      </w:pPr>
      <w:r w:rsidRPr="00C45003">
        <w:rPr>
          <w:b/>
          <w:lang w:val="fr-FR"/>
        </w:rPr>
        <w:t xml:space="preserve">Mise en œuvre </w:t>
      </w:r>
    </w:p>
    <w:p w14:paraId="1BE29F99" w14:textId="7F5FD7E8" w:rsidR="000D4E57" w:rsidRPr="00DB52B0" w:rsidRDefault="00E62CD2" w:rsidP="00D1188D">
      <w:pPr>
        <w:pStyle w:val="Paragraphedeliste"/>
        <w:numPr>
          <w:ilvl w:val="0"/>
          <w:numId w:val="3"/>
        </w:numPr>
        <w:spacing w:after="0" w:line="276" w:lineRule="auto"/>
        <w:rPr>
          <w:i/>
          <w:iCs/>
        </w:rPr>
      </w:pPr>
      <w:r>
        <w:rPr>
          <w:rFonts w:eastAsia="Arial Unicode MS"/>
        </w:rPr>
        <w:t xml:space="preserve">Former </w:t>
      </w:r>
      <w:r w:rsidR="00AB7528">
        <w:rPr>
          <w:rFonts w:eastAsia="Arial Unicode MS"/>
        </w:rPr>
        <w:t>des binômes</w:t>
      </w:r>
      <w:r>
        <w:rPr>
          <w:rFonts w:eastAsia="Arial Unicode MS"/>
        </w:rPr>
        <w:t>.</w:t>
      </w:r>
    </w:p>
    <w:p w14:paraId="2614442B" w14:textId="493A0864" w:rsidR="002076B2" w:rsidRPr="002076B2" w:rsidRDefault="00457D14" w:rsidP="00D1188D">
      <w:pPr>
        <w:pStyle w:val="Paragraphedeliste"/>
        <w:numPr>
          <w:ilvl w:val="0"/>
          <w:numId w:val="3"/>
        </w:numPr>
        <w:spacing w:after="0" w:line="276" w:lineRule="auto"/>
        <w:rPr>
          <w:i/>
          <w:iCs/>
        </w:rPr>
      </w:pPr>
      <w:r>
        <w:rPr>
          <w:rFonts w:eastAsia="Arial Unicode MS" w:cs="Tahoma"/>
        </w:rPr>
        <w:t xml:space="preserve">Distribuer la fiche </w:t>
      </w:r>
      <w:r w:rsidR="00AB7528">
        <w:rPr>
          <w:rFonts w:eastAsia="Arial Unicode MS" w:cs="Tahoma"/>
        </w:rPr>
        <w:t>apprenant</w:t>
      </w:r>
      <w:r>
        <w:rPr>
          <w:rFonts w:eastAsia="Arial Unicode MS" w:cs="Tahoma"/>
        </w:rPr>
        <w:t xml:space="preserve"> et lire la consigne.</w:t>
      </w:r>
    </w:p>
    <w:p w14:paraId="568C8048" w14:textId="624DAD99" w:rsidR="000D4E57" w:rsidRPr="00370B36" w:rsidRDefault="000D4E57" w:rsidP="00D1188D">
      <w:pPr>
        <w:pStyle w:val="Paragraphedeliste"/>
        <w:numPr>
          <w:ilvl w:val="0"/>
          <w:numId w:val="3"/>
        </w:numPr>
        <w:spacing w:after="0" w:line="276" w:lineRule="auto"/>
        <w:rPr>
          <w:i/>
          <w:iCs/>
        </w:rPr>
      </w:pPr>
      <w:r w:rsidRPr="00370B36">
        <w:rPr>
          <w:rFonts w:eastAsia="Arial Unicode MS"/>
        </w:rPr>
        <w:t xml:space="preserve">Diffuser le reportage en entier, </w:t>
      </w:r>
      <w:r w:rsidR="00AB7528" w:rsidRPr="00AB7528">
        <w:rPr>
          <w:rFonts w:eastAsia="Arial Unicode MS"/>
          <w:u w:val="single"/>
        </w:rPr>
        <w:t>avec</w:t>
      </w:r>
      <w:r w:rsidR="00E62CD2" w:rsidRPr="00370B36">
        <w:rPr>
          <w:rFonts w:eastAsia="Arial Unicode MS"/>
          <w:u w:val="single"/>
        </w:rPr>
        <w:t xml:space="preserve"> </w:t>
      </w:r>
      <w:r w:rsidRPr="00370B36">
        <w:rPr>
          <w:rFonts w:eastAsia="Arial Unicode MS"/>
          <w:u w:val="single"/>
        </w:rPr>
        <w:t>le son</w:t>
      </w:r>
      <w:r w:rsidRPr="00370B36">
        <w:rPr>
          <w:rFonts w:eastAsia="Arial Unicode MS"/>
        </w:rPr>
        <w:t xml:space="preserve"> et sans les sous-titres. </w:t>
      </w:r>
    </w:p>
    <w:p w14:paraId="6722257E" w14:textId="079D2DEC" w:rsidR="000D4E57" w:rsidRPr="00A20052" w:rsidRDefault="000D4E57" w:rsidP="00D1188D">
      <w:pPr>
        <w:pStyle w:val="Paragraphedeliste"/>
        <w:numPr>
          <w:ilvl w:val="0"/>
          <w:numId w:val="3"/>
        </w:numPr>
        <w:spacing w:after="0" w:line="276" w:lineRule="auto"/>
        <w:rPr>
          <w:i/>
          <w:iCs/>
        </w:rPr>
      </w:pPr>
      <w:r>
        <w:rPr>
          <w:rFonts w:eastAsia="Arial Unicode MS"/>
        </w:rPr>
        <w:t xml:space="preserve">Laisser quelques minutes </w:t>
      </w:r>
      <w:r w:rsidR="00E62CD2">
        <w:rPr>
          <w:rFonts w:eastAsia="Arial Unicode MS"/>
        </w:rPr>
        <w:t xml:space="preserve">aux apprenant.es </w:t>
      </w:r>
      <w:r>
        <w:rPr>
          <w:rFonts w:eastAsia="Arial Unicode MS"/>
        </w:rPr>
        <w:t>pour échanger le</w:t>
      </w:r>
      <w:r w:rsidR="00E62CD2">
        <w:rPr>
          <w:rFonts w:eastAsia="Arial Unicode MS"/>
        </w:rPr>
        <w:t>ur</w:t>
      </w:r>
      <w:r>
        <w:rPr>
          <w:rFonts w:eastAsia="Arial Unicode MS"/>
        </w:rPr>
        <w:t>s informations.</w:t>
      </w:r>
    </w:p>
    <w:p w14:paraId="7DDBCCFB" w14:textId="153F9DB9" w:rsidR="007A3BEF" w:rsidRPr="00AB7528" w:rsidRDefault="00370B36" w:rsidP="00D1188D">
      <w:pPr>
        <w:pStyle w:val="Paragraphedeliste"/>
        <w:numPr>
          <w:ilvl w:val="0"/>
          <w:numId w:val="3"/>
        </w:numPr>
        <w:spacing w:after="0" w:line="276" w:lineRule="auto"/>
        <w:rPr>
          <w:i/>
          <w:iCs/>
        </w:rPr>
      </w:pPr>
      <w:r>
        <w:rPr>
          <w:rFonts w:eastAsia="Arial Unicode MS"/>
        </w:rPr>
        <w:t>M</w:t>
      </w:r>
      <w:r w:rsidR="000D4E57">
        <w:rPr>
          <w:rFonts w:eastAsia="Arial Unicode MS"/>
        </w:rPr>
        <w:t>ettre en commun</w:t>
      </w:r>
      <w:r w:rsidR="00AB7528">
        <w:rPr>
          <w:rFonts w:eastAsia="Arial Unicode MS"/>
        </w:rPr>
        <w:t>.</w:t>
      </w:r>
    </w:p>
    <w:p w14:paraId="4C0D4AC9" w14:textId="77777777" w:rsidR="00A569FA" w:rsidRPr="00D35FE0" w:rsidRDefault="00A569FA" w:rsidP="00D1188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53D2588" wp14:editId="7192ECFB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62479F" w14:textId="18AE078B" w:rsidR="00AB7528" w:rsidRPr="00987D58" w:rsidRDefault="00987D58" w:rsidP="00D1188D">
      <w:pPr>
        <w:rPr>
          <w:b/>
          <w:bCs/>
          <w:lang w:val="fr-FR"/>
        </w:rPr>
      </w:pPr>
      <w:r w:rsidRPr="00987D58">
        <w:rPr>
          <w:rFonts w:cs="Tahoma"/>
          <w:color w:val="000000"/>
          <w:szCs w:val="20"/>
          <w:bdr w:val="none" w:sz="0" w:space="0" w:color="auto" w:frame="1"/>
        </w:rPr>
        <w:sym w:font="Wingdings" w:char="F0FE"/>
      </w:r>
      <w:r w:rsidR="00AB7528" w:rsidRPr="00987D58">
        <w:rPr>
          <w:b/>
          <w:bCs/>
          <w:lang w:val="fr-FR"/>
        </w:rPr>
        <w:t xml:space="preserve"> Un artiste qui vit de son art.</w:t>
      </w:r>
      <w:r w:rsidR="00AB7528" w:rsidRPr="00987D58">
        <w:rPr>
          <w:b/>
          <w:bCs/>
          <w:lang w:val="fr-FR"/>
        </w:rPr>
        <w:tab/>
      </w:r>
    </w:p>
    <w:p w14:paraId="54624E1E" w14:textId="30B5E6D9" w:rsidR="00AB7528" w:rsidRPr="00987D58" w:rsidRDefault="00987D58" w:rsidP="00D1188D">
      <w:pPr>
        <w:rPr>
          <w:lang w:val="fr-FR"/>
        </w:rPr>
      </w:pPr>
      <w:r w:rsidRPr="00987D58">
        <w:rPr>
          <w:rFonts w:cs="Tahoma"/>
          <w:color w:val="000000"/>
          <w:szCs w:val="20"/>
          <w:bdr w:val="none" w:sz="0" w:space="0" w:color="auto" w:frame="1"/>
        </w:rPr>
        <w:sym w:font="Wingdings" w:char="F0FE"/>
      </w:r>
      <w:r w:rsidR="00AB7528" w:rsidRPr="00987D58">
        <w:rPr>
          <w:lang w:val="fr-FR"/>
        </w:rPr>
        <w:t xml:space="preserve"> </w:t>
      </w:r>
      <w:r w:rsidR="00AB7528" w:rsidRPr="00987D58">
        <w:rPr>
          <w:b/>
          <w:bCs/>
          <w:lang w:val="fr-FR"/>
        </w:rPr>
        <w:t>Un des peintres les plus vendus au monde</w:t>
      </w:r>
      <w:r w:rsidR="00AB7528" w:rsidRPr="00987D58">
        <w:rPr>
          <w:lang w:val="fr-FR"/>
        </w:rPr>
        <w:t>.</w:t>
      </w:r>
    </w:p>
    <w:p w14:paraId="5A5BA6F2" w14:textId="77777777" w:rsidR="00AB7528" w:rsidRPr="00987D58" w:rsidRDefault="00AB7528" w:rsidP="00D1188D">
      <w:pPr>
        <w:rPr>
          <w:lang w:val="fr-FR"/>
        </w:rPr>
      </w:pPr>
      <w:r w:rsidRPr="00987D58">
        <w:rPr>
          <w:lang w:val="fr-FR"/>
        </w:rPr>
        <w:sym w:font="Wingdings" w:char="F0A8"/>
      </w:r>
      <w:r w:rsidRPr="00987D58">
        <w:rPr>
          <w:lang w:val="fr-FR"/>
        </w:rPr>
        <w:t xml:space="preserve"> Un artiste au style hyper réaliste.</w:t>
      </w:r>
    </w:p>
    <w:p w14:paraId="092067C9" w14:textId="6B3FE4F1" w:rsidR="00AB7528" w:rsidRPr="00987D58" w:rsidRDefault="00987D58" w:rsidP="00D1188D">
      <w:pPr>
        <w:rPr>
          <w:lang w:val="fr-FR"/>
        </w:rPr>
      </w:pPr>
      <w:r w:rsidRPr="00987D58">
        <w:rPr>
          <w:rFonts w:cs="Tahoma"/>
          <w:color w:val="000000"/>
          <w:szCs w:val="20"/>
          <w:bdr w:val="none" w:sz="0" w:space="0" w:color="auto" w:frame="1"/>
        </w:rPr>
        <w:sym w:font="Wingdings" w:char="F0FE"/>
      </w:r>
      <w:r w:rsidR="00AB7528" w:rsidRPr="00987D58">
        <w:rPr>
          <w:lang w:val="fr-FR"/>
        </w:rPr>
        <w:t xml:space="preserve"> </w:t>
      </w:r>
      <w:r w:rsidR="00AB7528" w:rsidRPr="00987D58">
        <w:rPr>
          <w:b/>
          <w:bCs/>
          <w:lang w:val="fr-FR"/>
        </w:rPr>
        <w:t>Un artiste sensible à la cause des enfants de la rue</w:t>
      </w:r>
      <w:r w:rsidR="00AB7528" w:rsidRPr="00987D58">
        <w:rPr>
          <w:lang w:val="fr-FR"/>
        </w:rPr>
        <w:t>.</w:t>
      </w:r>
    </w:p>
    <w:p w14:paraId="3B3A43A4" w14:textId="77777777" w:rsidR="00AB7528" w:rsidRPr="00987D58" w:rsidRDefault="00AB7528" w:rsidP="00D1188D">
      <w:pPr>
        <w:rPr>
          <w:bCs/>
          <w:lang w:val="fr-FR"/>
        </w:rPr>
      </w:pPr>
      <w:r w:rsidRPr="00987D58">
        <w:rPr>
          <w:lang w:val="fr-FR"/>
        </w:rPr>
        <w:sym w:font="Wingdings" w:char="F0A8"/>
      </w:r>
      <w:r w:rsidRPr="00987D58">
        <w:rPr>
          <w:lang w:val="fr-FR"/>
        </w:rPr>
        <w:t xml:space="preserve"> Un artiste engagé pour la paix dans le monde.</w:t>
      </w:r>
    </w:p>
    <w:p w14:paraId="4541B834" w14:textId="0FF2B92A" w:rsidR="00AB7528" w:rsidRPr="00987D58" w:rsidRDefault="00987D58" w:rsidP="00D1188D">
      <w:pPr>
        <w:rPr>
          <w:bCs/>
          <w:lang w:val="fr-FR"/>
        </w:rPr>
      </w:pPr>
      <w:r w:rsidRPr="00987D58">
        <w:rPr>
          <w:rFonts w:cs="Tahoma"/>
          <w:color w:val="000000"/>
          <w:szCs w:val="20"/>
          <w:bdr w:val="none" w:sz="0" w:space="0" w:color="auto" w:frame="1"/>
        </w:rPr>
        <w:sym w:font="Wingdings" w:char="F0FE"/>
      </w:r>
      <w:r w:rsidR="00AB7528" w:rsidRPr="00987D58">
        <w:rPr>
          <w:lang w:val="fr-FR"/>
        </w:rPr>
        <w:t xml:space="preserve"> </w:t>
      </w:r>
      <w:r w:rsidR="00AB7528" w:rsidRPr="00987D58">
        <w:rPr>
          <w:b/>
          <w:lang w:val="fr-FR"/>
        </w:rPr>
        <w:t>Un des rares artistes noirs qui s’est imposé dans le milieu de l’art contemporain</w:t>
      </w:r>
      <w:r w:rsidR="00AB7528" w:rsidRPr="00987D58">
        <w:rPr>
          <w:bCs/>
          <w:lang w:val="fr-FR"/>
        </w:rPr>
        <w:t>.</w:t>
      </w:r>
    </w:p>
    <w:p w14:paraId="4435F4B8" w14:textId="61A6EF23" w:rsidR="007A3BEF" w:rsidRDefault="00987D58" w:rsidP="00D1188D">
      <w:pPr>
        <w:rPr>
          <w:lang w:val="fr-FR"/>
        </w:rPr>
      </w:pPr>
      <w:r w:rsidRPr="00987D58">
        <w:rPr>
          <w:rFonts w:cs="Tahoma"/>
          <w:color w:val="000000"/>
          <w:szCs w:val="20"/>
          <w:bdr w:val="none" w:sz="0" w:space="0" w:color="auto" w:frame="1"/>
        </w:rPr>
        <w:sym w:font="Wingdings" w:char="F0FE"/>
      </w:r>
      <w:r w:rsidR="00AB7528" w:rsidRPr="00987D58">
        <w:rPr>
          <w:lang w:val="fr-FR"/>
        </w:rPr>
        <w:t xml:space="preserve"> </w:t>
      </w:r>
      <w:r w:rsidR="00AB7528" w:rsidRPr="00987D58">
        <w:rPr>
          <w:b/>
          <w:bCs/>
          <w:lang w:val="fr-FR"/>
        </w:rPr>
        <w:t>Un artiste qui s’expose dans les grandes métropoles étrangères</w:t>
      </w:r>
      <w:r w:rsidR="00AB7528" w:rsidRPr="00987D58">
        <w:rPr>
          <w:lang w:val="fr-FR"/>
        </w:rPr>
        <w:t>.</w:t>
      </w:r>
    </w:p>
    <w:p w14:paraId="39496F95" w14:textId="77777777" w:rsidR="00AB7528" w:rsidRPr="00AB7528" w:rsidRDefault="00AB7528" w:rsidP="00D1188D">
      <w:pPr>
        <w:rPr>
          <w:bCs/>
          <w:lang w:val="fr-FR"/>
        </w:rPr>
      </w:pPr>
    </w:p>
    <w:p w14:paraId="1EC46104" w14:textId="5D87A755" w:rsidR="00396052" w:rsidRPr="00112D22" w:rsidRDefault="00517CA0" w:rsidP="00D1188D">
      <w:pPr>
        <w:rPr>
          <w:iCs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1C03AE93" wp14:editId="60FD542B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42CB4">
        <w:rPr>
          <w:noProof/>
          <w:lang w:val="fr-FR"/>
        </w:rPr>
        <w:drawing>
          <wp:inline distT="0" distB="0" distL="0" distR="0" wp14:anchorId="382B52A7" wp14:editId="5FFBFBF2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  <w:lang w:val="fr-FR"/>
        </w:rPr>
        <w:drawing>
          <wp:inline distT="0" distB="0" distL="0" distR="0" wp14:anchorId="32E730DA" wp14:editId="1C8CB850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  <w:lang w:val="fr-FR"/>
        </w:rPr>
        <w:t xml:space="preserve"> </w:t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D1188D">
      <w:pPr>
        <w:rPr>
          <w:b/>
          <w:lang w:val="fr-FR"/>
        </w:rPr>
      </w:pPr>
    </w:p>
    <w:p w14:paraId="6ECA96BD" w14:textId="77777777" w:rsidR="00704307" w:rsidRPr="00D35FE0" w:rsidRDefault="00704307" w:rsidP="00D1188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2AA7DE1" w14:textId="5F0BF122" w:rsidR="00987D58" w:rsidRPr="00987D58" w:rsidRDefault="00987D58" w:rsidP="00D1188D">
      <w:pPr>
        <w:rPr>
          <w:lang w:val="fr-FR"/>
        </w:rPr>
      </w:pPr>
      <w:bookmarkStart w:id="2" w:name="_Hlk155443520"/>
      <w:r w:rsidRPr="00987D58">
        <w:rPr>
          <w:rFonts w:cs="Tahoma"/>
          <w:lang w:val="fr-FR"/>
        </w:rPr>
        <w:t>À</w:t>
      </w:r>
      <w:r w:rsidRPr="00987D58">
        <w:rPr>
          <w:lang w:val="fr-FR"/>
        </w:rPr>
        <w:t xml:space="preserve"> quoi reconnaît-on le style d’Aboudia ? Quelle est sa cote sur le marché de l’art ? </w:t>
      </w:r>
      <w:r w:rsidRPr="00987D58">
        <w:rPr>
          <w:rFonts w:cs="Tahoma"/>
          <w:lang w:val="fr-FR"/>
        </w:rPr>
        <w:t>É</w:t>
      </w:r>
      <w:r w:rsidRPr="00987D58">
        <w:rPr>
          <w:lang w:val="fr-FR"/>
        </w:rPr>
        <w:t xml:space="preserve">coutez le reportage et </w:t>
      </w:r>
      <w:bookmarkEnd w:id="2"/>
      <w:r w:rsidRPr="00987D58">
        <w:rPr>
          <w:lang w:val="fr-FR"/>
        </w:rPr>
        <w:t>dites si les informations sont vraies (V) ou fausses (F). Corrigez les informations fausses.</w:t>
      </w:r>
    </w:p>
    <w:p w14:paraId="124A4A1F" w14:textId="77777777" w:rsidR="00396052" w:rsidRPr="00D35FE0" w:rsidRDefault="00396052" w:rsidP="00D1188D">
      <w:pPr>
        <w:rPr>
          <w:lang w:val="fr-FR"/>
        </w:rPr>
      </w:pPr>
    </w:p>
    <w:p w14:paraId="470A4FDE" w14:textId="77777777" w:rsidR="00704307" w:rsidRPr="00D35FE0" w:rsidRDefault="00704307" w:rsidP="00D1188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6D0DA5BA" w:rsidR="002D7815" w:rsidRPr="00D4242C" w:rsidRDefault="00987D58" w:rsidP="002849B7">
      <w:pPr>
        <w:pStyle w:val="Paragraphedeliste"/>
        <w:numPr>
          <w:ilvl w:val="0"/>
          <w:numId w:val="3"/>
        </w:numPr>
        <w:spacing w:before="0"/>
        <w:rPr>
          <w:i/>
          <w:iCs/>
        </w:rPr>
      </w:pPr>
      <w:r w:rsidRPr="00D4242C">
        <w:rPr>
          <w:rFonts w:eastAsia="Arial Unicode MS"/>
        </w:rPr>
        <w:t>Toujours en</w:t>
      </w:r>
      <w:r w:rsidR="00E62CD2" w:rsidRPr="00D4242C">
        <w:rPr>
          <w:rFonts w:eastAsia="Arial Unicode MS"/>
        </w:rPr>
        <w:t xml:space="preserve"> binômes.</w:t>
      </w:r>
      <w:r w:rsidR="00D4242C" w:rsidRPr="00D4242C">
        <w:rPr>
          <w:rFonts w:eastAsia="Arial Unicode MS"/>
        </w:rPr>
        <w:t xml:space="preserve"> </w:t>
      </w:r>
      <w:r w:rsidRPr="00D4242C">
        <w:rPr>
          <w:rFonts w:eastAsia="Arial Unicode MS"/>
        </w:rPr>
        <w:t>P</w:t>
      </w:r>
      <w:r w:rsidR="00B25D6D" w:rsidRPr="00D4242C">
        <w:rPr>
          <w:rFonts w:eastAsia="Arial Unicode MS"/>
        </w:rPr>
        <w:t>rendre connaissance de la consigne</w:t>
      </w:r>
      <w:r w:rsidR="0050773C" w:rsidRPr="00D4242C">
        <w:rPr>
          <w:rFonts w:eastAsia="Arial Unicode MS"/>
        </w:rPr>
        <w:t xml:space="preserve"> et </w:t>
      </w:r>
      <w:r w:rsidRPr="00D4242C">
        <w:rPr>
          <w:rFonts w:eastAsia="Arial Unicode MS"/>
        </w:rPr>
        <w:t>des informations</w:t>
      </w:r>
      <w:r w:rsidR="00B25D6D" w:rsidRPr="00D4242C">
        <w:rPr>
          <w:rFonts w:eastAsia="Arial Unicode MS"/>
        </w:rPr>
        <w:t>.</w:t>
      </w:r>
    </w:p>
    <w:p w14:paraId="12C61578" w14:textId="77777777" w:rsidR="00DF571C" w:rsidRPr="0064693B" w:rsidRDefault="00DF571C" w:rsidP="00D1188D">
      <w:pPr>
        <w:pStyle w:val="Paragraphedeliste"/>
        <w:numPr>
          <w:ilvl w:val="0"/>
          <w:numId w:val="3"/>
        </w:numPr>
        <w:rPr>
          <w:i/>
          <w:iCs/>
        </w:rPr>
      </w:pPr>
      <w:r w:rsidRPr="0064693B">
        <w:rPr>
          <w:rFonts w:eastAsia="Arial Unicode MS"/>
        </w:rPr>
        <w:t xml:space="preserve">Diffuser le reportage en entier, </w:t>
      </w:r>
      <w:r w:rsidRPr="0064693B">
        <w:rPr>
          <w:rFonts w:eastAsia="Arial Unicode MS"/>
          <w:u w:val="single"/>
        </w:rPr>
        <w:t>avec le son</w:t>
      </w:r>
      <w:r w:rsidRPr="0064693B">
        <w:rPr>
          <w:rFonts w:eastAsia="Arial Unicode MS"/>
        </w:rPr>
        <w:t xml:space="preserve"> et sans les sous-titres.</w:t>
      </w:r>
    </w:p>
    <w:p w14:paraId="5F19B803" w14:textId="77777777" w:rsidR="00987D58" w:rsidRPr="00987D58" w:rsidRDefault="007C7FE2" w:rsidP="00D1188D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 w:rsidRPr="00614B88">
        <w:t>Laisser les apprenant.es se concerter</w:t>
      </w:r>
      <w:r w:rsidRPr="00614B88">
        <w:rPr>
          <w:rFonts w:eastAsia="Arial Unicode MS"/>
        </w:rPr>
        <w:t xml:space="preserve">. </w:t>
      </w:r>
    </w:p>
    <w:p w14:paraId="26770DD0" w14:textId="7B1B3DAB" w:rsidR="007C7FE2" w:rsidRPr="00614B88" w:rsidRDefault="007C7FE2" w:rsidP="00D1188D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 w:rsidRPr="00614B88">
        <w:t>Mettre en commun.</w:t>
      </w:r>
    </w:p>
    <w:p w14:paraId="27CDD970" w14:textId="6A8B90D9" w:rsidR="00D93A8A" w:rsidRPr="00D35FE0" w:rsidRDefault="00517CA0" w:rsidP="00D1188D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361BB503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08F8DE" w14:textId="5431A83C" w:rsidR="008D43D9" w:rsidRDefault="00987D58" w:rsidP="00D1188D">
      <w:pPr>
        <w:spacing w:line="276" w:lineRule="auto"/>
        <w:rPr>
          <w:color w:val="000000"/>
          <w:lang w:val="fr-FR"/>
        </w:rPr>
      </w:pPr>
      <w:r w:rsidRPr="00987D58">
        <w:rPr>
          <w:color w:val="000000"/>
          <w:u w:val="single"/>
          <w:lang w:val="fr-FR"/>
        </w:rPr>
        <w:t>Vrai</w:t>
      </w:r>
      <w:r>
        <w:rPr>
          <w:color w:val="000000"/>
          <w:lang w:val="fr-FR"/>
        </w:rPr>
        <w:t> : n°2 ; n°5 ; n°6.</w:t>
      </w:r>
    </w:p>
    <w:p w14:paraId="27E3E8B2" w14:textId="1966C448" w:rsidR="00987D58" w:rsidRPr="008F06A4" w:rsidRDefault="00987D58" w:rsidP="00D1188D">
      <w:pPr>
        <w:spacing w:line="276" w:lineRule="auto"/>
        <w:rPr>
          <w:color w:val="000000"/>
          <w:lang w:val="fr-FR"/>
        </w:rPr>
      </w:pPr>
      <w:r w:rsidRPr="00987D58">
        <w:rPr>
          <w:color w:val="000000"/>
          <w:u w:val="single"/>
          <w:lang w:val="fr-FR"/>
        </w:rPr>
        <w:t>Faux</w:t>
      </w:r>
      <w:r>
        <w:rPr>
          <w:color w:val="000000"/>
          <w:lang w:val="fr-FR"/>
        </w:rPr>
        <w:t xml:space="preserve"> : n°1 (Aboudia a le talent de créer </w:t>
      </w:r>
      <w:r w:rsidRPr="00987D58">
        <w:rPr>
          <w:b/>
          <w:bCs/>
          <w:color w:val="000000"/>
          <w:lang w:val="fr-FR"/>
        </w:rPr>
        <w:t>dans l’instant avec ce qu’il a sous la main</w:t>
      </w:r>
      <w:r>
        <w:rPr>
          <w:color w:val="000000"/>
          <w:lang w:val="fr-FR"/>
        </w:rPr>
        <w:t xml:space="preserve">) ; n°3 (Aboudia s’inspire </w:t>
      </w:r>
      <w:r w:rsidRPr="00987D58">
        <w:rPr>
          <w:b/>
          <w:bCs/>
          <w:color w:val="000000"/>
          <w:lang w:val="fr-FR"/>
        </w:rPr>
        <w:t>de l’art urbain et notamment les graffitis d’Abidjan et des sculptures traditionnelles d’Afrique de l’Ouest</w:t>
      </w:r>
      <w:r>
        <w:rPr>
          <w:color w:val="000000"/>
          <w:lang w:val="fr-FR"/>
        </w:rPr>
        <w:t xml:space="preserve">) ; n°4 (Son trait simple fait référence au célèbre </w:t>
      </w:r>
      <w:r w:rsidRPr="00987D58">
        <w:rPr>
          <w:b/>
          <w:bCs/>
          <w:color w:val="000000"/>
          <w:lang w:val="fr-FR"/>
        </w:rPr>
        <w:t>Jean-Michel Basquiat</w:t>
      </w:r>
      <w:r>
        <w:rPr>
          <w:color w:val="000000"/>
          <w:lang w:val="fr-FR"/>
        </w:rPr>
        <w:t xml:space="preserve">) ; n°7 (En 2025, les œuvres d’Aboudia se vendent entre </w:t>
      </w:r>
      <w:r w:rsidRPr="00987D58">
        <w:rPr>
          <w:b/>
          <w:bCs/>
          <w:color w:val="000000"/>
          <w:lang w:val="fr-FR"/>
        </w:rPr>
        <w:t>10 000 et 200 000 euros</w:t>
      </w:r>
      <w:r>
        <w:rPr>
          <w:color w:val="000000"/>
          <w:lang w:val="fr-FR"/>
        </w:rPr>
        <w:t>).</w:t>
      </w:r>
    </w:p>
    <w:p w14:paraId="31A2C2B4" w14:textId="77777777" w:rsidR="004477BD" w:rsidRPr="00D35FE0" w:rsidRDefault="004477BD" w:rsidP="00D1188D">
      <w:pPr>
        <w:spacing w:after="160"/>
        <w:rPr>
          <w:iCs/>
          <w:lang w:val="fr-FR"/>
        </w:rPr>
      </w:pPr>
    </w:p>
    <w:p w14:paraId="73E43FA6" w14:textId="1F320899" w:rsidR="009F315C" w:rsidRDefault="00517CA0" w:rsidP="002849B7">
      <w:pPr>
        <w:spacing w:after="240"/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7C7881E2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2CFA" w:rsidRPr="00614B88">
        <w:rPr>
          <w:noProof/>
          <w:lang w:val="fr-FR"/>
        </w:rPr>
        <w:drawing>
          <wp:inline distT="0" distB="0" distL="0" distR="0" wp14:anchorId="478126E7" wp14:editId="31BEB6D3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  <w:lang w:val="fr-FR"/>
        </w:rPr>
        <w:drawing>
          <wp:inline distT="0" distB="0" distL="0" distR="0" wp14:anchorId="07BECF7C" wp14:editId="46E4790E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  <w:lang w:val="fr-FR"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449EBFE3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8E4B0F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" stroked="f">
                <v:textbox inset="0">
                  <w:txbxContent>
                    <w:p w14:paraId="192E5E91" w14:textId="449EBFE3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8E4B0F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F4F8577" w14:textId="4B91F4F7" w:rsidR="00704307" w:rsidRPr="00D35FE0" w:rsidRDefault="00704307" w:rsidP="00D1188D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4F3AF823" w14:textId="095D886F" w:rsidR="00987D58" w:rsidRPr="00987D58" w:rsidRDefault="00987D58" w:rsidP="00D1188D">
      <w:pPr>
        <w:rPr>
          <w:bCs/>
          <w:lang w:val="fr-FR"/>
        </w:rPr>
      </w:pPr>
      <w:r w:rsidRPr="00987D58">
        <w:rPr>
          <w:bCs/>
          <w:lang w:val="fr-FR"/>
        </w:rPr>
        <w:t>Que pensez-vous des toiles d’Aboudia vues dans le reportage ? Et vous, à quel genre de peintures êtes-vous sensible ? Avec ou sans personnages ? Colorées ou sombres ? Avec des contours de formes nets ou flous ? Figuratives (représentant les éléments du réel avec plus ou moins de réalisme) ou abstraites</w:t>
      </w:r>
      <w:r w:rsidR="00805EF5">
        <w:rPr>
          <w:bCs/>
          <w:lang w:val="fr-FR"/>
        </w:rPr>
        <w:t xml:space="preserve"> </w:t>
      </w:r>
      <w:r w:rsidRPr="00987D58">
        <w:rPr>
          <w:bCs/>
          <w:lang w:val="fr-FR"/>
        </w:rPr>
        <w:t>(conceptuelles) ? En groupe, discutez et justifiez vos réponses.</w:t>
      </w:r>
    </w:p>
    <w:p w14:paraId="608A6AC0" w14:textId="77777777" w:rsidR="00B92CFA" w:rsidRPr="00B92CFA" w:rsidRDefault="00B92CFA" w:rsidP="00D1188D">
      <w:pPr>
        <w:rPr>
          <w:b/>
          <w:lang w:val="fr-FR"/>
        </w:rPr>
      </w:pPr>
    </w:p>
    <w:p w14:paraId="3ABAA38C" w14:textId="38FC3D66" w:rsidR="00313E6D" w:rsidRPr="00D35FE0" w:rsidRDefault="00313E6D" w:rsidP="00D1188D">
      <w:pPr>
        <w:rPr>
          <w:b/>
          <w:lang w:val="fr-FR"/>
        </w:rPr>
      </w:pPr>
      <w:r w:rsidRPr="00D35FE0">
        <w:rPr>
          <w:b/>
          <w:lang w:val="fr-FR"/>
        </w:rPr>
        <w:t>Mise en œuvre</w:t>
      </w:r>
    </w:p>
    <w:p w14:paraId="1E0E7CBE" w14:textId="71D09E80" w:rsidR="00DB6142" w:rsidRPr="00DB6142" w:rsidRDefault="00EC6931" w:rsidP="002849B7">
      <w:pPr>
        <w:pStyle w:val="Paragraphedeliste"/>
        <w:numPr>
          <w:ilvl w:val="0"/>
          <w:numId w:val="3"/>
        </w:numPr>
        <w:spacing w:before="0" w:line="256" w:lineRule="auto"/>
        <w:rPr>
          <w:i/>
          <w:iCs/>
        </w:rPr>
      </w:pPr>
      <w:r w:rsidRPr="00A56519">
        <w:rPr>
          <w:rFonts w:eastAsia="Arial Unicode MS" w:cs="Tahoma"/>
        </w:rPr>
        <w:t xml:space="preserve">Former des petits groupes de 3-4 apprenant.es. </w:t>
      </w:r>
    </w:p>
    <w:p w14:paraId="6D7C3DF6" w14:textId="12F049A0" w:rsidR="000C6C6C" w:rsidRPr="000C6C6C" w:rsidRDefault="00EC6931" w:rsidP="00D1188D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 w:rsidRPr="00DB6142">
        <w:rPr>
          <w:rFonts w:eastAsia="Arial Unicode MS" w:cs="Tahoma"/>
        </w:rPr>
        <w:t>Prendre connaissance de l’activité.</w:t>
      </w:r>
      <w:r w:rsidR="00C26913">
        <w:rPr>
          <w:rFonts w:eastAsia="Arial Unicode MS" w:cs="Tahoma"/>
        </w:rPr>
        <w:t xml:space="preserve"> Faire un ou deux arrêts sur images dans le reportage (</w:t>
      </w:r>
      <w:r w:rsidR="00F85A25">
        <w:rPr>
          <w:rFonts w:eastAsia="Arial Unicode MS" w:cs="Tahoma"/>
        </w:rPr>
        <w:t xml:space="preserve">0’43, </w:t>
      </w:r>
      <w:r w:rsidR="001E449F">
        <w:rPr>
          <w:rFonts w:eastAsia="Arial Unicode MS" w:cs="Tahoma"/>
        </w:rPr>
        <w:t>0’47, 0</w:t>
      </w:r>
      <w:r w:rsidR="007E0573">
        <w:rPr>
          <w:rFonts w:eastAsia="Arial Unicode MS" w:cs="Tahoma"/>
        </w:rPr>
        <w:t>’</w:t>
      </w:r>
      <w:r w:rsidR="001E449F">
        <w:rPr>
          <w:rFonts w:eastAsia="Arial Unicode MS" w:cs="Tahoma"/>
        </w:rPr>
        <w:t>51</w:t>
      </w:r>
      <w:r w:rsidR="007E0573">
        <w:rPr>
          <w:rFonts w:eastAsia="Arial Unicode MS" w:cs="Tahoma"/>
        </w:rPr>
        <w:t>, 0’56, 1’01</w:t>
      </w:r>
      <w:r w:rsidR="00230BD8">
        <w:rPr>
          <w:rFonts w:eastAsia="Arial Unicode MS" w:cs="Tahoma"/>
        </w:rPr>
        <w:t>, 2’15</w:t>
      </w:r>
      <w:r w:rsidR="0087491D">
        <w:rPr>
          <w:rFonts w:eastAsia="Arial Unicode MS" w:cs="Tahoma"/>
        </w:rPr>
        <w:t xml:space="preserve"> ou encore</w:t>
      </w:r>
      <w:r w:rsidR="00230BD8">
        <w:rPr>
          <w:rFonts w:eastAsia="Arial Unicode MS" w:cs="Tahoma"/>
        </w:rPr>
        <w:t xml:space="preserve"> 2’19</w:t>
      </w:r>
      <w:r w:rsidR="00C26913">
        <w:rPr>
          <w:rFonts w:eastAsia="Arial Unicode MS" w:cs="Tahoma"/>
        </w:rPr>
        <w:t xml:space="preserve">) afin de recueillir les appréciations des apprenant.es sur </w:t>
      </w:r>
      <w:r w:rsidR="00020BDE">
        <w:rPr>
          <w:rFonts w:eastAsia="Arial Unicode MS" w:cs="Tahoma"/>
        </w:rPr>
        <w:t xml:space="preserve">les œuvres d’Aboudia. </w:t>
      </w:r>
    </w:p>
    <w:p w14:paraId="5261FDCD" w14:textId="32CC5EAE" w:rsidR="000C6C6C" w:rsidRPr="00EC6931" w:rsidRDefault="000C6C6C" w:rsidP="00D1188D">
      <w:pPr>
        <w:pStyle w:val="Paragraphedeliste"/>
        <w:numPr>
          <w:ilvl w:val="0"/>
          <w:numId w:val="3"/>
        </w:numPr>
        <w:spacing w:line="256" w:lineRule="auto"/>
        <w:rPr>
          <w:i/>
          <w:iCs/>
        </w:rPr>
      </w:pPr>
      <w:r>
        <w:rPr>
          <w:rFonts w:eastAsia="Arial Unicode MS" w:cs="Tahoma"/>
        </w:rPr>
        <w:t>Préparer un document Word en amont ou projeter des images sur Internet en tapant ces noms de tableau (ou d’autres de son choix)</w:t>
      </w:r>
      <w:r w:rsidRPr="00EC6931">
        <w:rPr>
          <w:rFonts w:eastAsia="Arial Unicode MS" w:cs="Tahoma"/>
        </w:rPr>
        <w:t xml:space="preserve"> </w:t>
      </w:r>
      <w:r>
        <w:rPr>
          <w:rFonts w:eastAsia="Arial Unicode MS" w:cs="Tahoma"/>
        </w:rPr>
        <w:t>dans un moteur de recherche :</w:t>
      </w:r>
      <w:r w:rsidRPr="00EC6931">
        <w:rPr>
          <w:rFonts w:eastAsia="Arial Unicode MS" w:cs="Tahoma"/>
        </w:rPr>
        <w:t xml:space="preserve"> </w:t>
      </w:r>
      <w:r w:rsidR="004A4A7F" w:rsidRPr="004A4A7F">
        <w:rPr>
          <w:rFonts w:eastAsia="Arial Unicode MS" w:cs="Tahoma"/>
          <w:i/>
          <w:iCs/>
        </w:rPr>
        <w:t xml:space="preserve">Irony of </w:t>
      </w:r>
      <w:r w:rsidR="00437D54">
        <w:rPr>
          <w:rFonts w:eastAsia="Arial Unicode MS" w:cs="Tahoma"/>
          <w:i/>
          <w:iCs/>
        </w:rPr>
        <w:t>N</w:t>
      </w:r>
      <w:r w:rsidR="004A4A7F" w:rsidRPr="004A4A7F">
        <w:rPr>
          <w:rFonts w:eastAsia="Arial Unicode MS" w:cs="Tahoma"/>
          <w:i/>
          <w:iCs/>
        </w:rPr>
        <w:t>egro policeman</w:t>
      </w:r>
      <w:r w:rsidR="004A4A7F">
        <w:rPr>
          <w:rFonts w:eastAsia="Arial Unicode MS" w:cs="Tahoma"/>
        </w:rPr>
        <w:t xml:space="preserve"> de Jean-Michel Basquiat, </w:t>
      </w:r>
      <w:r w:rsidR="004A4A7F">
        <w:rPr>
          <w:rFonts w:eastAsia="Arial Unicode MS" w:cs="Tahoma"/>
          <w:i/>
          <w:iCs/>
        </w:rPr>
        <w:t>Brou de noix</w:t>
      </w:r>
      <w:r w:rsidRPr="00EC6931">
        <w:rPr>
          <w:rFonts w:eastAsia="Arial Unicode MS" w:cs="Tahoma"/>
        </w:rPr>
        <w:t xml:space="preserve"> de Pierre Soulage</w:t>
      </w:r>
      <w:r w:rsidR="00574051">
        <w:rPr>
          <w:rFonts w:eastAsia="Arial Unicode MS" w:cs="Tahoma"/>
        </w:rPr>
        <w:t>s</w:t>
      </w:r>
      <w:r w:rsidRPr="00EC6931">
        <w:rPr>
          <w:rFonts w:eastAsia="Arial Unicode MS" w:cs="Tahoma"/>
        </w:rPr>
        <w:t xml:space="preserve">, </w:t>
      </w:r>
      <w:r w:rsidRPr="00EC6931">
        <w:rPr>
          <w:rFonts w:eastAsia="Arial Unicode MS" w:cs="Tahoma"/>
          <w:i/>
          <w:iCs/>
        </w:rPr>
        <w:t>Le panier de pommes</w:t>
      </w:r>
      <w:r w:rsidRPr="00EC6931">
        <w:rPr>
          <w:rFonts w:eastAsia="Arial Unicode MS" w:cs="Tahoma"/>
        </w:rPr>
        <w:t xml:space="preserve"> de Paul Cézanne, </w:t>
      </w:r>
      <w:r w:rsidRPr="00EC6931">
        <w:rPr>
          <w:rFonts w:eastAsia="Arial Unicode MS" w:cs="Tahoma"/>
          <w:i/>
          <w:iCs/>
        </w:rPr>
        <w:t>Room in New York</w:t>
      </w:r>
      <w:r w:rsidRPr="00EC6931">
        <w:rPr>
          <w:rFonts w:eastAsia="Arial Unicode MS" w:cs="Tahoma"/>
        </w:rPr>
        <w:t xml:space="preserve"> d’Edward Hopper, </w:t>
      </w:r>
      <w:r w:rsidRPr="00EC6931">
        <w:rPr>
          <w:rFonts w:eastAsia="Arial Unicode MS" w:cs="Tahoma"/>
          <w:i/>
          <w:iCs/>
        </w:rPr>
        <w:t>Composition 8</w:t>
      </w:r>
      <w:r w:rsidRPr="00EC6931">
        <w:rPr>
          <w:rFonts w:eastAsia="Arial Unicode MS" w:cs="Tahoma"/>
        </w:rPr>
        <w:t xml:space="preserve"> de Vassily Kandinsky, </w:t>
      </w:r>
      <w:r w:rsidRPr="00EC6931">
        <w:rPr>
          <w:rFonts w:eastAsia="Arial Unicode MS" w:cs="Tahoma"/>
          <w:i/>
          <w:iCs/>
        </w:rPr>
        <w:t>Le grand canal à Venise</w:t>
      </w:r>
      <w:r w:rsidRPr="00EC6931">
        <w:rPr>
          <w:rFonts w:eastAsia="Arial Unicode MS" w:cs="Tahoma"/>
        </w:rPr>
        <w:t xml:space="preserve"> de William Turner, </w:t>
      </w:r>
      <w:r w:rsidRPr="00EC6931">
        <w:rPr>
          <w:rFonts w:eastAsia="Arial Unicode MS" w:cs="Tahoma"/>
          <w:i/>
          <w:iCs/>
        </w:rPr>
        <w:t>Les Ménines</w:t>
      </w:r>
      <w:r w:rsidRPr="00EC6931">
        <w:rPr>
          <w:rFonts w:eastAsia="Arial Unicode MS" w:cs="Tahoma"/>
        </w:rPr>
        <w:t xml:space="preserve"> de Diego Vélasquez, </w:t>
      </w:r>
      <w:r w:rsidRPr="00EC6931">
        <w:rPr>
          <w:rFonts w:eastAsia="Arial Unicode MS" w:cs="Tahoma"/>
          <w:i/>
          <w:iCs/>
        </w:rPr>
        <w:t>La persistance de la mémoire</w:t>
      </w:r>
      <w:r w:rsidRPr="00EC6931">
        <w:rPr>
          <w:rFonts w:eastAsia="Arial Unicode MS" w:cs="Tahoma"/>
        </w:rPr>
        <w:t xml:space="preserve"> de Dali, </w:t>
      </w:r>
      <w:r w:rsidRPr="00EC6931">
        <w:rPr>
          <w:rFonts w:eastAsia="Arial Unicode MS" w:cs="Tahoma"/>
          <w:i/>
          <w:iCs/>
        </w:rPr>
        <w:t>Anthropométrie de la période bleue</w:t>
      </w:r>
      <w:r w:rsidRPr="00EC6931">
        <w:rPr>
          <w:rFonts w:eastAsia="Arial Unicode MS" w:cs="Tahoma"/>
        </w:rPr>
        <w:t xml:space="preserve"> d’Yves Klein, </w:t>
      </w:r>
      <w:r w:rsidRPr="00356379">
        <w:rPr>
          <w:rFonts w:eastAsia="Arial Unicode MS" w:cs="Tahoma"/>
          <w:i/>
          <w:iCs/>
        </w:rPr>
        <w:t>Number 1 (Lavender Mist)</w:t>
      </w:r>
      <w:r w:rsidRPr="00EC6931">
        <w:rPr>
          <w:rFonts w:eastAsia="Arial Unicode MS" w:cs="Tahoma"/>
        </w:rPr>
        <w:t xml:space="preserve"> de Jackson Pollock.</w:t>
      </w:r>
    </w:p>
    <w:p w14:paraId="46E1525D" w14:textId="7565F82E" w:rsidR="00B92CFA" w:rsidRPr="00B92CFA" w:rsidRDefault="00B92CFA" w:rsidP="00D1188D">
      <w:pPr>
        <w:pStyle w:val="Paragraphedeliste"/>
        <w:numPr>
          <w:ilvl w:val="0"/>
          <w:numId w:val="3"/>
        </w:numPr>
        <w:spacing w:line="256" w:lineRule="auto"/>
        <w:rPr>
          <w:iCs/>
        </w:rPr>
      </w:pPr>
      <w:r w:rsidRPr="00B02F33">
        <w:t xml:space="preserve">Laisser </w:t>
      </w:r>
      <w:r w:rsidR="001A2FF5">
        <w:t>10</w:t>
      </w:r>
      <w:r w:rsidRPr="00B02F33">
        <w:t xml:space="preserve"> minutes d’échanges. C</w:t>
      </w:r>
      <w:r w:rsidRPr="00B92CFA">
        <w:rPr>
          <w:rFonts w:eastAsia="Arial Unicode MS"/>
        </w:rPr>
        <w:t>irculer dans la classe pour apporter une aide linguistique ponctuelle.</w:t>
      </w:r>
    </w:p>
    <w:p w14:paraId="4739F4A2" w14:textId="781A2B62" w:rsidR="00D93A8A" w:rsidRPr="00B92CFA" w:rsidRDefault="00517CA0" w:rsidP="00D1188D">
      <w:pPr>
        <w:spacing w:line="256" w:lineRule="auto"/>
        <w:rPr>
          <w:iCs/>
        </w:rPr>
      </w:pPr>
      <w:r>
        <w:rPr>
          <w:noProof/>
          <w:lang w:val="fr-FR"/>
        </w:rPr>
        <w:drawing>
          <wp:inline distT="0" distB="0" distL="0" distR="0" wp14:anchorId="0F873B9F" wp14:editId="6447CE35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BAEBA" w14:textId="3BE04CA0" w:rsidR="0095740D" w:rsidRDefault="0057433F" w:rsidP="00D1188D">
      <w:pPr>
        <w:pStyle w:val="Paragraphedeliste"/>
        <w:numPr>
          <w:ilvl w:val="0"/>
          <w:numId w:val="11"/>
        </w:numPr>
        <w:rPr>
          <w:rFonts w:eastAsia="Arial Unicode MS"/>
          <w:bCs/>
        </w:rPr>
      </w:pPr>
      <w:r>
        <w:rPr>
          <w:rFonts w:eastAsia="Arial Unicode MS"/>
          <w:bCs/>
        </w:rPr>
        <w:t xml:space="preserve">Les œuvres d’Aboudia, je les trouve plutôt / vraiment / franchement / absolument pas... originales / intéressantes / passionnantes / </w:t>
      </w:r>
      <w:r w:rsidR="00790DB7">
        <w:rPr>
          <w:rFonts w:eastAsia="Arial Unicode MS"/>
          <w:bCs/>
        </w:rPr>
        <w:t xml:space="preserve">intrigantes / </w:t>
      </w:r>
      <w:r>
        <w:rPr>
          <w:rFonts w:eastAsia="Arial Unicode MS"/>
          <w:bCs/>
        </w:rPr>
        <w:t>etc.</w:t>
      </w:r>
    </w:p>
    <w:p w14:paraId="0E11F28A" w14:textId="43051608" w:rsidR="00790DB7" w:rsidRDefault="0057433F" w:rsidP="00D1188D">
      <w:pPr>
        <w:pStyle w:val="Paragraphedeliste"/>
        <w:numPr>
          <w:ilvl w:val="0"/>
          <w:numId w:val="11"/>
        </w:numPr>
        <w:rPr>
          <w:rFonts w:eastAsia="Arial Unicode MS"/>
          <w:bCs/>
        </w:rPr>
      </w:pPr>
      <w:r w:rsidRPr="00790DB7">
        <w:rPr>
          <w:rFonts w:eastAsia="Arial Unicode MS"/>
          <w:bCs/>
        </w:rPr>
        <w:t>J’apprécie particulièrement les œuvres figuratives comme (+ exemple) parce qu</w:t>
      </w:r>
      <w:r w:rsidR="00790DB7">
        <w:rPr>
          <w:rFonts w:eastAsia="Arial Unicode MS"/>
          <w:bCs/>
        </w:rPr>
        <w:t>e j’y trouve plus de sens...</w:t>
      </w:r>
    </w:p>
    <w:p w14:paraId="7BDE309D" w14:textId="5BDED158" w:rsidR="0057433F" w:rsidRPr="00790DB7" w:rsidRDefault="0057433F" w:rsidP="00D1188D">
      <w:pPr>
        <w:pStyle w:val="Paragraphedeliste"/>
        <w:numPr>
          <w:ilvl w:val="0"/>
          <w:numId w:val="11"/>
        </w:numPr>
        <w:rPr>
          <w:rFonts w:eastAsia="Arial Unicode MS"/>
          <w:bCs/>
        </w:rPr>
      </w:pPr>
      <w:r w:rsidRPr="00790DB7">
        <w:rPr>
          <w:rFonts w:eastAsia="Arial Unicode MS"/>
          <w:bCs/>
        </w:rPr>
        <w:t>Contrairement à toi, je préfère les peintures abstraites</w:t>
      </w:r>
      <w:r w:rsidR="001504EF" w:rsidRPr="00790DB7">
        <w:rPr>
          <w:rFonts w:eastAsia="Arial Unicode MS"/>
          <w:bCs/>
        </w:rPr>
        <w:t>,</w:t>
      </w:r>
      <w:r w:rsidRPr="00790DB7">
        <w:rPr>
          <w:rFonts w:eastAsia="Arial Unicode MS"/>
          <w:bCs/>
        </w:rPr>
        <w:t xml:space="preserve"> elles m’interrogent et</w:t>
      </w:r>
      <w:r w:rsidR="001504EF" w:rsidRPr="00790DB7">
        <w:rPr>
          <w:rFonts w:eastAsia="Arial Unicode MS"/>
          <w:bCs/>
        </w:rPr>
        <w:t>...</w:t>
      </w:r>
    </w:p>
    <w:p w14:paraId="6EC2C1FE" w14:textId="6101BE35" w:rsidR="001504EF" w:rsidRDefault="001504EF" w:rsidP="00D1188D">
      <w:pPr>
        <w:pStyle w:val="Paragraphedeliste"/>
        <w:numPr>
          <w:ilvl w:val="0"/>
          <w:numId w:val="11"/>
        </w:numPr>
        <w:rPr>
          <w:rFonts w:eastAsia="Arial Unicode MS"/>
          <w:bCs/>
        </w:rPr>
      </w:pPr>
      <w:r>
        <w:rPr>
          <w:rFonts w:eastAsia="Arial Unicode MS"/>
          <w:bCs/>
        </w:rPr>
        <w:t>Pour moi, une peinture doit être colorée car...</w:t>
      </w:r>
    </w:p>
    <w:p w14:paraId="3F5E40A1" w14:textId="357C7E09" w:rsidR="001504EF" w:rsidRDefault="001504EF" w:rsidP="00D1188D">
      <w:pPr>
        <w:pStyle w:val="Paragraphedeliste"/>
        <w:numPr>
          <w:ilvl w:val="0"/>
          <w:numId w:val="11"/>
        </w:numPr>
        <w:rPr>
          <w:rFonts w:eastAsia="Arial Unicode MS"/>
          <w:bCs/>
        </w:rPr>
      </w:pPr>
      <w:r>
        <w:rPr>
          <w:rFonts w:eastAsia="Arial Unicode MS"/>
          <w:bCs/>
        </w:rPr>
        <w:t>Entre des contours nets et flous, je choisis... parce que...</w:t>
      </w:r>
    </w:p>
    <w:p w14:paraId="749358B6" w14:textId="7E92B94F" w:rsidR="001504EF" w:rsidRPr="00B92CFA" w:rsidRDefault="001504EF" w:rsidP="00D1188D">
      <w:pPr>
        <w:pStyle w:val="Paragraphedeliste"/>
        <w:numPr>
          <w:ilvl w:val="0"/>
          <w:numId w:val="11"/>
        </w:numPr>
        <w:rPr>
          <w:rFonts w:eastAsia="Arial Unicode MS"/>
          <w:bCs/>
        </w:rPr>
      </w:pPr>
      <w:r>
        <w:rPr>
          <w:rFonts w:eastAsia="Arial Unicode MS"/>
          <w:bCs/>
        </w:rPr>
        <w:t xml:space="preserve">Etc. </w:t>
      </w:r>
    </w:p>
    <w:sectPr w:rsidR="001504EF" w:rsidRPr="00B92CFA" w:rsidSect="00A33F16">
      <w:headerReference w:type="default" r:id="rId20"/>
      <w:footerReference w:type="default" r:id="rId2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C044C" w14:textId="77777777" w:rsidR="003A2B7E" w:rsidRDefault="003A2B7E" w:rsidP="00A33F16">
      <w:pPr>
        <w:spacing w:line="240" w:lineRule="auto"/>
      </w:pPr>
      <w:r>
        <w:separator/>
      </w:r>
    </w:p>
  </w:endnote>
  <w:endnote w:type="continuationSeparator" w:id="0">
    <w:p w14:paraId="531D1E62" w14:textId="77777777" w:rsidR="003A2B7E" w:rsidRDefault="003A2B7E" w:rsidP="00A33F16">
      <w:pPr>
        <w:spacing w:line="240" w:lineRule="auto"/>
      </w:pPr>
      <w:r>
        <w:continuationSeparator/>
      </w:r>
    </w:p>
  </w:endnote>
  <w:endnote w:type="continuationNotice" w:id="1">
    <w:p w14:paraId="396B822C" w14:textId="77777777" w:rsidR="00CE1714" w:rsidRDefault="00CE1714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EE255B">
      <w:tc>
        <w:tcPr>
          <w:tcW w:w="4265" w:type="pct"/>
        </w:tcPr>
        <w:p w14:paraId="6ED650E7" w14:textId="26814F9C" w:rsidR="00D96044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0D4E57">
            <w:t>Sophie Laboiry</w:t>
          </w:r>
          <w:r w:rsidR="00D96044">
            <w:t>, Alliance Française Bruxelles-Europe</w:t>
          </w:r>
        </w:p>
        <w:p w14:paraId="54CDBDA9" w14:textId="216C712D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A031601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57D14">
            <w:rPr>
              <w:b/>
              <w:noProof/>
            </w:rPr>
            <w:t>2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57D14">
              <w:rPr>
                <w:noProof/>
              </w:rPr>
              <w:t>2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B1E42A" w14:textId="77777777" w:rsidR="003A2B7E" w:rsidRDefault="003A2B7E" w:rsidP="00A33F16">
      <w:pPr>
        <w:spacing w:line="240" w:lineRule="auto"/>
      </w:pPr>
      <w:r>
        <w:separator/>
      </w:r>
    </w:p>
  </w:footnote>
  <w:footnote w:type="continuationSeparator" w:id="0">
    <w:p w14:paraId="5B4091DB" w14:textId="77777777" w:rsidR="003A2B7E" w:rsidRDefault="003A2B7E" w:rsidP="00A33F16">
      <w:pPr>
        <w:spacing w:line="240" w:lineRule="auto"/>
      </w:pPr>
      <w:r>
        <w:continuationSeparator/>
      </w:r>
    </w:p>
  </w:footnote>
  <w:footnote w:type="continuationNotice" w:id="1">
    <w:p w14:paraId="6CD101D9" w14:textId="77777777" w:rsidR="00CE1714" w:rsidRDefault="00CE1714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407F4" w14:textId="684439BB" w:rsidR="00A33F16" w:rsidRPr="00E00324" w:rsidRDefault="00E00324" w:rsidP="00E00324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67DC084F" wp14:editId="7F379A8F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1181FDD2" wp14:editId="7202961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DA">
      <w:rPr>
        <w:noProof/>
        <w:lang w:eastAsia="fr-FR"/>
      </w:rPr>
      <w:drawing>
        <wp:inline distT="0" distB="0" distL="0" distR="0" wp14:anchorId="3C6D0558" wp14:editId="12E5A82D">
          <wp:extent cx="2491740" cy="251460"/>
          <wp:effectExtent l="0" t="0" r="3810" b="0"/>
          <wp:docPr id="69040411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E6E4D7C" wp14:editId="5B2B1192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18D0C57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958873635" o:spid="_x0000_i1025" type="#_x0000_t75" style="width:34pt;height:34pt;visibility:visible;mso-wrap-style:square">
            <v:imagedata r:id="rId1" o:title=""/>
          </v:shape>
        </w:pict>
      </mc:Choice>
      <mc:Fallback>
        <w:drawing>
          <wp:inline distT="0" distB="0" distL="0" distR="0" wp14:anchorId="717E489A" wp14:editId="717E489B">
            <wp:extent cx="431800" cy="431800"/>
            <wp:effectExtent l="0" t="0" r="0" b="0"/>
            <wp:docPr id="958873635" name="Image 9588736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5581596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43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5581A"/>
    <w:multiLevelType w:val="hybridMultilevel"/>
    <w:tmpl w:val="6596C6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0D158C"/>
    <w:multiLevelType w:val="hybridMultilevel"/>
    <w:tmpl w:val="854087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E5426"/>
    <w:multiLevelType w:val="hybridMultilevel"/>
    <w:tmpl w:val="1D6C3B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C94AE6"/>
    <w:multiLevelType w:val="hybridMultilevel"/>
    <w:tmpl w:val="CC36ECC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DE17E6"/>
    <w:multiLevelType w:val="hybridMultilevel"/>
    <w:tmpl w:val="61E8854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14178">
    <w:abstractNumId w:val="2"/>
  </w:num>
  <w:num w:numId="2" w16cid:durableId="1359816461">
    <w:abstractNumId w:val="5"/>
  </w:num>
  <w:num w:numId="3" w16cid:durableId="510951024">
    <w:abstractNumId w:val="4"/>
  </w:num>
  <w:num w:numId="4" w16cid:durableId="1000040528">
    <w:abstractNumId w:val="9"/>
  </w:num>
  <w:num w:numId="5" w16cid:durableId="141700788">
    <w:abstractNumId w:val="0"/>
  </w:num>
  <w:num w:numId="6" w16cid:durableId="454451462">
    <w:abstractNumId w:val="6"/>
  </w:num>
  <w:num w:numId="7" w16cid:durableId="1333223396">
    <w:abstractNumId w:val="7"/>
  </w:num>
  <w:num w:numId="8" w16cid:durableId="937563734">
    <w:abstractNumId w:val="11"/>
  </w:num>
  <w:num w:numId="9" w16cid:durableId="741829286">
    <w:abstractNumId w:val="3"/>
  </w:num>
  <w:num w:numId="10" w16cid:durableId="1477524629">
    <w:abstractNumId w:val="10"/>
  </w:num>
  <w:num w:numId="11" w16cid:durableId="149912056">
    <w:abstractNumId w:val="8"/>
  </w:num>
  <w:num w:numId="12" w16cid:durableId="438768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0BCF"/>
    <w:rsid w:val="00015C9D"/>
    <w:rsid w:val="00017C81"/>
    <w:rsid w:val="00020BDE"/>
    <w:rsid w:val="0002398E"/>
    <w:rsid w:val="00042527"/>
    <w:rsid w:val="000960F0"/>
    <w:rsid w:val="00096690"/>
    <w:rsid w:val="00097127"/>
    <w:rsid w:val="000A4AD4"/>
    <w:rsid w:val="000A5807"/>
    <w:rsid w:val="000B2EE1"/>
    <w:rsid w:val="000B5A09"/>
    <w:rsid w:val="000C6440"/>
    <w:rsid w:val="000C6C6C"/>
    <w:rsid w:val="000D3B40"/>
    <w:rsid w:val="000D4E57"/>
    <w:rsid w:val="000D72D4"/>
    <w:rsid w:val="00102E31"/>
    <w:rsid w:val="001044CC"/>
    <w:rsid w:val="001074BB"/>
    <w:rsid w:val="00112D22"/>
    <w:rsid w:val="00112F75"/>
    <w:rsid w:val="001212C9"/>
    <w:rsid w:val="00131459"/>
    <w:rsid w:val="001504EF"/>
    <w:rsid w:val="00160A51"/>
    <w:rsid w:val="00167E52"/>
    <w:rsid w:val="00181B6E"/>
    <w:rsid w:val="00183B35"/>
    <w:rsid w:val="0018547B"/>
    <w:rsid w:val="00190B4F"/>
    <w:rsid w:val="001A011C"/>
    <w:rsid w:val="001A2FF5"/>
    <w:rsid w:val="001D4318"/>
    <w:rsid w:val="001E449F"/>
    <w:rsid w:val="001F6298"/>
    <w:rsid w:val="00200F42"/>
    <w:rsid w:val="00205AFA"/>
    <w:rsid w:val="002076B2"/>
    <w:rsid w:val="002257EB"/>
    <w:rsid w:val="00230BD8"/>
    <w:rsid w:val="00231724"/>
    <w:rsid w:val="00236644"/>
    <w:rsid w:val="00240DC6"/>
    <w:rsid w:val="00254628"/>
    <w:rsid w:val="002679CC"/>
    <w:rsid w:val="002841B3"/>
    <w:rsid w:val="002849B7"/>
    <w:rsid w:val="0029013D"/>
    <w:rsid w:val="002917C2"/>
    <w:rsid w:val="00291EDC"/>
    <w:rsid w:val="00295074"/>
    <w:rsid w:val="002A38C0"/>
    <w:rsid w:val="002A6CD9"/>
    <w:rsid w:val="002B3928"/>
    <w:rsid w:val="002D03E2"/>
    <w:rsid w:val="002D7815"/>
    <w:rsid w:val="002F2E24"/>
    <w:rsid w:val="002F67E5"/>
    <w:rsid w:val="003026DF"/>
    <w:rsid w:val="00313E6D"/>
    <w:rsid w:val="00314870"/>
    <w:rsid w:val="0031638D"/>
    <w:rsid w:val="00320E3E"/>
    <w:rsid w:val="00346728"/>
    <w:rsid w:val="00347AA2"/>
    <w:rsid w:val="00350E73"/>
    <w:rsid w:val="00356379"/>
    <w:rsid w:val="00360B28"/>
    <w:rsid w:val="00365E09"/>
    <w:rsid w:val="00370B36"/>
    <w:rsid w:val="0038176B"/>
    <w:rsid w:val="00386545"/>
    <w:rsid w:val="00396052"/>
    <w:rsid w:val="003A2B7E"/>
    <w:rsid w:val="003D0C6D"/>
    <w:rsid w:val="003D40A4"/>
    <w:rsid w:val="003D52C8"/>
    <w:rsid w:val="003F1F85"/>
    <w:rsid w:val="003F5E74"/>
    <w:rsid w:val="004007DD"/>
    <w:rsid w:val="00410CF0"/>
    <w:rsid w:val="004121AA"/>
    <w:rsid w:val="0042088F"/>
    <w:rsid w:val="00420FEA"/>
    <w:rsid w:val="0043314F"/>
    <w:rsid w:val="00437D54"/>
    <w:rsid w:val="004477BD"/>
    <w:rsid w:val="00451A69"/>
    <w:rsid w:val="00457D14"/>
    <w:rsid w:val="00466415"/>
    <w:rsid w:val="004732CC"/>
    <w:rsid w:val="00474AE2"/>
    <w:rsid w:val="00476110"/>
    <w:rsid w:val="0048484F"/>
    <w:rsid w:val="00490116"/>
    <w:rsid w:val="004A4A7F"/>
    <w:rsid w:val="004A5F33"/>
    <w:rsid w:val="004B2C8A"/>
    <w:rsid w:val="004C5C34"/>
    <w:rsid w:val="004D3597"/>
    <w:rsid w:val="004E46C4"/>
    <w:rsid w:val="004E63B4"/>
    <w:rsid w:val="004F3443"/>
    <w:rsid w:val="005064BE"/>
    <w:rsid w:val="0050773C"/>
    <w:rsid w:val="00517CA0"/>
    <w:rsid w:val="00526012"/>
    <w:rsid w:val="005261B2"/>
    <w:rsid w:val="00530000"/>
    <w:rsid w:val="005315F3"/>
    <w:rsid w:val="005317A7"/>
    <w:rsid w:val="00532C8E"/>
    <w:rsid w:val="00544F37"/>
    <w:rsid w:val="00555D85"/>
    <w:rsid w:val="0055783C"/>
    <w:rsid w:val="00574051"/>
    <w:rsid w:val="0057433F"/>
    <w:rsid w:val="00582634"/>
    <w:rsid w:val="005826DA"/>
    <w:rsid w:val="005A5549"/>
    <w:rsid w:val="005A7BB3"/>
    <w:rsid w:val="005B1083"/>
    <w:rsid w:val="005B20D3"/>
    <w:rsid w:val="005B6577"/>
    <w:rsid w:val="005B7D4B"/>
    <w:rsid w:val="005C1B8A"/>
    <w:rsid w:val="005C672D"/>
    <w:rsid w:val="005E1DD7"/>
    <w:rsid w:val="005E2048"/>
    <w:rsid w:val="005E2D96"/>
    <w:rsid w:val="005F1068"/>
    <w:rsid w:val="0062301E"/>
    <w:rsid w:val="00642CB4"/>
    <w:rsid w:val="006528F4"/>
    <w:rsid w:val="00652C96"/>
    <w:rsid w:val="006532B4"/>
    <w:rsid w:val="006663E4"/>
    <w:rsid w:val="00681D24"/>
    <w:rsid w:val="006A64F5"/>
    <w:rsid w:val="006B0F87"/>
    <w:rsid w:val="006B1602"/>
    <w:rsid w:val="006B25C0"/>
    <w:rsid w:val="006B76AF"/>
    <w:rsid w:val="006C375F"/>
    <w:rsid w:val="006C3E77"/>
    <w:rsid w:val="006D6F3F"/>
    <w:rsid w:val="006E384A"/>
    <w:rsid w:val="006F601A"/>
    <w:rsid w:val="006F7D0B"/>
    <w:rsid w:val="00704307"/>
    <w:rsid w:val="00707749"/>
    <w:rsid w:val="007448F7"/>
    <w:rsid w:val="00750AB5"/>
    <w:rsid w:val="00754873"/>
    <w:rsid w:val="00754E87"/>
    <w:rsid w:val="00754F26"/>
    <w:rsid w:val="0075504C"/>
    <w:rsid w:val="00780E75"/>
    <w:rsid w:val="007812D2"/>
    <w:rsid w:val="00782896"/>
    <w:rsid w:val="00790DB7"/>
    <w:rsid w:val="007A153C"/>
    <w:rsid w:val="007A3BEF"/>
    <w:rsid w:val="007A6ACE"/>
    <w:rsid w:val="007B236A"/>
    <w:rsid w:val="007C54BC"/>
    <w:rsid w:val="007C7FE2"/>
    <w:rsid w:val="007E0573"/>
    <w:rsid w:val="007E0CE8"/>
    <w:rsid w:val="007F58BD"/>
    <w:rsid w:val="00805EF5"/>
    <w:rsid w:val="00807371"/>
    <w:rsid w:val="008210A1"/>
    <w:rsid w:val="00821D7C"/>
    <w:rsid w:val="00850DAE"/>
    <w:rsid w:val="0086416E"/>
    <w:rsid w:val="00864BDA"/>
    <w:rsid w:val="008726E9"/>
    <w:rsid w:val="0087491D"/>
    <w:rsid w:val="00881841"/>
    <w:rsid w:val="00883F34"/>
    <w:rsid w:val="008945B7"/>
    <w:rsid w:val="008A1EDC"/>
    <w:rsid w:val="008C2C43"/>
    <w:rsid w:val="008C3CA0"/>
    <w:rsid w:val="008D43D9"/>
    <w:rsid w:val="008E4B0F"/>
    <w:rsid w:val="008E64C8"/>
    <w:rsid w:val="008F7749"/>
    <w:rsid w:val="008F7E54"/>
    <w:rsid w:val="009009C2"/>
    <w:rsid w:val="00901192"/>
    <w:rsid w:val="009038B9"/>
    <w:rsid w:val="009046CE"/>
    <w:rsid w:val="00906492"/>
    <w:rsid w:val="0092055F"/>
    <w:rsid w:val="009347DF"/>
    <w:rsid w:val="009355EB"/>
    <w:rsid w:val="00937E8B"/>
    <w:rsid w:val="009410A5"/>
    <w:rsid w:val="00954003"/>
    <w:rsid w:val="0095543B"/>
    <w:rsid w:val="0095740D"/>
    <w:rsid w:val="00975833"/>
    <w:rsid w:val="00987D58"/>
    <w:rsid w:val="009A01E5"/>
    <w:rsid w:val="009A4AC1"/>
    <w:rsid w:val="009A72E0"/>
    <w:rsid w:val="009C437D"/>
    <w:rsid w:val="009C554C"/>
    <w:rsid w:val="009D5C91"/>
    <w:rsid w:val="009D7297"/>
    <w:rsid w:val="009E26E6"/>
    <w:rsid w:val="009E6E83"/>
    <w:rsid w:val="009F315C"/>
    <w:rsid w:val="00A001A7"/>
    <w:rsid w:val="00A240AE"/>
    <w:rsid w:val="00A265FF"/>
    <w:rsid w:val="00A33F16"/>
    <w:rsid w:val="00A35020"/>
    <w:rsid w:val="00A366EB"/>
    <w:rsid w:val="00A41849"/>
    <w:rsid w:val="00A44024"/>
    <w:rsid w:val="00A44512"/>
    <w:rsid w:val="00A44DEB"/>
    <w:rsid w:val="00A4534D"/>
    <w:rsid w:val="00A50122"/>
    <w:rsid w:val="00A541E9"/>
    <w:rsid w:val="00A569FA"/>
    <w:rsid w:val="00A60009"/>
    <w:rsid w:val="00A638EB"/>
    <w:rsid w:val="00A66445"/>
    <w:rsid w:val="00A66EE9"/>
    <w:rsid w:val="00A75466"/>
    <w:rsid w:val="00A76678"/>
    <w:rsid w:val="00A85D5C"/>
    <w:rsid w:val="00AA2A64"/>
    <w:rsid w:val="00AA475E"/>
    <w:rsid w:val="00AB4ACB"/>
    <w:rsid w:val="00AB7528"/>
    <w:rsid w:val="00AD4704"/>
    <w:rsid w:val="00AE00AA"/>
    <w:rsid w:val="00AE1733"/>
    <w:rsid w:val="00AE2E14"/>
    <w:rsid w:val="00B00932"/>
    <w:rsid w:val="00B011AF"/>
    <w:rsid w:val="00B140EA"/>
    <w:rsid w:val="00B16563"/>
    <w:rsid w:val="00B21E69"/>
    <w:rsid w:val="00B25967"/>
    <w:rsid w:val="00B25D6D"/>
    <w:rsid w:val="00B30AEA"/>
    <w:rsid w:val="00B34A38"/>
    <w:rsid w:val="00B42E9D"/>
    <w:rsid w:val="00B863AC"/>
    <w:rsid w:val="00B92CFA"/>
    <w:rsid w:val="00BA1A4A"/>
    <w:rsid w:val="00BC06E3"/>
    <w:rsid w:val="00BC6F92"/>
    <w:rsid w:val="00BF71B2"/>
    <w:rsid w:val="00C21B69"/>
    <w:rsid w:val="00C26913"/>
    <w:rsid w:val="00C26A31"/>
    <w:rsid w:val="00C32994"/>
    <w:rsid w:val="00C40711"/>
    <w:rsid w:val="00C60997"/>
    <w:rsid w:val="00C615A1"/>
    <w:rsid w:val="00C8308B"/>
    <w:rsid w:val="00C8450B"/>
    <w:rsid w:val="00CB3D8E"/>
    <w:rsid w:val="00CC1F67"/>
    <w:rsid w:val="00CD24EA"/>
    <w:rsid w:val="00CE1714"/>
    <w:rsid w:val="00CE398A"/>
    <w:rsid w:val="00D07EFB"/>
    <w:rsid w:val="00D101FD"/>
    <w:rsid w:val="00D1188D"/>
    <w:rsid w:val="00D141BE"/>
    <w:rsid w:val="00D35499"/>
    <w:rsid w:val="00D35A7D"/>
    <w:rsid w:val="00D35FE0"/>
    <w:rsid w:val="00D4242C"/>
    <w:rsid w:val="00D65CB3"/>
    <w:rsid w:val="00D928AC"/>
    <w:rsid w:val="00D93A8A"/>
    <w:rsid w:val="00D96044"/>
    <w:rsid w:val="00DA1061"/>
    <w:rsid w:val="00DA24B2"/>
    <w:rsid w:val="00DB52B0"/>
    <w:rsid w:val="00DB6142"/>
    <w:rsid w:val="00DC5024"/>
    <w:rsid w:val="00DD280B"/>
    <w:rsid w:val="00DD7FF0"/>
    <w:rsid w:val="00DF571C"/>
    <w:rsid w:val="00E00324"/>
    <w:rsid w:val="00E04248"/>
    <w:rsid w:val="00E260F4"/>
    <w:rsid w:val="00E35044"/>
    <w:rsid w:val="00E62CD2"/>
    <w:rsid w:val="00E731E2"/>
    <w:rsid w:val="00E90195"/>
    <w:rsid w:val="00EC6931"/>
    <w:rsid w:val="00ED56F5"/>
    <w:rsid w:val="00EE255B"/>
    <w:rsid w:val="00EF7657"/>
    <w:rsid w:val="00F17651"/>
    <w:rsid w:val="00F27629"/>
    <w:rsid w:val="00F411F8"/>
    <w:rsid w:val="00F429AA"/>
    <w:rsid w:val="00F44EC5"/>
    <w:rsid w:val="00F72744"/>
    <w:rsid w:val="00F851F9"/>
    <w:rsid w:val="00F85A25"/>
    <w:rsid w:val="00F96A5F"/>
    <w:rsid w:val="00FA58BC"/>
    <w:rsid w:val="00FC040F"/>
    <w:rsid w:val="00FD04F3"/>
    <w:rsid w:val="00FD23A2"/>
    <w:rsid w:val="00FD5423"/>
    <w:rsid w:val="00FE191C"/>
    <w:rsid w:val="00FF3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906F5"/>
  <w15:chartTrackingRefBased/>
  <w15:docId w15:val="{F84E2BE7-1465-4CEA-8230-513F7BB5D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0D4E57"/>
    <w:pPr>
      <w:spacing w:after="0" w:line="240" w:lineRule="auto"/>
    </w:pPr>
    <w:rPr>
      <w:rFonts w:ascii="Tahoma" w:hAnsi="Tahom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70B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customXml" Target="../customXml/item2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a7bd5533-e20e-4253-b65c-0b148dde19f1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ebcf0d14-2403-4101-9254-c7c7ade20f4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731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4748</CharactersWithSpaces>
  <SharedDoc>false</SharedDoc>
  <HLinks>
    <vt:vector size="6" baseType="variant">
      <vt:variant>
        <vt:i4>3735595</vt:i4>
      </vt:variant>
      <vt:variant>
        <vt:i4>0</vt:i4>
      </vt:variant>
      <vt:variant>
        <vt:i4>0</vt:i4>
      </vt:variant>
      <vt:variant>
        <vt:i4>5</vt:i4>
      </vt:variant>
      <vt:variant>
        <vt:lpwstr>https://enseigner.tv5monde.com/fiches-pedagogiques-fle/7-jours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119</cp:revision>
  <cp:lastPrinted>2025-02-11T17:32:00Z</cp:lastPrinted>
  <dcterms:created xsi:type="dcterms:W3CDTF">2025-02-06T23:21:00Z</dcterms:created>
  <dcterms:modified xsi:type="dcterms:W3CDTF">2025-04-09T10:53:00Z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