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5220E" w14:textId="77777777" w:rsidR="004F302C" w:rsidRPr="00FB7CF6" w:rsidRDefault="004F302C" w:rsidP="00A32D1B">
      <w:pPr>
        <w:pStyle w:val="Titre"/>
      </w:pPr>
      <w:bookmarkStart w:id="0" w:name="_Hlk152404039"/>
      <w:bookmarkStart w:id="1" w:name="_Hlk152606973"/>
      <w:bookmarkStart w:id="2" w:name="_Hlk159594609"/>
      <w:r w:rsidRPr="00FB7CF6">
        <w:t>Aboudia, un artiste ivoirien qui a la cote</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FB7CF6" w14:paraId="7D727E63" w14:textId="77777777" w:rsidTr="009A7120">
        <w:trPr>
          <w:trHeight w:val="4485"/>
        </w:trPr>
        <w:tc>
          <w:tcPr>
            <w:tcW w:w="3402" w:type="dxa"/>
            <w:shd w:val="clear" w:color="auto" w:fill="EDF4FC" w:themeFill="background2"/>
          </w:tcPr>
          <w:bookmarkEnd w:id="0"/>
          <w:bookmarkEnd w:id="1"/>
          <w:bookmarkEnd w:id="2"/>
          <w:p w14:paraId="59793F76" w14:textId="0CDA13BC" w:rsidR="00A33F16" w:rsidRPr="00FB7CF6" w:rsidRDefault="00A33F16" w:rsidP="00A32D1B">
            <w:pPr>
              <w:pStyle w:val="Titre1"/>
            </w:pPr>
            <w:r w:rsidRPr="00FB7CF6">
              <w:t>Niveau</w:t>
            </w:r>
          </w:p>
          <w:p w14:paraId="1B8476E0" w14:textId="6D008AF7" w:rsidR="00A33F16" w:rsidRPr="00FB7CF6" w:rsidRDefault="004D21A7" w:rsidP="00A32D1B">
            <w:r w:rsidRPr="00FB7CF6">
              <w:t>B</w:t>
            </w:r>
            <w:r w:rsidR="00A35020" w:rsidRPr="00FB7CF6">
              <w:t>2</w:t>
            </w:r>
          </w:p>
          <w:p w14:paraId="43D11D28" w14:textId="77777777" w:rsidR="00A33F16" w:rsidRPr="00FB7CF6" w:rsidRDefault="00A33F16" w:rsidP="00A32D1B"/>
          <w:p w14:paraId="485860B2" w14:textId="77777777" w:rsidR="00A33F16" w:rsidRPr="00FB7CF6" w:rsidRDefault="00A33F16" w:rsidP="00A32D1B">
            <w:pPr>
              <w:pStyle w:val="Titre1"/>
            </w:pPr>
            <w:r w:rsidRPr="00FB7CF6">
              <w:t>Public</w:t>
            </w:r>
          </w:p>
          <w:p w14:paraId="01826C5A" w14:textId="77777777" w:rsidR="00A33F16" w:rsidRPr="00FB7CF6" w:rsidRDefault="00A33F16" w:rsidP="00A32D1B">
            <w:r w:rsidRPr="00FB7CF6">
              <w:t xml:space="preserve">Adultes </w:t>
            </w:r>
          </w:p>
          <w:p w14:paraId="03836A74" w14:textId="77777777" w:rsidR="00A33F16" w:rsidRPr="00FB7CF6" w:rsidRDefault="00A33F16" w:rsidP="00A32D1B"/>
          <w:p w14:paraId="639788A1" w14:textId="0282A554" w:rsidR="00A33F16" w:rsidRPr="00FB7CF6" w:rsidRDefault="00A33F16" w:rsidP="00A32D1B">
            <w:pPr>
              <w:pStyle w:val="Titre1"/>
            </w:pPr>
            <w:r w:rsidRPr="00FB7CF6">
              <w:t>Dur</w:t>
            </w:r>
            <w:r w:rsidR="00AF75C1" w:rsidRPr="00FB7CF6">
              <w:t>É</w:t>
            </w:r>
            <w:r w:rsidRPr="00FB7CF6">
              <w:t>e</w:t>
            </w:r>
          </w:p>
          <w:p w14:paraId="47617F6F" w14:textId="667313E5" w:rsidR="00A33F16" w:rsidRPr="00FB7CF6" w:rsidRDefault="00515A89" w:rsidP="00A32D1B">
            <w:pPr>
              <w:rPr>
                <w:b/>
              </w:rPr>
            </w:pPr>
            <w:r w:rsidRPr="00FB7CF6">
              <w:t>Environ 1h30</w:t>
            </w:r>
          </w:p>
          <w:p w14:paraId="026291FB" w14:textId="77777777" w:rsidR="00A33F16" w:rsidRPr="00FB7CF6" w:rsidRDefault="00A33F16" w:rsidP="00A32D1B">
            <w:pPr>
              <w:rPr>
                <w:b/>
              </w:rPr>
            </w:pPr>
          </w:p>
          <w:p w14:paraId="1A86F6B2" w14:textId="77777777" w:rsidR="00A33F16" w:rsidRPr="00FB7CF6" w:rsidRDefault="00A33F16" w:rsidP="00A32D1B">
            <w:pPr>
              <w:pStyle w:val="Titre1"/>
            </w:pPr>
            <w:r w:rsidRPr="00FB7CF6">
              <w:t>Collection</w:t>
            </w:r>
          </w:p>
          <w:p w14:paraId="3B238935" w14:textId="77777777" w:rsidR="0031638D" w:rsidRPr="00FB7CF6" w:rsidRDefault="0031638D" w:rsidP="00A32D1B">
            <w:pPr>
              <w:rPr>
                <w:rStyle w:val="Lienhypertexte"/>
                <w:rFonts w:cs="Arial"/>
                <w:szCs w:val="20"/>
              </w:rPr>
            </w:pPr>
            <w:r w:rsidRPr="00FB7CF6">
              <w:rPr>
                <w:rFonts w:cs="Arial"/>
                <w:szCs w:val="20"/>
              </w:rPr>
              <w:fldChar w:fldCharType="begin"/>
            </w:r>
            <w:r w:rsidRPr="00FB7CF6">
              <w:rPr>
                <w:rFonts w:cs="Arial"/>
                <w:szCs w:val="20"/>
              </w:rPr>
              <w:instrText xml:space="preserve"> HYPERLINK "https://enseigner.tv5monde.com/fiches-pedagogiques-fle/7-jours-sur-la-planete" </w:instrText>
            </w:r>
            <w:r w:rsidRPr="00FB7CF6">
              <w:rPr>
                <w:rFonts w:cs="Arial"/>
                <w:szCs w:val="20"/>
              </w:rPr>
            </w:r>
            <w:r w:rsidRPr="00FB7CF6">
              <w:rPr>
                <w:rFonts w:cs="Arial"/>
                <w:szCs w:val="20"/>
              </w:rPr>
              <w:fldChar w:fldCharType="separate"/>
            </w:r>
            <w:r w:rsidRPr="00FB7CF6">
              <w:rPr>
                <w:rStyle w:val="Lienhypertexte"/>
                <w:rFonts w:cs="Arial"/>
                <w:szCs w:val="20"/>
              </w:rPr>
              <w:t>7 jours sur la planète</w:t>
            </w:r>
          </w:p>
          <w:p w14:paraId="24CF1E52" w14:textId="4F4642A4" w:rsidR="00D35FE0" w:rsidRPr="00FB7CF6" w:rsidRDefault="0031638D" w:rsidP="00A32D1B">
            <w:pPr>
              <w:rPr>
                <w:rFonts w:cs="Arial"/>
                <w:szCs w:val="20"/>
              </w:rPr>
            </w:pPr>
            <w:r w:rsidRPr="00FB7CF6">
              <w:rPr>
                <w:rFonts w:cs="Arial"/>
                <w:szCs w:val="20"/>
              </w:rPr>
              <w:fldChar w:fldCharType="end"/>
            </w:r>
          </w:p>
          <w:p w14:paraId="20008D58" w14:textId="77777777" w:rsidR="00A33F16" w:rsidRPr="00FB7CF6" w:rsidRDefault="00A33F16" w:rsidP="00A32D1B">
            <w:pPr>
              <w:pStyle w:val="Titre1"/>
            </w:pPr>
            <w:r w:rsidRPr="00FB7CF6">
              <w:t>Mise en ligne</w:t>
            </w:r>
          </w:p>
          <w:p w14:paraId="29481720" w14:textId="4040069F" w:rsidR="007D5E04" w:rsidRPr="00FB7CF6" w:rsidRDefault="00C1201D" w:rsidP="00A32D1B">
            <w:r w:rsidRPr="00FB7CF6">
              <w:t>Avril</w:t>
            </w:r>
            <w:r w:rsidR="007D5E04" w:rsidRPr="00FB7CF6">
              <w:t xml:space="preserve"> 202</w:t>
            </w:r>
            <w:r w:rsidR="00DB3B80" w:rsidRPr="00FB7CF6">
              <w:t>5</w:t>
            </w:r>
          </w:p>
          <w:p w14:paraId="4DABE2CB" w14:textId="1792CEBE" w:rsidR="007D5E04" w:rsidRPr="00FB7CF6" w:rsidRDefault="007D5E04" w:rsidP="00A32D1B">
            <w:r w:rsidRPr="00FB7CF6">
              <w:t xml:space="preserve">Dossier n° </w:t>
            </w:r>
            <w:r w:rsidR="00C327A3" w:rsidRPr="00FB7CF6">
              <w:t>8</w:t>
            </w:r>
            <w:r w:rsidR="00DB3B80" w:rsidRPr="00FB7CF6">
              <w:t>4</w:t>
            </w:r>
            <w:r w:rsidR="00C1201D" w:rsidRPr="00FB7CF6">
              <w:t>9</w:t>
            </w:r>
          </w:p>
          <w:p w14:paraId="07D8C66A" w14:textId="77777777" w:rsidR="00A33F16" w:rsidRPr="00FB7CF6" w:rsidRDefault="00A33F16" w:rsidP="00A32D1B"/>
          <w:p w14:paraId="224095AB" w14:textId="3CBC6704" w:rsidR="00A33F16" w:rsidRPr="00FB7CF6" w:rsidRDefault="00474AE2" w:rsidP="00A32D1B">
            <w:pPr>
              <w:pStyle w:val="Titre1"/>
            </w:pPr>
            <w:r w:rsidRPr="00FB7CF6">
              <w:t>VID</w:t>
            </w:r>
            <w:r w:rsidR="00AF75C1" w:rsidRPr="00FB7CF6">
              <w:t>É</w:t>
            </w:r>
            <w:r w:rsidRPr="00FB7CF6">
              <w:t>O</w:t>
            </w:r>
          </w:p>
          <w:p w14:paraId="22BA8DB3" w14:textId="6179CB66" w:rsidR="00A33F16" w:rsidRPr="00FB7CF6" w:rsidRDefault="00A366EB" w:rsidP="00A32D1B">
            <w:r w:rsidRPr="00FB7CF6">
              <w:t xml:space="preserve">Reportage </w:t>
            </w:r>
            <w:r w:rsidR="00C1201D" w:rsidRPr="00FB7CF6">
              <w:t>TV5MONDE</w:t>
            </w:r>
            <w:r w:rsidRPr="00FB7CF6">
              <w:t xml:space="preserve"> du </w:t>
            </w:r>
            <w:r w:rsidR="00C1201D" w:rsidRPr="00FB7CF6">
              <w:t>01</w:t>
            </w:r>
            <w:r w:rsidRPr="00FB7CF6">
              <w:t>/</w:t>
            </w:r>
            <w:r w:rsidR="00C1201D" w:rsidRPr="00FB7CF6">
              <w:t>04</w:t>
            </w:r>
            <w:r w:rsidRPr="00FB7CF6">
              <w:t>/202</w:t>
            </w:r>
            <w:r w:rsidR="00DB3B80" w:rsidRPr="00FB7CF6">
              <w:t>5</w:t>
            </w:r>
          </w:p>
        </w:tc>
        <w:tc>
          <w:tcPr>
            <w:tcW w:w="5660" w:type="dxa"/>
            <w:shd w:val="clear" w:color="auto" w:fill="auto"/>
          </w:tcPr>
          <w:p w14:paraId="69DAD7ED" w14:textId="77777777" w:rsidR="00A33F16" w:rsidRPr="00FB7CF6" w:rsidRDefault="00A366EB" w:rsidP="00A32D1B">
            <w:pPr>
              <w:pStyle w:val="Titre1"/>
            </w:pPr>
            <w:r w:rsidRPr="00FB7CF6">
              <w:t>En bref</w:t>
            </w:r>
          </w:p>
          <w:p w14:paraId="407FE45D" w14:textId="3709553B" w:rsidR="00A33F16" w:rsidRPr="00FB7CF6" w:rsidRDefault="00C1201D" w:rsidP="00A32D1B">
            <w:r w:rsidRPr="00FB7CF6">
              <w:rPr>
                <w:rFonts w:cs="Arial"/>
                <w:szCs w:val="20"/>
              </w:rPr>
              <w:t xml:space="preserve">Comment Aboudia a-t-il réussi à propulser l’art contemporain africain sur la scène internationale ? </w:t>
            </w:r>
            <w:r w:rsidR="007D5E04" w:rsidRPr="00FB7CF6">
              <w:rPr>
                <w:rFonts w:cs="Arial"/>
                <w:szCs w:val="20"/>
              </w:rPr>
              <w:t>Avec cette fiche pédagogique, vos apprenant</w:t>
            </w:r>
            <w:r w:rsidR="00060FCF" w:rsidRPr="00FB7CF6">
              <w:rPr>
                <w:rFonts w:cs="Arial"/>
                <w:szCs w:val="20"/>
              </w:rPr>
              <w:t>.e</w:t>
            </w:r>
            <w:r w:rsidR="007D5E04" w:rsidRPr="00FB7CF6">
              <w:rPr>
                <w:rFonts w:eastAsia="Arial Unicode MS"/>
              </w:rPr>
              <w:t>s</w:t>
            </w:r>
            <w:r w:rsidR="007D5E04" w:rsidRPr="00FB7CF6">
              <w:rPr>
                <w:rFonts w:cs="Arial"/>
                <w:szCs w:val="20"/>
              </w:rPr>
              <w:t xml:space="preserve"> </w:t>
            </w:r>
            <w:r w:rsidR="006652A3" w:rsidRPr="00FB7CF6">
              <w:rPr>
                <w:rFonts w:cs="Arial"/>
                <w:szCs w:val="20"/>
              </w:rPr>
              <w:t>réviseront le participe présent et rédigeront l’analyse d’un tableau</w:t>
            </w:r>
            <w:r w:rsidR="00060FCF" w:rsidRPr="00FB7CF6">
              <w:rPr>
                <w:rFonts w:cs="Arial"/>
                <w:szCs w:val="20"/>
              </w:rPr>
              <w:t>.</w:t>
            </w:r>
            <w:r w:rsidR="007D5E04" w:rsidRPr="00FB7CF6">
              <w:t xml:space="preserve"> </w:t>
            </w:r>
          </w:p>
          <w:p w14:paraId="369F674A" w14:textId="77777777" w:rsidR="007D5E04" w:rsidRPr="00FB7CF6" w:rsidRDefault="007D5E04" w:rsidP="00A32D1B">
            <w:pPr>
              <w:rPr>
                <w:b/>
              </w:rPr>
            </w:pPr>
          </w:p>
          <w:p w14:paraId="0568A2A6" w14:textId="77777777" w:rsidR="00A33F16" w:rsidRPr="00FB7CF6" w:rsidRDefault="00A33F16" w:rsidP="00A32D1B">
            <w:pPr>
              <w:pStyle w:val="Titre1"/>
            </w:pPr>
            <w:r w:rsidRPr="00FB7CF6">
              <w:t>Objectifs</w:t>
            </w:r>
          </w:p>
          <w:p w14:paraId="1A346C22" w14:textId="77777777" w:rsidR="00A33F16" w:rsidRPr="00FB7CF6" w:rsidRDefault="00A33F16" w:rsidP="00A32D1B">
            <w:pPr>
              <w:rPr>
                <w:b/>
              </w:rPr>
            </w:pPr>
            <w:r w:rsidRPr="00FB7CF6">
              <w:rPr>
                <w:b/>
              </w:rPr>
              <w:t>Communicatifs / pragmatiques</w:t>
            </w:r>
          </w:p>
          <w:p w14:paraId="1ABE7A50" w14:textId="261DED30" w:rsidR="002D05EE" w:rsidRPr="00FB7CF6" w:rsidRDefault="002D05EE" w:rsidP="00A32D1B">
            <w:pPr>
              <w:pStyle w:val="Paragraphedeliste"/>
              <w:numPr>
                <w:ilvl w:val="0"/>
                <w:numId w:val="1"/>
              </w:numPr>
            </w:pPr>
            <w:r w:rsidRPr="00FB7CF6">
              <w:t xml:space="preserve">Activité </w:t>
            </w:r>
            <w:r w:rsidR="008A43F4" w:rsidRPr="00FB7CF6">
              <w:t>3</w:t>
            </w:r>
            <w:r w:rsidRPr="00FB7CF6">
              <w:t xml:space="preserve"> : </w:t>
            </w:r>
            <w:r w:rsidR="00060FCF" w:rsidRPr="00FB7CF6">
              <w:t xml:space="preserve">comprendre les informations </w:t>
            </w:r>
            <w:r w:rsidR="007E62F6" w:rsidRPr="00FB7CF6">
              <w:t>principales</w:t>
            </w:r>
            <w:r w:rsidR="00060FCF" w:rsidRPr="00FB7CF6">
              <w:t xml:space="preserve"> du reportage</w:t>
            </w:r>
            <w:r w:rsidRPr="00FB7CF6">
              <w:t>.</w:t>
            </w:r>
          </w:p>
          <w:p w14:paraId="7291A917" w14:textId="12221AD2" w:rsidR="008A43F4" w:rsidRPr="00FB7CF6" w:rsidRDefault="008A43F4" w:rsidP="00A32D1B">
            <w:pPr>
              <w:pStyle w:val="Paragraphedeliste"/>
              <w:numPr>
                <w:ilvl w:val="0"/>
                <w:numId w:val="1"/>
              </w:numPr>
            </w:pPr>
            <w:r w:rsidRPr="00FB7CF6">
              <w:t xml:space="preserve">Activité 4 : </w:t>
            </w:r>
            <w:r w:rsidR="006652A3" w:rsidRPr="00FB7CF6">
              <w:t>comprendre des informations détaillées.</w:t>
            </w:r>
          </w:p>
          <w:p w14:paraId="3785EB6D" w14:textId="460C8A5A" w:rsidR="00515A89" w:rsidRPr="00FB7CF6" w:rsidRDefault="00515A89" w:rsidP="00A32D1B">
            <w:pPr>
              <w:pStyle w:val="Paragraphedeliste"/>
              <w:numPr>
                <w:ilvl w:val="0"/>
                <w:numId w:val="1"/>
              </w:numPr>
            </w:pPr>
            <w:r w:rsidRPr="00FB7CF6">
              <w:t xml:space="preserve">Activité </w:t>
            </w:r>
            <w:r w:rsidR="002D05EE" w:rsidRPr="00FB7CF6">
              <w:t>6</w:t>
            </w:r>
            <w:r w:rsidRPr="00FB7CF6">
              <w:t xml:space="preserve"> : </w:t>
            </w:r>
            <w:r w:rsidR="006652A3" w:rsidRPr="00FB7CF6">
              <w:t>rédiger l’analyse d’un tableau</w:t>
            </w:r>
            <w:r w:rsidRPr="00FB7CF6">
              <w:t>.</w:t>
            </w:r>
          </w:p>
          <w:p w14:paraId="7347D77F" w14:textId="0B91EEA4" w:rsidR="00060FCF" w:rsidRPr="00FB7CF6" w:rsidRDefault="00673A3C" w:rsidP="00A32D1B">
            <w:pPr>
              <w:rPr>
                <w:b/>
              </w:rPr>
            </w:pPr>
            <w:r w:rsidRPr="00FB7CF6">
              <w:rPr>
                <w:b/>
              </w:rPr>
              <w:t>Linguistiques</w:t>
            </w:r>
          </w:p>
          <w:p w14:paraId="4C97B6AD" w14:textId="0BAEA32F" w:rsidR="00060FCF" w:rsidRPr="00FB7CF6" w:rsidRDefault="00060FCF" w:rsidP="00A32D1B">
            <w:pPr>
              <w:pStyle w:val="Paragraphedeliste"/>
              <w:numPr>
                <w:ilvl w:val="0"/>
                <w:numId w:val="1"/>
              </w:numPr>
              <w:rPr>
                <w:b/>
              </w:rPr>
            </w:pPr>
            <w:r w:rsidRPr="00FB7CF6">
              <w:t xml:space="preserve">Activité </w:t>
            </w:r>
            <w:r w:rsidR="00673A3C" w:rsidRPr="00FB7CF6">
              <w:t>1</w:t>
            </w:r>
            <w:r w:rsidRPr="00FB7CF6">
              <w:t xml:space="preserve"> : </w:t>
            </w:r>
            <w:r w:rsidR="00673A3C" w:rsidRPr="00FB7CF6">
              <w:t>(re)voir le lexique de la peinture</w:t>
            </w:r>
            <w:r w:rsidRPr="00FB7CF6">
              <w:t>.</w:t>
            </w:r>
            <w:r w:rsidRPr="00FB7CF6">
              <w:rPr>
                <w:b/>
              </w:rPr>
              <w:t xml:space="preserve"> </w:t>
            </w:r>
          </w:p>
          <w:p w14:paraId="33AB6A37" w14:textId="20CCC400" w:rsidR="009A7120" w:rsidRPr="009A7120" w:rsidRDefault="009A7120" w:rsidP="00A32D1B">
            <w:pPr>
              <w:pStyle w:val="Paragraphedeliste"/>
              <w:numPr>
                <w:ilvl w:val="0"/>
                <w:numId w:val="1"/>
              </w:numPr>
              <w:rPr>
                <w:bCs/>
              </w:rPr>
            </w:pPr>
            <w:r w:rsidRPr="00FB7CF6">
              <w:t xml:space="preserve">Activité 2 : </w:t>
            </w:r>
            <w:r>
              <w:t>comprendre un jeu de mots</w:t>
            </w:r>
            <w:r w:rsidRPr="00FB7CF6">
              <w:t>.</w:t>
            </w:r>
          </w:p>
          <w:p w14:paraId="7C8870D0" w14:textId="77777777" w:rsidR="00D84D9F" w:rsidRDefault="006652A3" w:rsidP="009A7120">
            <w:pPr>
              <w:pStyle w:val="Paragraphedeliste"/>
              <w:numPr>
                <w:ilvl w:val="0"/>
                <w:numId w:val="1"/>
              </w:numPr>
              <w:rPr>
                <w:bCs/>
              </w:rPr>
            </w:pPr>
            <w:r w:rsidRPr="00FB7CF6">
              <w:rPr>
                <w:bCs/>
              </w:rPr>
              <w:t>Activité 5 : (re)voir le participe présent.</w:t>
            </w:r>
          </w:p>
          <w:p w14:paraId="75ACBF14" w14:textId="74ED0E38" w:rsidR="009A7120" w:rsidRPr="00FB7CF6" w:rsidRDefault="009A7120" w:rsidP="009A7120">
            <w:pPr>
              <w:rPr>
                <w:b/>
              </w:rPr>
            </w:pPr>
            <w:r>
              <w:rPr>
                <w:b/>
              </w:rPr>
              <w:t>(Inter)culturel</w:t>
            </w:r>
          </w:p>
          <w:p w14:paraId="2D5DAAE9" w14:textId="3148A509" w:rsidR="009A7120" w:rsidRPr="009A7120" w:rsidRDefault="009A7120" w:rsidP="009A7120">
            <w:pPr>
              <w:pStyle w:val="Paragraphedeliste"/>
              <w:numPr>
                <w:ilvl w:val="0"/>
                <w:numId w:val="1"/>
              </w:numPr>
              <w:rPr>
                <w:b/>
              </w:rPr>
            </w:pPr>
            <w:r>
              <w:t>Toutes activités</w:t>
            </w:r>
            <w:r w:rsidRPr="00FB7CF6">
              <w:t xml:space="preserve"> : </w:t>
            </w:r>
            <w:r>
              <w:t>(re)découvrir un artiste peintre ivoirien contemporain</w:t>
            </w:r>
            <w:r w:rsidRPr="00FB7CF6">
              <w:t>.</w:t>
            </w:r>
            <w:r w:rsidRPr="00FB7CF6">
              <w:rPr>
                <w:b/>
              </w:rPr>
              <w:t xml:space="preserve"> </w:t>
            </w:r>
          </w:p>
        </w:tc>
      </w:tr>
    </w:tbl>
    <w:p w14:paraId="0682A5DE" w14:textId="14623B3B" w:rsidR="00396052" w:rsidRPr="00FB7CF6" w:rsidRDefault="00517CA0" w:rsidP="00A32D1B">
      <w:pPr>
        <w:spacing w:before="240"/>
      </w:pPr>
      <w:r w:rsidRPr="00FB7CF6">
        <w:drawing>
          <wp:inline distT="0" distB="0" distL="0" distR="0" wp14:anchorId="53BFBCB2" wp14:editId="067096E7">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FB7CF6">
        <w:drawing>
          <wp:inline distT="0" distB="0" distL="0" distR="0" wp14:anchorId="1AD51D87" wp14:editId="5DFE78E3">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5D21F5DC" w14:textId="77777777" w:rsidR="00532C8E" w:rsidRPr="00FB7CF6" w:rsidRDefault="00532C8E" w:rsidP="00A32D1B">
      <w:pPr>
        <w:spacing w:before="240"/>
        <w:rPr>
          <w:b/>
        </w:rPr>
      </w:pPr>
      <w:r w:rsidRPr="00FB7CF6">
        <w:rPr>
          <w:b/>
        </w:rPr>
        <w:t>Consigne</w:t>
      </w:r>
    </w:p>
    <w:p w14:paraId="7C086395" w14:textId="7EED08F0" w:rsidR="00750DB0" w:rsidRPr="00FB7CF6" w:rsidRDefault="008F01C8" w:rsidP="00A32D1B">
      <w:pPr>
        <w:rPr>
          <w:rFonts w:cs="Tahoma"/>
        </w:rPr>
      </w:pPr>
      <w:r w:rsidRPr="00FB7CF6">
        <w:rPr>
          <w:rFonts w:cs="Tahoma"/>
        </w:rPr>
        <w:t xml:space="preserve">Complétez ces conseils d’un historien </w:t>
      </w:r>
      <w:r w:rsidR="004F302C" w:rsidRPr="00FB7CF6">
        <w:rPr>
          <w:rFonts w:cs="Tahoma"/>
        </w:rPr>
        <w:t xml:space="preserve">de l’art </w:t>
      </w:r>
      <w:r w:rsidRPr="00FB7CF6">
        <w:rPr>
          <w:rFonts w:cs="Tahoma"/>
        </w:rPr>
        <w:t>pour analyser une peinture</w:t>
      </w:r>
      <w:r w:rsidR="00CF5B15" w:rsidRPr="00FB7CF6">
        <w:rPr>
          <w:rFonts w:cs="Tahoma"/>
        </w:rPr>
        <w:t xml:space="preserve"> à l’aide des mots suivants : « sombres, toile, </w:t>
      </w:r>
      <w:r w:rsidR="004F302C" w:rsidRPr="00FB7CF6">
        <w:rPr>
          <w:rFonts w:cs="Tahoma"/>
        </w:rPr>
        <w:t xml:space="preserve">fond, </w:t>
      </w:r>
      <w:r w:rsidR="00CF5B15" w:rsidRPr="00FB7CF6">
        <w:rPr>
          <w:rFonts w:cs="Tahoma"/>
        </w:rPr>
        <w:t xml:space="preserve">pinceau, œuvre, </w:t>
      </w:r>
      <w:r w:rsidR="004F302C" w:rsidRPr="00FB7CF6">
        <w:rPr>
          <w:rFonts w:cs="Tahoma"/>
        </w:rPr>
        <w:t xml:space="preserve">ombres, </w:t>
      </w:r>
      <w:r w:rsidR="00CF5B15" w:rsidRPr="00FB7CF6">
        <w:rPr>
          <w:rFonts w:cs="Tahoma"/>
        </w:rPr>
        <w:t>lignes, touche, trait</w:t>
      </w:r>
      <w:r w:rsidR="004F302C" w:rsidRPr="00FB7CF6">
        <w:rPr>
          <w:rFonts w:cs="Tahoma"/>
        </w:rPr>
        <w:t>, perspective</w:t>
      </w:r>
      <w:r w:rsidR="00CF5B15" w:rsidRPr="00FB7CF6">
        <w:rPr>
          <w:rFonts w:cs="Tahoma"/>
        </w:rPr>
        <w:t xml:space="preserve">. » </w:t>
      </w:r>
    </w:p>
    <w:p w14:paraId="40E1D01E" w14:textId="77777777" w:rsidR="002265B1" w:rsidRPr="00FB7CF6" w:rsidRDefault="002265B1" w:rsidP="00A32D1B"/>
    <w:p w14:paraId="7C050BC4" w14:textId="77777777" w:rsidR="00532C8E" w:rsidRPr="00FB7CF6" w:rsidRDefault="00532C8E" w:rsidP="00A32D1B">
      <w:pPr>
        <w:rPr>
          <w:b/>
        </w:rPr>
      </w:pPr>
      <w:r w:rsidRPr="00FB7CF6">
        <w:rPr>
          <w:b/>
        </w:rPr>
        <w:t xml:space="preserve">Mise en œuvre </w:t>
      </w:r>
    </w:p>
    <w:p w14:paraId="14D6F7A5" w14:textId="48C079BA" w:rsidR="0014583E" w:rsidRPr="00FB7CF6" w:rsidRDefault="00CF5B15" w:rsidP="00A32D1B">
      <w:pPr>
        <w:pStyle w:val="Paragraphedeliste"/>
        <w:numPr>
          <w:ilvl w:val="0"/>
          <w:numId w:val="3"/>
        </w:numPr>
        <w:spacing w:before="0" w:after="0"/>
      </w:pPr>
      <w:r w:rsidRPr="00FB7CF6">
        <w:t>Former des binômes</w:t>
      </w:r>
      <w:r w:rsidR="000C5634" w:rsidRPr="00FB7CF6">
        <w:t>.</w:t>
      </w:r>
      <w:r w:rsidRPr="00FB7CF6">
        <w:t xml:space="preserve"> Projeter la fiche matériel.</w:t>
      </w:r>
      <w:r w:rsidR="006652A3" w:rsidRPr="00FB7CF6">
        <w:t xml:space="preserve"> </w:t>
      </w:r>
      <w:r w:rsidR="004F302C" w:rsidRPr="00FB7CF6">
        <w:t xml:space="preserve">Lire la consigne et noter les mots </w:t>
      </w:r>
      <w:r w:rsidRPr="00FB7CF6">
        <w:t>au tableau</w:t>
      </w:r>
      <w:r w:rsidR="0014583E" w:rsidRPr="00FB7CF6">
        <w:t>.</w:t>
      </w:r>
    </w:p>
    <w:p w14:paraId="3E8ED6C3" w14:textId="46AF1843" w:rsidR="00367B47" w:rsidRPr="00FB7CF6" w:rsidRDefault="00CF5B15" w:rsidP="00A32D1B">
      <w:pPr>
        <w:pStyle w:val="Paragraphedeliste"/>
        <w:numPr>
          <w:ilvl w:val="0"/>
          <w:numId w:val="3"/>
        </w:numPr>
        <w:rPr>
          <w:i/>
          <w:iCs/>
        </w:rPr>
      </w:pPr>
      <w:r w:rsidRPr="00FB7CF6">
        <w:t xml:space="preserve">Laisser quelques minutes pour réaliser l’activité. </w:t>
      </w:r>
      <w:r w:rsidR="00367B47" w:rsidRPr="00FB7CF6">
        <w:rPr>
          <w:rFonts w:eastAsia="Arial Unicode MS" w:cs="Tahoma"/>
        </w:rPr>
        <w:t>Mettre en commun</w:t>
      </w:r>
      <w:r w:rsidR="000F32C9" w:rsidRPr="00FB7CF6">
        <w:rPr>
          <w:rFonts w:eastAsia="Arial Unicode MS" w:cs="Tahoma"/>
        </w:rPr>
        <w:t>.</w:t>
      </w:r>
    </w:p>
    <w:p w14:paraId="12E31FC5" w14:textId="1657E0AE" w:rsidR="00704307" w:rsidRPr="00FB7CF6" w:rsidRDefault="00517CA0" w:rsidP="00A32D1B">
      <w:pPr>
        <w:rPr>
          <w:iCs/>
        </w:rPr>
      </w:pPr>
      <w:r w:rsidRPr="00FB7CF6">
        <w:rPr>
          <w:iCs/>
        </w:rPr>
        <w:drawing>
          <wp:inline distT="0" distB="0" distL="0" distR="0" wp14:anchorId="5A486D5C" wp14:editId="0E368E51">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F372A3C" w14:textId="0721015D" w:rsidR="00B20AA9" w:rsidRPr="00FB7CF6" w:rsidRDefault="004F302C" w:rsidP="00A32D1B">
      <w:pPr>
        <w:rPr>
          <w:iCs/>
        </w:rPr>
      </w:pPr>
      <w:bookmarkStart w:id="3" w:name="_Hlk191291195"/>
      <w:r w:rsidRPr="00FB7CF6">
        <w:rPr>
          <w:iCs/>
        </w:rPr>
        <w:t xml:space="preserve">Première partie : </w:t>
      </w:r>
      <w:r w:rsidRPr="00FB7CF6">
        <w:rPr>
          <w:b/>
          <w:bCs/>
          <w:iCs/>
        </w:rPr>
        <w:t>œuvre</w:t>
      </w:r>
      <w:r w:rsidR="00B20AA9" w:rsidRPr="00FB7CF6">
        <w:rPr>
          <w:iCs/>
        </w:rPr>
        <w:t> ;</w:t>
      </w:r>
      <w:r w:rsidRPr="00FB7CF6">
        <w:rPr>
          <w:iCs/>
        </w:rPr>
        <w:t xml:space="preserve"> </w:t>
      </w:r>
      <w:r w:rsidRPr="00FB7CF6">
        <w:rPr>
          <w:b/>
          <w:bCs/>
          <w:iCs/>
        </w:rPr>
        <w:t>toile</w:t>
      </w:r>
      <w:r w:rsidR="00B67044" w:rsidRPr="00FB7CF6">
        <w:rPr>
          <w:b/>
          <w:bCs/>
          <w:iCs/>
        </w:rPr>
        <w:t>.</w:t>
      </w:r>
    </w:p>
    <w:p w14:paraId="378837EC" w14:textId="7EA5C02F" w:rsidR="004F302C" w:rsidRPr="00FB7CF6" w:rsidRDefault="004F302C" w:rsidP="00A32D1B">
      <w:pPr>
        <w:rPr>
          <w:iCs/>
        </w:rPr>
      </w:pPr>
      <w:r w:rsidRPr="00FB7CF6">
        <w:rPr>
          <w:iCs/>
        </w:rPr>
        <w:t>Deuxième partie :</w:t>
      </w:r>
      <w:r w:rsidR="00B20AA9" w:rsidRPr="00FB7CF6">
        <w:rPr>
          <w:iCs/>
        </w:rPr>
        <w:t xml:space="preserve"> </w:t>
      </w:r>
      <w:r w:rsidRPr="00FB7CF6">
        <w:rPr>
          <w:b/>
          <w:bCs/>
          <w:iCs/>
        </w:rPr>
        <w:t>lignes</w:t>
      </w:r>
      <w:r w:rsidR="00B20AA9" w:rsidRPr="00FB7CF6">
        <w:rPr>
          <w:iCs/>
        </w:rPr>
        <w:t> ;</w:t>
      </w:r>
      <w:r w:rsidRPr="00FB7CF6">
        <w:rPr>
          <w:iCs/>
        </w:rPr>
        <w:t xml:space="preserve"> </w:t>
      </w:r>
      <w:r w:rsidRPr="00FB7CF6">
        <w:rPr>
          <w:b/>
          <w:bCs/>
          <w:iCs/>
        </w:rPr>
        <w:t>fond</w:t>
      </w:r>
      <w:r w:rsidR="00B20AA9" w:rsidRPr="00FB7CF6">
        <w:rPr>
          <w:iCs/>
        </w:rPr>
        <w:t> ;</w:t>
      </w:r>
      <w:r w:rsidRPr="00FB7CF6">
        <w:rPr>
          <w:iCs/>
        </w:rPr>
        <w:t xml:space="preserve"> </w:t>
      </w:r>
      <w:r w:rsidRPr="00FB7CF6">
        <w:rPr>
          <w:b/>
          <w:bCs/>
          <w:iCs/>
        </w:rPr>
        <w:t>perspective</w:t>
      </w:r>
      <w:r w:rsidR="00B20AA9" w:rsidRPr="00FB7CF6">
        <w:rPr>
          <w:iCs/>
        </w:rPr>
        <w:t xml:space="preserve"> ; </w:t>
      </w:r>
      <w:r w:rsidRPr="00FB7CF6">
        <w:rPr>
          <w:b/>
          <w:bCs/>
          <w:iCs/>
        </w:rPr>
        <w:t>ombres</w:t>
      </w:r>
      <w:r w:rsidR="00B20AA9" w:rsidRPr="00FB7CF6">
        <w:rPr>
          <w:iCs/>
        </w:rPr>
        <w:t xml:space="preserve"> ; </w:t>
      </w:r>
      <w:r w:rsidRPr="00FB7CF6">
        <w:rPr>
          <w:b/>
          <w:bCs/>
          <w:iCs/>
        </w:rPr>
        <w:t>sombres</w:t>
      </w:r>
      <w:r w:rsidR="00B20AA9" w:rsidRPr="00FB7CF6">
        <w:rPr>
          <w:iCs/>
        </w:rPr>
        <w:t xml:space="preserve"> ; </w:t>
      </w:r>
      <w:r w:rsidRPr="00FB7CF6">
        <w:rPr>
          <w:b/>
          <w:bCs/>
          <w:iCs/>
        </w:rPr>
        <w:t>trait</w:t>
      </w:r>
      <w:r w:rsidR="00B20AA9" w:rsidRPr="00FB7CF6">
        <w:rPr>
          <w:iCs/>
        </w:rPr>
        <w:t> ;</w:t>
      </w:r>
      <w:r w:rsidRPr="00FB7CF6">
        <w:rPr>
          <w:iCs/>
        </w:rPr>
        <w:t xml:space="preserve"> </w:t>
      </w:r>
      <w:r w:rsidRPr="00FB7CF6">
        <w:rPr>
          <w:b/>
          <w:bCs/>
          <w:iCs/>
        </w:rPr>
        <w:t>touche</w:t>
      </w:r>
      <w:r w:rsidR="00B20AA9" w:rsidRPr="00FB7CF6">
        <w:rPr>
          <w:iCs/>
        </w:rPr>
        <w:t xml:space="preserve"> ; </w:t>
      </w:r>
      <w:r w:rsidRPr="00FB7CF6">
        <w:rPr>
          <w:b/>
          <w:bCs/>
          <w:iCs/>
        </w:rPr>
        <w:t>pinceau</w:t>
      </w:r>
      <w:r w:rsidR="00B67044" w:rsidRPr="00FB7CF6">
        <w:rPr>
          <w:b/>
          <w:bCs/>
          <w:iCs/>
        </w:rPr>
        <w:t>.</w:t>
      </w:r>
    </w:p>
    <w:p w14:paraId="79657842" w14:textId="77777777" w:rsidR="00372702" w:rsidRPr="00FB7CF6" w:rsidRDefault="00372702" w:rsidP="00A32D1B">
      <w:pPr>
        <w:rPr>
          <w:iCs/>
        </w:rPr>
      </w:pPr>
    </w:p>
    <w:p w14:paraId="1EC46104" w14:textId="47BC23FE" w:rsidR="00396052" w:rsidRPr="00FB7CF6" w:rsidRDefault="00517CA0" w:rsidP="00A32D1B">
      <w:pPr>
        <w:spacing w:after="240"/>
        <w:rPr>
          <w:iCs/>
        </w:rPr>
      </w:pPr>
      <w:r w:rsidRPr="00FB7CF6">
        <w:drawing>
          <wp:inline distT="0" distB="0" distL="0" distR="0" wp14:anchorId="1C03AE93" wp14:editId="042157EB">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FB7CF6">
        <w:drawing>
          <wp:inline distT="0" distB="0" distL="0" distR="0" wp14:anchorId="396E23B9" wp14:editId="3784FE6C">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bookmarkEnd w:id="3"/>
    <w:p w14:paraId="76C05761" w14:textId="77777777" w:rsidR="007A2529" w:rsidRPr="00FB7CF6" w:rsidRDefault="007A2529" w:rsidP="00A32D1B">
      <w:pPr>
        <w:spacing w:line="276" w:lineRule="auto"/>
        <w:rPr>
          <w:b/>
        </w:rPr>
      </w:pPr>
      <w:r w:rsidRPr="00FB7CF6">
        <w:rPr>
          <w:b/>
        </w:rPr>
        <w:t>Consigne</w:t>
      </w:r>
    </w:p>
    <w:p w14:paraId="4BE5105C" w14:textId="3FF6F13C" w:rsidR="007A2529" w:rsidRPr="00FB7CF6" w:rsidRDefault="00047889" w:rsidP="00A32D1B">
      <w:pPr>
        <w:spacing w:line="276" w:lineRule="auto"/>
      </w:pPr>
      <w:r w:rsidRPr="00FB7CF6">
        <w:t xml:space="preserve">Lisez le titre de la fiche </w:t>
      </w:r>
      <w:r w:rsidR="009B1970" w:rsidRPr="00FB7CF6">
        <w:t xml:space="preserve">matériel </w:t>
      </w:r>
      <w:r w:rsidRPr="00FB7CF6">
        <w:t>et répondez à ces questions. Utilisez un dictionnaire si nécessaire.</w:t>
      </w:r>
    </w:p>
    <w:p w14:paraId="26994DD5" w14:textId="4EC30F2A" w:rsidR="00047889" w:rsidRPr="00FB7CF6" w:rsidRDefault="00047889" w:rsidP="00A32D1B">
      <w:pPr>
        <w:rPr>
          <w:rFonts w:cs="Tahoma"/>
        </w:rPr>
      </w:pPr>
      <w:r w:rsidRPr="00FB7CF6">
        <w:rPr>
          <w:rFonts w:cs="Tahoma"/>
        </w:rPr>
        <w:t xml:space="preserve">1/ </w:t>
      </w:r>
      <w:r w:rsidR="00A76789" w:rsidRPr="00FB7CF6">
        <w:rPr>
          <w:rFonts w:cs="Tahoma"/>
        </w:rPr>
        <w:t>Quelle est la définition de la « cote » d’un artiste ?</w:t>
      </w:r>
      <w:r w:rsidR="00BF501A" w:rsidRPr="00FB7CF6">
        <w:rPr>
          <w:rFonts w:cs="Tahoma"/>
        </w:rPr>
        <w:t xml:space="preserve"> </w:t>
      </w:r>
    </w:p>
    <w:p w14:paraId="624BAEC8" w14:textId="5C97C608" w:rsidR="00047889" w:rsidRPr="00FB7CF6" w:rsidRDefault="00047889" w:rsidP="00A32D1B">
      <w:pPr>
        <w:rPr>
          <w:rFonts w:cs="Tahoma"/>
        </w:rPr>
      </w:pPr>
      <w:r w:rsidRPr="00FB7CF6">
        <w:rPr>
          <w:rFonts w:cs="Tahoma"/>
        </w:rPr>
        <w:t xml:space="preserve">2/ </w:t>
      </w:r>
      <w:r w:rsidR="00A76789" w:rsidRPr="00FB7CF6">
        <w:rPr>
          <w:rFonts w:cs="Tahoma"/>
        </w:rPr>
        <w:t>D</w:t>
      </w:r>
      <w:r w:rsidR="004C16A9" w:rsidRPr="00FB7CF6">
        <w:rPr>
          <w:rFonts w:cs="Tahoma"/>
        </w:rPr>
        <w:t>éduisez-en le sens de</w:t>
      </w:r>
      <w:r w:rsidR="00A76789" w:rsidRPr="00FB7CF6">
        <w:rPr>
          <w:rFonts w:cs="Tahoma"/>
        </w:rPr>
        <w:t xml:space="preserve"> l’expression </w:t>
      </w:r>
      <w:r w:rsidRPr="00FB7CF6">
        <w:rPr>
          <w:rFonts w:cs="Tahoma"/>
        </w:rPr>
        <w:t>« avoir la cote »</w:t>
      </w:r>
      <w:r w:rsidR="004C16A9" w:rsidRPr="00FB7CF6">
        <w:rPr>
          <w:rFonts w:cs="Tahoma"/>
        </w:rPr>
        <w:t>.</w:t>
      </w:r>
    </w:p>
    <w:p w14:paraId="018D1DF2" w14:textId="297108A7" w:rsidR="006652A3" w:rsidRPr="00FB7CF6" w:rsidRDefault="00047889" w:rsidP="00A32D1B">
      <w:pPr>
        <w:spacing w:after="240"/>
        <w:rPr>
          <w:rFonts w:cs="Tahoma"/>
        </w:rPr>
      </w:pPr>
      <w:r w:rsidRPr="00FB7CF6">
        <w:rPr>
          <w:rFonts w:cs="Tahoma"/>
        </w:rPr>
        <w:t xml:space="preserve">3/ </w:t>
      </w:r>
      <w:r w:rsidR="009621C8" w:rsidRPr="00FB7CF6">
        <w:rPr>
          <w:rFonts w:cs="Tahoma"/>
        </w:rPr>
        <w:t>Enfin, q</w:t>
      </w:r>
      <w:r w:rsidR="00BF501A" w:rsidRPr="00FB7CF6">
        <w:rPr>
          <w:rFonts w:cs="Tahoma"/>
        </w:rPr>
        <w:t>uel jeu de mot</w:t>
      </w:r>
      <w:r w:rsidR="00FB58D4" w:rsidRPr="00FB7CF6">
        <w:rPr>
          <w:rFonts w:cs="Tahoma"/>
        </w:rPr>
        <w:t>s</w:t>
      </w:r>
      <w:r w:rsidR="00BF501A" w:rsidRPr="00FB7CF6">
        <w:rPr>
          <w:rFonts w:cs="Tahoma"/>
        </w:rPr>
        <w:t xml:space="preserve"> existe-t-il entre le mot « cote » et le pays d’origine de l’artiste ? </w:t>
      </w:r>
    </w:p>
    <w:p w14:paraId="716A7417" w14:textId="77777777" w:rsidR="007A2529" w:rsidRPr="00FB7CF6" w:rsidRDefault="007A2529" w:rsidP="00A32D1B">
      <w:pPr>
        <w:spacing w:line="276" w:lineRule="auto"/>
        <w:rPr>
          <w:b/>
        </w:rPr>
      </w:pPr>
      <w:r w:rsidRPr="00FB7CF6">
        <w:rPr>
          <w:b/>
        </w:rPr>
        <w:t xml:space="preserve">Mise en œuvre </w:t>
      </w:r>
    </w:p>
    <w:p w14:paraId="084D0D33" w14:textId="739F48EA" w:rsidR="009B1970" w:rsidRPr="00FB7CF6" w:rsidRDefault="00F2220F" w:rsidP="00A32D1B">
      <w:pPr>
        <w:pStyle w:val="Paragraphedeliste"/>
        <w:numPr>
          <w:ilvl w:val="0"/>
          <w:numId w:val="3"/>
        </w:numPr>
        <w:spacing w:before="0" w:after="0" w:line="276" w:lineRule="auto"/>
        <w:rPr>
          <w:i/>
          <w:iCs/>
        </w:rPr>
      </w:pPr>
      <w:r w:rsidRPr="00FB7CF6">
        <w:rPr>
          <w:rFonts w:eastAsia="Arial Unicode MS" w:cs="Tahoma"/>
        </w:rPr>
        <w:t>Former des petits groupes de 3-4 apprenants.</w:t>
      </w:r>
      <w:r w:rsidR="006652A3" w:rsidRPr="00FB7CF6">
        <w:rPr>
          <w:rFonts w:eastAsia="Arial Unicode MS" w:cs="Tahoma"/>
        </w:rPr>
        <w:t xml:space="preserve"> </w:t>
      </w:r>
      <w:r w:rsidR="00BF501A" w:rsidRPr="00FB7CF6">
        <w:rPr>
          <w:rFonts w:eastAsia="Arial Unicode MS" w:cs="Tahoma"/>
        </w:rPr>
        <w:t>Lire</w:t>
      </w:r>
      <w:r w:rsidR="007A2529" w:rsidRPr="00FB7CF6">
        <w:rPr>
          <w:rFonts w:eastAsia="Arial Unicode MS" w:cs="Tahoma"/>
        </w:rPr>
        <w:t xml:space="preserve"> </w:t>
      </w:r>
      <w:r w:rsidRPr="00FB7CF6">
        <w:rPr>
          <w:rFonts w:eastAsia="Arial Unicode MS" w:cs="Tahoma"/>
        </w:rPr>
        <w:t xml:space="preserve">la consigne et </w:t>
      </w:r>
      <w:r w:rsidR="00BF501A" w:rsidRPr="00FB7CF6">
        <w:rPr>
          <w:rFonts w:eastAsia="Arial Unicode MS" w:cs="Tahoma"/>
        </w:rPr>
        <w:t xml:space="preserve">noter </w:t>
      </w:r>
      <w:r w:rsidR="007A2529" w:rsidRPr="00FB7CF6">
        <w:rPr>
          <w:rFonts w:eastAsia="Arial Unicode MS" w:cs="Tahoma"/>
        </w:rPr>
        <w:t xml:space="preserve">les questions au tableau. </w:t>
      </w:r>
    </w:p>
    <w:p w14:paraId="676FB839" w14:textId="263F90D0" w:rsidR="009621C8" w:rsidRPr="00FB7CF6" w:rsidRDefault="00F2220F" w:rsidP="00A32D1B">
      <w:pPr>
        <w:pStyle w:val="Paragraphedeliste"/>
        <w:numPr>
          <w:ilvl w:val="0"/>
          <w:numId w:val="3"/>
        </w:numPr>
        <w:spacing w:after="0" w:line="276" w:lineRule="auto"/>
        <w:rPr>
          <w:i/>
          <w:iCs/>
        </w:rPr>
      </w:pPr>
      <w:r w:rsidRPr="00FB7CF6">
        <w:rPr>
          <w:rFonts w:eastAsia="Arial Unicode MS" w:cs="Tahoma"/>
        </w:rPr>
        <w:t>Laisser 5</w:t>
      </w:r>
      <w:r w:rsidR="00BF501A" w:rsidRPr="00FB7CF6">
        <w:rPr>
          <w:rFonts w:eastAsia="Arial Unicode MS" w:cs="Tahoma"/>
        </w:rPr>
        <w:t>-10</w:t>
      </w:r>
      <w:r w:rsidRPr="00FB7CF6">
        <w:rPr>
          <w:rFonts w:eastAsia="Arial Unicode MS" w:cs="Tahoma"/>
        </w:rPr>
        <w:t xml:space="preserve"> minutes aux apprenant.es pour y répondre.</w:t>
      </w:r>
      <w:r w:rsidR="006652A3" w:rsidRPr="00FB7CF6">
        <w:rPr>
          <w:rFonts w:eastAsia="Arial Unicode MS" w:cs="Tahoma"/>
        </w:rPr>
        <w:t xml:space="preserve"> </w:t>
      </w:r>
      <w:r w:rsidRPr="00FB7CF6">
        <w:rPr>
          <w:rFonts w:eastAsia="Arial Unicode MS" w:cs="Tahoma"/>
        </w:rPr>
        <w:t>Mettre en commun</w:t>
      </w:r>
      <w:r w:rsidR="00BF501A" w:rsidRPr="00FB7CF6">
        <w:rPr>
          <w:rFonts w:eastAsia="Arial Unicode MS" w:cs="Tahoma"/>
        </w:rPr>
        <w:t>.</w:t>
      </w:r>
    </w:p>
    <w:p w14:paraId="27CDD970" w14:textId="6A8B90D9" w:rsidR="00D93A8A" w:rsidRPr="00FB7CF6" w:rsidRDefault="00517CA0" w:rsidP="00A32D1B">
      <w:pPr>
        <w:rPr>
          <w:iCs/>
        </w:rPr>
      </w:pPr>
      <w:r w:rsidRPr="00FB7CF6">
        <w:rPr>
          <w:iCs/>
        </w:rPr>
        <w:drawing>
          <wp:inline distT="0" distB="0" distL="0" distR="0" wp14:anchorId="03395BFE" wp14:editId="778B5691">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9B06A6C" w14:textId="7F5B424C" w:rsidR="007A2529" w:rsidRPr="00FB7CF6" w:rsidRDefault="000F3C54" w:rsidP="00A32D1B">
      <w:pPr>
        <w:rPr>
          <w:iCs/>
        </w:rPr>
      </w:pPr>
      <w:r w:rsidRPr="00FB7CF6">
        <w:rPr>
          <w:iCs/>
        </w:rPr>
        <w:lastRenderedPageBreak/>
        <w:t>1. La cote d’un artiste est l’indice qui mesure sa renommée et permet d’estimer la valeur de ses œuvres. Elle se base sur ses résultats en vente aux enchères et sur les prix pratiqués en galerie d’art.</w:t>
      </w:r>
    </w:p>
    <w:p w14:paraId="26CD29EC" w14:textId="1CE156B0" w:rsidR="000F3C54" w:rsidRPr="00FB7CF6" w:rsidRDefault="000F3C54" w:rsidP="00A32D1B">
      <w:r w:rsidRPr="00FB7CF6">
        <w:t xml:space="preserve">2. </w:t>
      </w:r>
      <w:r w:rsidR="00BF501A" w:rsidRPr="00FB7CF6">
        <w:t xml:space="preserve">L’expression </w:t>
      </w:r>
      <w:r w:rsidRPr="00FB7CF6">
        <w:t>« </w:t>
      </w:r>
      <w:r w:rsidR="00BF501A" w:rsidRPr="00FB7CF6">
        <w:t>a</w:t>
      </w:r>
      <w:r w:rsidRPr="00FB7CF6">
        <w:t xml:space="preserve">voir la cote » signifie « être populaire, apprécié ou admiré ». </w:t>
      </w:r>
    </w:p>
    <w:p w14:paraId="1F80029E" w14:textId="68DCE716" w:rsidR="0018103D" w:rsidRPr="00FB7CF6" w:rsidRDefault="000F3C54" w:rsidP="00A32D1B">
      <w:pPr>
        <w:spacing w:after="240"/>
      </w:pPr>
      <w:r w:rsidRPr="00FB7CF6">
        <w:t xml:space="preserve">3. </w:t>
      </w:r>
      <w:r w:rsidR="008174AE" w:rsidRPr="00FB7CF6">
        <w:t>Aboudia est un artiste ivoirien, c’est-à-dire</w:t>
      </w:r>
      <w:r w:rsidR="004F619D" w:rsidRPr="00FB7CF6">
        <w:t xml:space="preserve"> originaire</w:t>
      </w:r>
      <w:r w:rsidR="008174AE" w:rsidRPr="00FB7CF6">
        <w:t xml:space="preserve"> de la Côte d’Ivoire. </w:t>
      </w:r>
      <w:r w:rsidR="00BF501A" w:rsidRPr="00FB7CF6">
        <w:t>Le titre contient un jeu</w:t>
      </w:r>
      <w:r w:rsidR="009621C8" w:rsidRPr="00FB7CF6">
        <w:t xml:space="preserve"> sur </w:t>
      </w:r>
      <w:r w:rsidR="004F619D" w:rsidRPr="00FB7CF6">
        <w:t>l’homo</w:t>
      </w:r>
      <w:r w:rsidR="00014535" w:rsidRPr="00FB7CF6">
        <w:t>nymie</w:t>
      </w:r>
      <w:r w:rsidR="004F619D" w:rsidRPr="00FB7CF6">
        <w:t xml:space="preserve"> (la même prononciation de deux </w:t>
      </w:r>
      <w:r w:rsidR="00014535" w:rsidRPr="00FB7CF6">
        <w:t>mots dont le sens diffère </w:t>
      </w:r>
      <w:r w:rsidR="009621C8" w:rsidRPr="00FB7CF6">
        <w:t>:</w:t>
      </w:r>
      <w:r w:rsidR="00BF501A" w:rsidRPr="00FB7CF6">
        <w:t xml:space="preserve"> </w:t>
      </w:r>
      <w:r w:rsidR="004F619D" w:rsidRPr="00FB7CF6">
        <w:t>« cote » et « côte »</w:t>
      </w:r>
      <w:r w:rsidR="009621C8" w:rsidRPr="00FB7CF6">
        <w:t>)</w:t>
      </w:r>
      <w:r w:rsidR="004F619D" w:rsidRPr="00FB7CF6">
        <w:t>.</w:t>
      </w:r>
    </w:p>
    <w:p w14:paraId="73E43FA6" w14:textId="3C6E182C" w:rsidR="009F315C" w:rsidRPr="00FB7CF6" w:rsidRDefault="00517CA0" w:rsidP="00A32D1B">
      <w:pPr>
        <w:spacing w:after="240"/>
      </w:pPr>
      <w:r w:rsidRPr="00FB7CF6">
        <w:drawing>
          <wp:inline distT="0" distB="0" distL="0" distR="0" wp14:anchorId="093BB87A" wp14:editId="1B1108CD">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FB7CF6">
        <w:drawing>
          <wp:inline distT="0" distB="0" distL="0" distR="0" wp14:anchorId="33B4FAF3" wp14:editId="1C76F7E7">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bookmarkStart w:id="4" w:name="_Hlk151127809"/>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73569F" w:rsidRPr="00FB7CF6" w14:paraId="4E3DAA3B" w14:textId="77777777" w:rsidTr="00845FAF">
        <w:tc>
          <w:tcPr>
            <w:tcW w:w="9628" w:type="dxa"/>
            <w:tcBorders>
              <w:top w:val="nil"/>
              <w:left w:val="nil"/>
              <w:bottom w:val="nil"/>
              <w:right w:val="nil"/>
            </w:tcBorders>
            <w:shd w:val="clear" w:color="auto" w:fill="EDF4FC" w:themeFill="background2"/>
          </w:tcPr>
          <w:p w14:paraId="7A27643C" w14:textId="77777777" w:rsidR="0073569F" w:rsidRPr="00FB7CF6" w:rsidRDefault="0073569F" w:rsidP="00A32D1B">
            <w:r w:rsidRPr="00FB7CF6">
              <w:drawing>
                <wp:inline distT="0" distB="0" distL="0" distR="0" wp14:anchorId="2EB87AFE" wp14:editId="765328C7">
                  <wp:extent cx="806399" cy="360000"/>
                  <wp:effectExtent l="0" t="0" r="0" b="0"/>
                  <wp:docPr id="76" name="Imag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18">
                            <a:extLst>
                              <a:ext uri="{28A0092B-C50C-407E-A947-70E740481C1C}">
                                <a14:useLocalDpi xmlns:a14="http://schemas.microsoft.com/office/drawing/2010/main" val="0"/>
                              </a:ext>
                            </a:extLst>
                          </a:blip>
                          <a:stretch>
                            <a:fillRect/>
                          </a:stretch>
                        </pic:blipFill>
                        <pic:spPr>
                          <a:xfrm>
                            <a:off x="0" y="0"/>
                            <a:ext cx="806399" cy="360000"/>
                          </a:xfrm>
                          <a:prstGeom prst="rect">
                            <a:avLst/>
                          </a:prstGeom>
                        </pic:spPr>
                      </pic:pic>
                    </a:graphicData>
                  </a:graphic>
                </wp:inline>
              </w:drawing>
            </w:r>
          </w:p>
          <w:p w14:paraId="543D499B" w14:textId="77777777" w:rsidR="0073569F" w:rsidRPr="00FB7CF6" w:rsidRDefault="0073569F" w:rsidP="009E60D3">
            <w:pPr>
              <w:jc w:val="both"/>
            </w:pPr>
            <w:r w:rsidRPr="00FB7CF6">
              <w:t>Aboudia, de son vrai nom Abdoulaye Diarrassouba, est un artiste peintre né en Côte d’Ivoire en 1983. Il vit et travaille entre Brooklyn (</w:t>
            </w:r>
            <w:r w:rsidRPr="00FB7CF6">
              <w:rPr>
                <w:rFonts w:cs="Tahoma"/>
              </w:rPr>
              <w:t>É</w:t>
            </w:r>
            <w:r w:rsidRPr="00FB7CF6">
              <w:t xml:space="preserve">tats-Unis) et Abidjan (Côte d’Ivoire). Il bénéficie d’une visibilité internationale à partir de 2011 en représentant dans ses peintures des scènes de la guerre civile ivoirienne. Ses œuvres sont diffusées à travers le monde grâce au photographe Finbar O’Reilly, et rapidement exposées dans de grandes galeries à Londres, à Abidjan puis New York, Paris, Dakar. En 2018, il crée la Fondation Aboudia à Bingerville pour soutenir les enfants et les jeunes artistes. (Source : Wikipédia). </w:t>
            </w:r>
          </w:p>
        </w:tc>
      </w:tr>
    </w:tbl>
    <w:p w14:paraId="695B9094" w14:textId="0DDDACDA" w:rsidR="00C1201D" w:rsidRPr="00FB7CF6" w:rsidRDefault="00C1201D" w:rsidP="00A32D1B">
      <w:pPr>
        <w:spacing w:before="240"/>
        <w:rPr>
          <w:b/>
          <w:bCs/>
        </w:rPr>
      </w:pPr>
      <w:r w:rsidRPr="00FB7CF6">
        <w:rPr>
          <w:b/>
          <w:bCs/>
        </w:rPr>
        <w:t>Consigne</w:t>
      </w:r>
    </w:p>
    <w:p w14:paraId="39C07B40" w14:textId="3C53F8BB" w:rsidR="0073569F" w:rsidRPr="00FB7CF6" w:rsidRDefault="0073569F" w:rsidP="00A32D1B">
      <w:pPr>
        <w:spacing w:after="240"/>
      </w:pPr>
      <w:bookmarkStart w:id="5" w:name="_Hlk191298141"/>
      <w:r w:rsidRPr="00FB7CF6">
        <w:t xml:space="preserve">Qui est Aboudia ? </w:t>
      </w:r>
      <w:r w:rsidRPr="00FB7CF6">
        <w:rPr>
          <w:rFonts w:cs="Tahoma"/>
        </w:rPr>
        <w:t>É</w:t>
      </w:r>
      <w:r w:rsidRPr="00FB7CF6">
        <w:t>coutez le reportage et cochez les éléments qui définissent cet artiste.</w:t>
      </w:r>
      <w:bookmarkEnd w:id="5"/>
    </w:p>
    <w:p w14:paraId="28451F1E" w14:textId="77777777" w:rsidR="0073569F" w:rsidRPr="00FB7CF6" w:rsidRDefault="0073569F" w:rsidP="00A32D1B">
      <w:pPr>
        <w:spacing w:line="276" w:lineRule="auto"/>
        <w:rPr>
          <w:b/>
        </w:rPr>
      </w:pPr>
      <w:r w:rsidRPr="00FB7CF6">
        <w:rPr>
          <w:b/>
        </w:rPr>
        <w:t xml:space="preserve">Mise en œuvre </w:t>
      </w:r>
    </w:p>
    <w:p w14:paraId="7EC785B4" w14:textId="77777777" w:rsidR="0073569F" w:rsidRPr="00FB7CF6" w:rsidRDefault="0073569F" w:rsidP="00A32D1B">
      <w:pPr>
        <w:pStyle w:val="Paragraphedeliste"/>
        <w:numPr>
          <w:ilvl w:val="0"/>
          <w:numId w:val="3"/>
        </w:numPr>
        <w:spacing w:before="0" w:after="0" w:line="276" w:lineRule="auto"/>
        <w:rPr>
          <w:i/>
          <w:iCs/>
        </w:rPr>
      </w:pPr>
      <w:r w:rsidRPr="00FB7CF6">
        <w:rPr>
          <w:rFonts w:eastAsia="Arial Unicode MS"/>
        </w:rPr>
        <w:t>Former des binômes.</w:t>
      </w:r>
    </w:p>
    <w:p w14:paraId="4761595B" w14:textId="77777777" w:rsidR="0073569F" w:rsidRPr="00FB7CF6" w:rsidRDefault="0073569F" w:rsidP="00A32D1B">
      <w:pPr>
        <w:pStyle w:val="Paragraphedeliste"/>
        <w:numPr>
          <w:ilvl w:val="0"/>
          <w:numId w:val="3"/>
        </w:numPr>
        <w:spacing w:after="0" w:line="276" w:lineRule="auto"/>
        <w:rPr>
          <w:i/>
          <w:iCs/>
        </w:rPr>
      </w:pPr>
      <w:r w:rsidRPr="00FB7CF6">
        <w:rPr>
          <w:rFonts w:eastAsia="Arial Unicode MS" w:cs="Tahoma"/>
        </w:rPr>
        <w:t>Distribuer la fiche apprenant et lire la consigne.</w:t>
      </w:r>
    </w:p>
    <w:p w14:paraId="7CADC169" w14:textId="77777777" w:rsidR="0073569F" w:rsidRPr="00FB7CF6" w:rsidRDefault="0073569F" w:rsidP="00A32D1B">
      <w:pPr>
        <w:pStyle w:val="Paragraphedeliste"/>
        <w:numPr>
          <w:ilvl w:val="0"/>
          <w:numId w:val="3"/>
        </w:numPr>
        <w:spacing w:after="0" w:line="276" w:lineRule="auto"/>
        <w:rPr>
          <w:i/>
          <w:iCs/>
        </w:rPr>
      </w:pPr>
      <w:r w:rsidRPr="00FB7CF6">
        <w:rPr>
          <w:rFonts w:eastAsia="Arial Unicode MS"/>
        </w:rPr>
        <w:t xml:space="preserve">Diffuser le reportage en entier, </w:t>
      </w:r>
      <w:r w:rsidRPr="00FB7CF6">
        <w:rPr>
          <w:rFonts w:eastAsia="Arial Unicode MS"/>
          <w:u w:val="single"/>
        </w:rPr>
        <w:t>avec le son</w:t>
      </w:r>
      <w:r w:rsidRPr="00FB7CF6">
        <w:rPr>
          <w:rFonts w:eastAsia="Arial Unicode MS"/>
        </w:rPr>
        <w:t xml:space="preserve"> et sans les sous-titres. </w:t>
      </w:r>
    </w:p>
    <w:p w14:paraId="30E1D2AE" w14:textId="77777777" w:rsidR="0073569F" w:rsidRPr="00FB7CF6" w:rsidRDefault="0073569F" w:rsidP="00A32D1B">
      <w:pPr>
        <w:pStyle w:val="Paragraphedeliste"/>
        <w:numPr>
          <w:ilvl w:val="0"/>
          <w:numId w:val="3"/>
        </w:numPr>
        <w:spacing w:after="0" w:line="276" w:lineRule="auto"/>
        <w:rPr>
          <w:i/>
          <w:iCs/>
        </w:rPr>
      </w:pPr>
      <w:r w:rsidRPr="00FB7CF6">
        <w:rPr>
          <w:rFonts w:eastAsia="Arial Unicode MS"/>
        </w:rPr>
        <w:t>Laisser quelques minutes aux apprenant.es pour échanger leurs informations.</w:t>
      </w:r>
    </w:p>
    <w:p w14:paraId="625C28A9" w14:textId="77777777" w:rsidR="0073569F" w:rsidRPr="00FB7CF6" w:rsidRDefault="0073569F" w:rsidP="00A32D1B">
      <w:pPr>
        <w:pStyle w:val="Paragraphedeliste"/>
        <w:numPr>
          <w:ilvl w:val="0"/>
          <w:numId w:val="3"/>
        </w:numPr>
        <w:spacing w:after="0" w:line="276" w:lineRule="auto"/>
        <w:rPr>
          <w:i/>
          <w:iCs/>
        </w:rPr>
      </w:pPr>
      <w:r w:rsidRPr="00FB7CF6">
        <w:rPr>
          <w:rFonts w:eastAsia="Arial Unicode MS"/>
        </w:rPr>
        <w:t>Mettre en commun.</w:t>
      </w:r>
    </w:p>
    <w:p w14:paraId="0490D83B" w14:textId="77777777" w:rsidR="0073569F" w:rsidRPr="00FB7CF6" w:rsidRDefault="0073569F" w:rsidP="00A32D1B">
      <w:pPr>
        <w:rPr>
          <w:iCs/>
        </w:rPr>
      </w:pPr>
      <w:r w:rsidRPr="00FB7CF6">
        <w:rPr>
          <w:iCs/>
        </w:rPr>
        <w:drawing>
          <wp:inline distT="0" distB="0" distL="0" distR="0" wp14:anchorId="1D4A92BF" wp14:editId="7C852F5D">
            <wp:extent cx="1323975" cy="361950"/>
            <wp:effectExtent l="0" t="0" r="9525" b="0"/>
            <wp:docPr id="1037723367" name="Image 1037723367"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3C3F413" w14:textId="77777777" w:rsidR="0073569F" w:rsidRPr="00FB7CF6" w:rsidRDefault="0073569F" w:rsidP="00A32D1B">
      <w:pPr>
        <w:rPr>
          <w:b/>
          <w:bCs/>
        </w:rPr>
      </w:pPr>
      <w:r w:rsidRPr="00FB7CF6">
        <w:rPr>
          <w:rFonts w:cs="Tahoma"/>
          <w:color w:val="000000"/>
          <w:szCs w:val="20"/>
          <w:bdr w:val="none" w:sz="0" w:space="0" w:color="auto" w:frame="1"/>
        </w:rPr>
        <w:sym w:font="Wingdings" w:char="F0FE"/>
      </w:r>
      <w:r w:rsidRPr="00FB7CF6">
        <w:rPr>
          <w:b/>
          <w:bCs/>
        </w:rPr>
        <w:t xml:space="preserve"> Un artiste qui vit de son art.</w:t>
      </w:r>
      <w:r w:rsidRPr="00FB7CF6">
        <w:rPr>
          <w:b/>
          <w:bCs/>
        </w:rPr>
        <w:tab/>
      </w:r>
    </w:p>
    <w:p w14:paraId="4F774FEC" w14:textId="77777777" w:rsidR="0073569F" w:rsidRPr="00FB7CF6" w:rsidRDefault="0073569F" w:rsidP="00A32D1B">
      <w:r w:rsidRPr="00FB7CF6">
        <w:rPr>
          <w:rFonts w:cs="Tahoma"/>
          <w:color w:val="000000"/>
          <w:szCs w:val="20"/>
          <w:bdr w:val="none" w:sz="0" w:space="0" w:color="auto" w:frame="1"/>
        </w:rPr>
        <w:sym w:font="Wingdings" w:char="F0FE"/>
      </w:r>
      <w:r w:rsidRPr="00FB7CF6">
        <w:t xml:space="preserve"> </w:t>
      </w:r>
      <w:r w:rsidRPr="00FB7CF6">
        <w:rPr>
          <w:b/>
          <w:bCs/>
        </w:rPr>
        <w:t>Un des peintres les plus vendus au monde</w:t>
      </w:r>
      <w:r w:rsidRPr="00FB7CF6">
        <w:t>.</w:t>
      </w:r>
    </w:p>
    <w:p w14:paraId="2F41F477" w14:textId="77777777" w:rsidR="0073569F" w:rsidRPr="00FB7CF6" w:rsidRDefault="0073569F" w:rsidP="00A32D1B">
      <w:r w:rsidRPr="00FB7CF6">
        <w:sym w:font="Wingdings" w:char="F0A8"/>
      </w:r>
      <w:r w:rsidRPr="00FB7CF6">
        <w:t xml:space="preserve"> Un artiste au style hyper réaliste.</w:t>
      </w:r>
    </w:p>
    <w:p w14:paraId="104C4A02" w14:textId="77777777" w:rsidR="0073569F" w:rsidRPr="00FB7CF6" w:rsidRDefault="0073569F" w:rsidP="00A32D1B">
      <w:r w:rsidRPr="00FB7CF6">
        <w:rPr>
          <w:rFonts w:cs="Tahoma"/>
          <w:color w:val="000000"/>
          <w:szCs w:val="20"/>
          <w:bdr w:val="none" w:sz="0" w:space="0" w:color="auto" w:frame="1"/>
        </w:rPr>
        <w:sym w:font="Wingdings" w:char="F0FE"/>
      </w:r>
      <w:r w:rsidRPr="00FB7CF6">
        <w:t xml:space="preserve"> </w:t>
      </w:r>
      <w:r w:rsidRPr="00FB7CF6">
        <w:rPr>
          <w:b/>
          <w:bCs/>
        </w:rPr>
        <w:t>Un artiste sensible à la cause des enfants de la rue</w:t>
      </w:r>
      <w:r w:rsidRPr="00FB7CF6">
        <w:t>.</w:t>
      </w:r>
    </w:p>
    <w:p w14:paraId="59BFDADC" w14:textId="77777777" w:rsidR="0073569F" w:rsidRPr="00FB7CF6" w:rsidRDefault="0073569F" w:rsidP="00A32D1B">
      <w:pPr>
        <w:rPr>
          <w:bCs/>
        </w:rPr>
      </w:pPr>
      <w:r w:rsidRPr="00FB7CF6">
        <w:sym w:font="Wingdings" w:char="F0A8"/>
      </w:r>
      <w:r w:rsidRPr="00FB7CF6">
        <w:t xml:space="preserve"> Un artiste engagé pour la paix dans le monde.</w:t>
      </w:r>
    </w:p>
    <w:p w14:paraId="303C033D" w14:textId="77777777" w:rsidR="0073569F" w:rsidRPr="00FB7CF6" w:rsidRDefault="0073569F" w:rsidP="00A32D1B">
      <w:pPr>
        <w:rPr>
          <w:bCs/>
        </w:rPr>
      </w:pPr>
      <w:r w:rsidRPr="00FB7CF6">
        <w:rPr>
          <w:rFonts w:cs="Tahoma"/>
          <w:color w:val="000000"/>
          <w:szCs w:val="20"/>
          <w:bdr w:val="none" w:sz="0" w:space="0" w:color="auto" w:frame="1"/>
        </w:rPr>
        <w:sym w:font="Wingdings" w:char="F0FE"/>
      </w:r>
      <w:r w:rsidRPr="00FB7CF6">
        <w:t xml:space="preserve"> </w:t>
      </w:r>
      <w:r w:rsidRPr="00FB7CF6">
        <w:rPr>
          <w:b/>
        </w:rPr>
        <w:t>Un des rares artistes noirs qui s’est imposé dans le milieu de l’art contemporain</w:t>
      </w:r>
      <w:r w:rsidRPr="00FB7CF6">
        <w:rPr>
          <w:bCs/>
        </w:rPr>
        <w:t>.</w:t>
      </w:r>
    </w:p>
    <w:p w14:paraId="49AB597B" w14:textId="772C9161" w:rsidR="005E2048" w:rsidRPr="00FB7CF6" w:rsidRDefault="0073569F" w:rsidP="00A32D1B">
      <w:pPr>
        <w:spacing w:after="240"/>
      </w:pPr>
      <w:r w:rsidRPr="00FB7CF6">
        <w:rPr>
          <w:rFonts w:cs="Tahoma"/>
          <w:color w:val="000000"/>
          <w:szCs w:val="20"/>
          <w:bdr w:val="none" w:sz="0" w:space="0" w:color="auto" w:frame="1"/>
        </w:rPr>
        <w:sym w:font="Wingdings" w:char="F0FE"/>
      </w:r>
      <w:r w:rsidRPr="00FB7CF6">
        <w:t xml:space="preserve"> </w:t>
      </w:r>
      <w:r w:rsidRPr="00FB7CF6">
        <w:rPr>
          <w:b/>
          <w:bCs/>
        </w:rPr>
        <w:t>Un artiste qui s’expose dans les grandes métropoles étrangères</w:t>
      </w:r>
      <w:r w:rsidRPr="00FB7CF6">
        <w:t>.</w:t>
      </w:r>
    </w:p>
    <w:bookmarkEnd w:id="4"/>
    <w:p w14:paraId="300D3BF3" w14:textId="50E960CD" w:rsidR="00FC406A" w:rsidRPr="00FB7CF6" w:rsidRDefault="00517CA0" w:rsidP="00A32D1B">
      <w:pPr>
        <w:spacing w:after="240"/>
        <w:rPr>
          <w:b/>
        </w:rPr>
      </w:pPr>
      <w:r w:rsidRPr="00FB7CF6">
        <w:drawing>
          <wp:inline distT="0" distB="0" distL="0" distR="0" wp14:anchorId="5F505BD0" wp14:editId="3F42B0CB">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545204" w:rsidRPr="00FB7CF6">
        <w:drawing>
          <wp:inline distT="0" distB="0" distL="0" distR="0" wp14:anchorId="585D990C" wp14:editId="3CCDD3CA">
            <wp:extent cx="1781175" cy="361950"/>
            <wp:effectExtent l="0" t="0" r="9525" b="0"/>
            <wp:docPr id="145034826" name="Image 145034826"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0C6EB5B0" w14:textId="77777777" w:rsidR="008A43F4" w:rsidRPr="00FB7CF6" w:rsidRDefault="008A43F4" w:rsidP="00A32D1B">
      <w:pPr>
        <w:rPr>
          <w:b/>
        </w:rPr>
      </w:pPr>
      <w:r w:rsidRPr="00FB7CF6">
        <w:rPr>
          <w:b/>
        </w:rPr>
        <w:t>Consigne</w:t>
      </w:r>
    </w:p>
    <w:p w14:paraId="50C18041" w14:textId="3690E3AD" w:rsidR="008A43F4" w:rsidRPr="00FB7CF6" w:rsidRDefault="00770C64" w:rsidP="00A32D1B">
      <w:pPr>
        <w:spacing w:after="240"/>
      </w:pPr>
      <w:bookmarkStart w:id="6" w:name="_Hlk155443520"/>
      <w:r w:rsidRPr="00FB7CF6">
        <w:rPr>
          <w:rFonts w:cs="Tahoma"/>
        </w:rPr>
        <w:t>À</w:t>
      </w:r>
      <w:r w:rsidRPr="00FB7CF6">
        <w:t xml:space="preserve"> quoi reconnaît-on le style d’Aboudia ? </w:t>
      </w:r>
      <w:r w:rsidRPr="00FB7CF6">
        <w:rPr>
          <w:rFonts w:cs="Tahoma"/>
        </w:rPr>
        <w:t>É</w:t>
      </w:r>
      <w:r w:rsidRPr="00FB7CF6">
        <w:t xml:space="preserve">coutez le reportage et </w:t>
      </w:r>
      <w:bookmarkEnd w:id="6"/>
      <w:r w:rsidRPr="00FB7CF6">
        <w:t>complétez les informations demandées.</w:t>
      </w:r>
    </w:p>
    <w:p w14:paraId="2A621BE0" w14:textId="77777777" w:rsidR="008A43F4" w:rsidRPr="00FB7CF6" w:rsidRDefault="008A43F4" w:rsidP="00A32D1B">
      <w:pPr>
        <w:rPr>
          <w:b/>
        </w:rPr>
      </w:pPr>
      <w:r w:rsidRPr="00FB7CF6">
        <w:rPr>
          <w:b/>
        </w:rPr>
        <w:t xml:space="preserve">Mise en œuvre </w:t>
      </w:r>
    </w:p>
    <w:p w14:paraId="35F00281" w14:textId="765658A9" w:rsidR="008A43F4" w:rsidRPr="00FB7CF6" w:rsidRDefault="008A43F4" w:rsidP="00A32D1B">
      <w:pPr>
        <w:pStyle w:val="Paragraphedeliste"/>
        <w:numPr>
          <w:ilvl w:val="0"/>
          <w:numId w:val="8"/>
        </w:numPr>
        <w:spacing w:before="0" w:after="0" w:line="256" w:lineRule="auto"/>
        <w:rPr>
          <w:i/>
          <w:iCs/>
        </w:rPr>
      </w:pPr>
      <w:r w:rsidRPr="00FB7CF6">
        <w:rPr>
          <w:rFonts w:eastAsia="Arial Unicode MS"/>
        </w:rPr>
        <w:t xml:space="preserve">Conserver les binômes précédemment formés. Prendre connaissance de l’activité et des </w:t>
      </w:r>
      <w:r w:rsidR="00E41FF7" w:rsidRPr="00FB7CF6">
        <w:rPr>
          <w:rFonts w:eastAsia="Arial Unicode MS"/>
        </w:rPr>
        <w:t>items</w:t>
      </w:r>
      <w:r w:rsidRPr="00FB7CF6">
        <w:rPr>
          <w:rFonts w:eastAsia="Arial Unicode MS"/>
        </w:rPr>
        <w:t>.</w:t>
      </w:r>
    </w:p>
    <w:p w14:paraId="539CCCD4" w14:textId="77777777" w:rsidR="008A43F4" w:rsidRPr="00FB7CF6" w:rsidRDefault="008A43F4" w:rsidP="00A32D1B">
      <w:pPr>
        <w:pStyle w:val="Paragraphedeliste"/>
        <w:numPr>
          <w:ilvl w:val="0"/>
          <w:numId w:val="8"/>
        </w:numPr>
        <w:spacing w:line="256" w:lineRule="auto"/>
        <w:rPr>
          <w:i/>
          <w:iCs/>
        </w:rPr>
      </w:pPr>
      <w:r w:rsidRPr="00FB7CF6">
        <w:rPr>
          <w:rFonts w:eastAsia="Arial Unicode MS"/>
        </w:rPr>
        <w:t xml:space="preserve">Diffuser le reportage en entier, </w:t>
      </w:r>
      <w:r w:rsidRPr="00FB7CF6">
        <w:rPr>
          <w:rFonts w:eastAsia="Arial Unicode MS"/>
          <w:u w:val="single"/>
        </w:rPr>
        <w:t>avec le son</w:t>
      </w:r>
      <w:r w:rsidRPr="00FB7CF6">
        <w:rPr>
          <w:rFonts w:eastAsia="Arial Unicode MS"/>
        </w:rPr>
        <w:t xml:space="preserve"> et sans les sous-titres.</w:t>
      </w:r>
    </w:p>
    <w:p w14:paraId="37CE46E0" w14:textId="7768E4D7" w:rsidR="008A43F4" w:rsidRPr="00FB7CF6" w:rsidRDefault="008A43F4" w:rsidP="00A32D1B">
      <w:pPr>
        <w:pStyle w:val="Paragraphedeliste"/>
        <w:numPr>
          <w:ilvl w:val="0"/>
          <w:numId w:val="8"/>
        </w:numPr>
        <w:spacing w:line="256" w:lineRule="auto"/>
        <w:rPr>
          <w:i/>
          <w:iCs/>
        </w:rPr>
      </w:pPr>
      <w:r w:rsidRPr="00FB7CF6">
        <w:t>Laisser les apprenant</w:t>
      </w:r>
      <w:r w:rsidR="00E41FF7" w:rsidRPr="00FB7CF6">
        <w:t>.e</w:t>
      </w:r>
      <w:r w:rsidRPr="00FB7CF6">
        <w:t>s se concerter</w:t>
      </w:r>
      <w:r w:rsidRPr="00FB7CF6">
        <w:rPr>
          <w:rFonts w:eastAsia="Arial Unicode MS"/>
        </w:rPr>
        <w:t>.</w:t>
      </w:r>
      <w:r w:rsidR="006652A3" w:rsidRPr="00FB7CF6">
        <w:rPr>
          <w:rFonts w:eastAsia="Arial Unicode MS"/>
        </w:rPr>
        <w:t xml:space="preserve"> </w:t>
      </w:r>
      <w:r w:rsidRPr="00FB7CF6">
        <w:t>Mettre en commun.</w:t>
      </w:r>
    </w:p>
    <w:p w14:paraId="7F81DBAF" w14:textId="77777777" w:rsidR="008A43F4" w:rsidRPr="00FB7CF6" w:rsidRDefault="008A43F4" w:rsidP="00A32D1B">
      <w:pPr>
        <w:rPr>
          <w:iCs/>
        </w:rPr>
      </w:pPr>
      <w:r w:rsidRPr="00FB7CF6">
        <w:rPr>
          <w:iCs/>
        </w:rPr>
        <w:drawing>
          <wp:inline distT="0" distB="0" distL="0" distR="0" wp14:anchorId="36F3610A" wp14:editId="0D096755">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0B3028B" w14:textId="2D2CF153" w:rsidR="00440B59" w:rsidRPr="00FB7CF6" w:rsidRDefault="00C56787" w:rsidP="00A32D1B">
      <w:r w:rsidRPr="00FB7CF6">
        <w:t>1. créer dans l’instant avec ce qu’il a sous la main</w:t>
      </w:r>
      <w:r w:rsidR="00770C64" w:rsidRPr="00FB7CF6">
        <w:t>.</w:t>
      </w:r>
      <w:r w:rsidR="00AD6E5D" w:rsidRPr="00FB7CF6">
        <w:t xml:space="preserve"> ; </w:t>
      </w:r>
      <w:r w:rsidR="00EF1645" w:rsidRPr="00FB7CF6">
        <w:t>2. instinctive et unique.</w:t>
      </w:r>
      <w:r w:rsidR="00AD6E5D" w:rsidRPr="00FB7CF6">
        <w:t xml:space="preserve"> ; </w:t>
      </w:r>
      <w:r w:rsidR="00EF1645" w:rsidRPr="00FB7CF6">
        <w:t>3</w:t>
      </w:r>
      <w:r w:rsidRPr="00FB7CF6">
        <w:t xml:space="preserve">. </w:t>
      </w:r>
      <w:r w:rsidR="00770C64" w:rsidRPr="00FB7CF6">
        <w:t>l’art urbain avec notamment les graffitis d’Abidjan</w:t>
      </w:r>
      <w:r w:rsidR="00E547D7" w:rsidRPr="00FB7CF6">
        <w:t> ;</w:t>
      </w:r>
      <w:r w:rsidR="00770C64" w:rsidRPr="00FB7CF6">
        <w:t xml:space="preserve"> les sculptures traditionnelles d’Afrique de l’Ouest.</w:t>
      </w:r>
      <w:r w:rsidR="00AD6E5D" w:rsidRPr="00FB7CF6">
        <w:t xml:space="preserve"> ; </w:t>
      </w:r>
      <w:r w:rsidR="00EF1645" w:rsidRPr="00FB7CF6">
        <w:t>4</w:t>
      </w:r>
      <w:r w:rsidR="00AD6E5D" w:rsidRPr="00FB7CF6">
        <w:t xml:space="preserve">. </w:t>
      </w:r>
      <w:r w:rsidR="00EF1645" w:rsidRPr="00FB7CF6">
        <w:t>un trait simple, quasi enfantin, naïf dans des portraits aux lignes sombres ou colorées.</w:t>
      </w:r>
      <w:r w:rsidR="00AA295E" w:rsidRPr="00FB7CF6">
        <w:t xml:space="preserve"> ; </w:t>
      </w:r>
      <w:r w:rsidR="00EF1645" w:rsidRPr="00FB7CF6">
        <w:t>5</w:t>
      </w:r>
      <w:r w:rsidR="00770C64" w:rsidRPr="00FB7CF6">
        <w:t>. on compare ses œuvres à celles d’un célèbre artiste afro-américain, Jean-Michel Basquiat.</w:t>
      </w:r>
      <w:r w:rsidR="00AA295E" w:rsidRPr="00FB7CF6">
        <w:t xml:space="preserve"> </w:t>
      </w:r>
      <w:r w:rsidR="00EF1645" w:rsidRPr="00FB7CF6">
        <w:t>6</w:t>
      </w:r>
      <w:r w:rsidR="00770C64" w:rsidRPr="00FB7CF6">
        <w:t>. la crise post-électorale de 2010 et 2011.</w:t>
      </w:r>
      <w:r w:rsidR="00AA295E" w:rsidRPr="00FB7CF6">
        <w:t xml:space="preserve"> ; </w:t>
      </w:r>
      <w:r w:rsidR="00EF1645" w:rsidRPr="00FB7CF6">
        <w:t>7</w:t>
      </w:r>
      <w:r w:rsidR="00770C64" w:rsidRPr="00FB7CF6">
        <w:t>. elle ne cesse de monter, le prix de ses toiles varie de 10 000 à 200 000</w:t>
      </w:r>
      <w:r w:rsidR="00A32D1B" w:rsidRPr="00FB7CF6">
        <w:t xml:space="preserve"> </w:t>
      </w:r>
      <w:r w:rsidR="00770C64" w:rsidRPr="00FB7CF6">
        <w:t>euros.</w:t>
      </w:r>
    </w:p>
    <w:p w14:paraId="3E34DCAF" w14:textId="77777777" w:rsidR="00A32D1B" w:rsidRDefault="00A32D1B" w:rsidP="00A32D1B"/>
    <w:p w14:paraId="2FD97D83" w14:textId="77777777" w:rsidR="009E60D3" w:rsidRPr="00FB7CF6" w:rsidRDefault="009E60D3" w:rsidP="00A32D1B"/>
    <w:p w14:paraId="6298AF5B" w14:textId="49A4170F" w:rsidR="00396052" w:rsidRPr="00FB7CF6" w:rsidRDefault="00517CA0" w:rsidP="00A32D1B">
      <w:pPr>
        <w:spacing w:after="240"/>
        <w:rPr>
          <w:iCs/>
        </w:rPr>
      </w:pPr>
      <w:r w:rsidRPr="00FB7CF6">
        <w:drawing>
          <wp:inline distT="0" distB="0" distL="0" distR="0" wp14:anchorId="48AFF68B" wp14:editId="1804D91A">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545204" w:rsidRPr="00FB7CF6">
        <w:drawing>
          <wp:inline distT="0" distB="0" distL="0" distR="0" wp14:anchorId="73B73DD2" wp14:editId="522607C4">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168C2E2C" w14:textId="77777777" w:rsidR="00704307" w:rsidRPr="00FB7CF6" w:rsidRDefault="00704307" w:rsidP="00A32D1B">
      <w:pPr>
        <w:rPr>
          <w:b/>
        </w:rPr>
      </w:pPr>
      <w:r w:rsidRPr="00FB7CF6">
        <w:rPr>
          <w:b/>
        </w:rPr>
        <w:t>Consigne</w:t>
      </w:r>
    </w:p>
    <w:p w14:paraId="5342F249" w14:textId="24630A6C" w:rsidR="00396052" w:rsidRPr="00FB7CF6" w:rsidRDefault="005C4832" w:rsidP="00A32D1B">
      <w:r w:rsidRPr="00FB7CF6">
        <w:t xml:space="preserve">Lisez ces extraits du reportage et observez les verbes en gras. Cette forme verbale est essentiellement réservée à l’écrit. Quelle est-elle ? Les verbes changent-ils en fonction de leur sujet ? </w:t>
      </w:r>
      <w:r w:rsidRPr="00FB7CF6">
        <w:rPr>
          <w:rFonts w:cs="Tahoma"/>
        </w:rPr>
        <w:t>À</w:t>
      </w:r>
      <w:r w:rsidRPr="00FB7CF6">
        <w:t xml:space="preserve"> l’oral ou dans un contexte moins formel, comment pourrait-on reformuler les formes verbales observées ici ?</w:t>
      </w:r>
    </w:p>
    <w:p w14:paraId="664B3549" w14:textId="77777777" w:rsidR="005C4832" w:rsidRPr="00FB7CF6" w:rsidRDefault="005C4832" w:rsidP="00A32D1B"/>
    <w:p w14:paraId="4A55CD02" w14:textId="77777777" w:rsidR="00704307" w:rsidRPr="00FB7CF6" w:rsidRDefault="00704307" w:rsidP="00A32D1B">
      <w:pPr>
        <w:rPr>
          <w:b/>
        </w:rPr>
      </w:pPr>
      <w:r w:rsidRPr="00FB7CF6">
        <w:rPr>
          <w:b/>
        </w:rPr>
        <w:t xml:space="preserve">Mise en œuvre </w:t>
      </w:r>
    </w:p>
    <w:p w14:paraId="0823F715" w14:textId="6642BFBA" w:rsidR="003E41D4" w:rsidRPr="00FB7CF6" w:rsidRDefault="00E41FF7" w:rsidP="00A32D1B">
      <w:pPr>
        <w:pStyle w:val="Paragraphedeliste"/>
        <w:numPr>
          <w:ilvl w:val="0"/>
          <w:numId w:val="17"/>
        </w:numPr>
        <w:spacing w:before="0" w:line="256" w:lineRule="auto"/>
        <w:rPr>
          <w:i/>
          <w:iCs/>
        </w:rPr>
      </w:pPr>
      <w:r w:rsidRPr="00FB7CF6">
        <w:rPr>
          <w:rFonts w:eastAsia="Arial Unicode MS"/>
        </w:rPr>
        <w:t>Toujours en binômes</w:t>
      </w:r>
      <w:r w:rsidR="00302578" w:rsidRPr="00FB7CF6">
        <w:rPr>
          <w:rFonts w:eastAsia="Arial Unicode MS"/>
        </w:rPr>
        <w:t>.</w:t>
      </w:r>
      <w:r w:rsidR="006652A3" w:rsidRPr="00FB7CF6">
        <w:rPr>
          <w:rFonts w:eastAsia="Arial Unicode MS"/>
        </w:rPr>
        <w:t xml:space="preserve"> </w:t>
      </w:r>
      <w:r w:rsidR="003E41D4" w:rsidRPr="00FB7CF6">
        <w:rPr>
          <w:rFonts w:eastAsia="Arial Unicode MS"/>
        </w:rPr>
        <w:t>Prendre connaissance de l’activité</w:t>
      </w:r>
      <w:r w:rsidRPr="00FB7CF6">
        <w:rPr>
          <w:rFonts w:eastAsia="Arial Unicode MS"/>
        </w:rPr>
        <w:t xml:space="preserve"> et faire lire les extraits du reportage.</w:t>
      </w:r>
    </w:p>
    <w:p w14:paraId="36C3823D" w14:textId="1436059C" w:rsidR="003E41D4" w:rsidRPr="00FB7CF6" w:rsidRDefault="003E41D4" w:rsidP="00A32D1B">
      <w:pPr>
        <w:pStyle w:val="Paragraphedeliste"/>
        <w:numPr>
          <w:ilvl w:val="0"/>
          <w:numId w:val="17"/>
        </w:numPr>
        <w:spacing w:line="256" w:lineRule="auto"/>
        <w:rPr>
          <w:i/>
          <w:iCs/>
        </w:rPr>
      </w:pPr>
      <w:r w:rsidRPr="00FB7CF6">
        <w:rPr>
          <w:rFonts w:eastAsia="Arial Unicode MS"/>
        </w:rPr>
        <w:t xml:space="preserve">Laisser </w:t>
      </w:r>
      <w:r w:rsidR="00E32734" w:rsidRPr="00FB7CF6">
        <w:rPr>
          <w:rFonts w:eastAsia="Arial Unicode MS"/>
        </w:rPr>
        <w:t>les apprenant.es réaliser l’activité</w:t>
      </w:r>
      <w:r w:rsidRPr="00FB7CF6">
        <w:rPr>
          <w:rFonts w:eastAsia="Arial Unicode MS"/>
        </w:rPr>
        <w:t>.</w:t>
      </w:r>
      <w:r w:rsidR="00E32734" w:rsidRPr="00FB7CF6">
        <w:rPr>
          <w:rFonts w:eastAsia="Arial Unicode MS"/>
        </w:rPr>
        <w:t xml:space="preserve"> </w:t>
      </w:r>
      <w:r w:rsidRPr="00FB7CF6">
        <w:rPr>
          <w:rFonts w:eastAsia="Arial Unicode MS"/>
        </w:rPr>
        <w:t>Mettre en commun.</w:t>
      </w:r>
    </w:p>
    <w:p w14:paraId="0E692B24" w14:textId="5F100ADC" w:rsidR="00D93A8A" w:rsidRPr="00FB7CF6" w:rsidRDefault="00517CA0" w:rsidP="00A32D1B">
      <w:pPr>
        <w:rPr>
          <w:iCs/>
        </w:rPr>
      </w:pPr>
      <w:r w:rsidRPr="00FB7CF6">
        <w:rPr>
          <w:iCs/>
        </w:rPr>
        <w:drawing>
          <wp:inline distT="0" distB="0" distL="0" distR="0" wp14:anchorId="509C1721" wp14:editId="3DF098E3">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1050788" w14:textId="7E7C9696" w:rsidR="003E41D4" w:rsidRPr="00FB7CF6" w:rsidRDefault="005C4832" w:rsidP="00A32D1B">
      <w:pPr>
        <w:rPr>
          <w:rFonts w:eastAsia="Arial Unicode MS"/>
          <w:bCs/>
        </w:rPr>
      </w:pPr>
      <w:r w:rsidRPr="00FB7CF6">
        <w:rPr>
          <w:rFonts w:eastAsia="Arial Unicode MS"/>
          <w:bCs/>
        </w:rPr>
        <w:t>1. Il s’agit du participe présent, un mode impersonnel qui a la valeur d’un verbe. Il se forme sur le radical de la première personne du pluriel (« nous ») de l’indicatif présent auquel on ajoute « -ant ».</w:t>
      </w:r>
    </w:p>
    <w:p w14:paraId="6C6F3C2C" w14:textId="7DA37BFA" w:rsidR="005C4832" w:rsidRPr="00FB7CF6" w:rsidRDefault="005C4832" w:rsidP="00A32D1B">
      <w:pPr>
        <w:rPr>
          <w:rFonts w:eastAsia="Arial Unicode MS"/>
          <w:bCs/>
        </w:rPr>
      </w:pPr>
      <w:r w:rsidRPr="00FB7CF6">
        <w:rPr>
          <w:rFonts w:eastAsia="Arial Unicode MS"/>
          <w:bCs/>
        </w:rPr>
        <w:t>2. Les verbes sont invariables et ne changent pas en fonction de leur sujet.</w:t>
      </w:r>
    </w:p>
    <w:p w14:paraId="15AAAC57" w14:textId="5DF656F3" w:rsidR="005C4832" w:rsidRPr="00FB7CF6" w:rsidRDefault="005C4832" w:rsidP="00A32D1B">
      <w:pPr>
        <w:rPr>
          <w:rFonts w:eastAsia="Arial Unicode MS"/>
          <w:bCs/>
        </w:rPr>
      </w:pPr>
      <w:r w:rsidRPr="00FB7CF6">
        <w:rPr>
          <w:rFonts w:eastAsia="Arial Unicode MS"/>
          <w:bCs/>
        </w:rPr>
        <w:t xml:space="preserve">3. </w:t>
      </w:r>
      <w:r w:rsidRPr="00FB7CF6">
        <w:rPr>
          <w:rFonts w:eastAsia="Arial Unicode MS" w:cs="Tahoma"/>
          <w:bCs/>
        </w:rPr>
        <w:t>À</w:t>
      </w:r>
      <w:r w:rsidRPr="00FB7CF6">
        <w:rPr>
          <w:rFonts w:eastAsia="Arial Unicode MS"/>
          <w:bCs/>
        </w:rPr>
        <w:t xml:space="preserve"> l’oral ou dans un contexte moins formel, le participe présent peut être remplacé par une relative en « qui »</w:t>
      </w:r>
      <w:r w:rsidR="00AA23D9" w:rsidRPr="00FB7CF6">
        <w:rPr>
          <w:rFonts w:eastAsia="Arial Unicode MS"/>
          <w:bCs/>
        </w:rPr>
        <w:t> :</w:t>
      </w:r>
    </w:p>
    <w:p w14:paraId="47A0FF20" w14:textId="5645BF70" w:rsidR="00AA23D9" w:rsidRPr="00FB7CF6" w:rsidRDefault="00AA23D9" w:rsidP="00A32D1B">
      <w:pPr>
        <w:rPr>
          <w:rFonts w:cs="Tahoma"/>
        </w:rPr>
      </w:pPr>
      <w:r w:rsidRPr="00FB7CF6">
        <w:rPr>
          <w:rFonts w:eastAsia="Arial Unicode MS"/>
          <w:bCs/>
        </w:rPr>
        <w:t xml:space="preserve">- </w:t>
      </w:r>
      <w:r w:rsidRPr="00FB7CF6">
        <w:rPr>
          <w:rFonts w:cs="Tahoma"/>
        </w:rPr>
        <w:t xml:space="preserve">« Un trait simple, quasi enfantin, </w:t>
      </w:r>
      <w:r w:rsidRPr="00FB7CF6">
        <w:rPr>
          <w:rFonts w:cs="Tahoma"/>
          <w:b/>
          <w:bCs/>
        </w:rPr>
        <w:t>qui esquisse</w:t>
      </w:r>
      <w:r w:rsidRPr="00FB7CF6">
        <w:rPr>
          <w:rFonts w:cs="Tahoma"/>
        </w:rPr>
        <w:t xml:space="preserve"> des portraits aux lignes sombres ou colorées, à la manière du célèbre Jean-Michel Basquiat. » </w:t>
      </w:r>
    </w:p>
    <w:p w14:paraId="06684F5C" w14:textId="2D9506E2" w:rsidR="00AA23D9" w:rsidRPr="00FB7CF6" w:rsidRDefault="00AA23D9" w:rsidP="00A32D1B">
      <w:pPr>
        <w:rPr>
          <w:rFonts w:cs="Tahoma"/>
        </w:rPr>
      </w:pPr>
      <w:r w:rsidRPr="00FB7CF6">
        <w:rPr>
          <w:rFonts w:cs="Tahoma"/>
        </w:rPr>
        <w:t xml:space="preserve">- « Ses œuvres, </w:t>
      </w:r>
      <w:r w:rsidRPr="00FB7CF6">
        <w:rPr>
          <w:rFonts w:cs="Tahoma"/>
          <w:b/>
          <w:bCs/>
        </w:rPr>
        <w:t>qui dépeignent</w:t>
      </w:r>
      <w:r w:rsidRPr="00FB7CF6">
        <w:rPr>
          <w:rFonts w:cs="Tahoma"/>
        </w:rPr>
        <w:t xml:space="preserve"> la crise post-électorale de 2010 et 2011 en Côte d’Ivoire, l’ont propulsé sur la scène internationale. »</w:t>
      </w:r>
    </w:p>
    <w:p w14:paraId="6AB94301" w14:textId="3930B7FF" w:rsidR="00AA23D9" w:rsidRPr="00FB7CF6" w:rsidRDefault="00AA23D9" w:rsidP="00A32D1B">
      <w:pPr>
        <w:rPr>
          <w:rFonts w:cs="Tahoma"/>
        </w:rPr>
      </w:pPr>
      <w:r w:rsidRPr="00FB7CF6">
        <w:rPr>
          <w:rFonts w:cs="Tahoma"/>
        </w:rPr>
        <w:t xml:space="preserve">- « La cote d’Aboudia, sur le marché de l’art en 2025 ne cesse de monter avec des prix pour ses toiles </w:t>
      </w:r>
      <w:r w:rsidRPr="00FB7CF6">
        <w:rPr>
          <w:rFonts w:cs="Tahoma"/>
          <w:b/>
          <w:bCs/>
        </w:rPr>
        <w:t>qui varie</w:t>
      </w:r>
      <w:r w:rsidR="00E65F74" w:rsidRPr="00FB7CF6">
        <w:rPr>
          <w:rFonts w:cs="Tahoma"/>
          <w:b/>
          <w:bCs/>
        </w:rPr>
        <w:t>nt</w:t>
      </w:r>
      <w:r w:rsidRPr="00FB7CF6">
        <w:rPr>
          <w:rFonts w:cs="Tahoma"/>
        </w:rPr>
        <w:t xml:space="preserve"> entre 10 000 et 200 000 euros. »</w:t>
      </w:r>
    </w:p>
    <w:p w14:paraId="5A02F17A" w14:textId="77777777" w:rsidR="003E41D4" w:rsidRPr="00FB7CF6" w:rsidRDefault="003E41D4" w:rsidP="00A32D1B">
      <w:pPr>
        <w:spacing w:after="160"/>
        <w:rPr>
          <w:rFonts w:eastAsia="Arial Unicode MS"/>
          <w:bCs/>
        </w:rPr>
      </w:pPr>
    </w:p>
    <w:p w14:paraId="1CA2560D" w14:textId="1E8C0EAC" w:rsidR="003E41D4" w:rsidRPr="00FB7CF6" w:rsidRDefault="003E41D4" w:rsidP="00A32D1B">
      <w:pPr>
        <w:spacing w:after="240"/>
        <w:rPr>
          <w:iCs/>
        </w:rPr>
      </w:pPr>
      <w:r w:rsidRPr="00FB7CF6">
        <w:drawing>
          <wp:inline distT="0" distB="0" distL="0" distR="0" wp14:anchorId="604A0537" wp14:editId="20823323">
            <wp:extent cx="1203960" cy="365760"/>
            <wp:effectExtent l="0" t="0" r="0" b="0"/>
            <wp:docPr id="82539160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8"/>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203960" cy="365760"/>
                    </a:xfrm>
                    <a:prstGeom prst="rect">
                      <a:avLst/>
                    </a:prstGeom>
                    <a:noFill/>
                    <a:ln>
                      <a:noFill/>
                    </a:ln>
                  </pic:spPr>
                </pic:pic>
              </a:graphicData>
            </a:graphic>
          </wp:inline>
        </w:drawing>
      </w:r>
      <w:r w:rsidRPr="00FB7CF6">
        <w:drawing>
          <wp:inline distT="0" distB="0" distL="0" distR="0" wp14:anchorId="12B6EA05" wp14:editId="6677E467">
            <wp:extent cx="1539240" cy="365760"/>
            <wp:effectExtent l="0" t="0" r="3810" b="0"/>
            <wp:docPr id="188067485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9"/>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539240" cy="365760"/>
                    </a:xfrm>
                    <a:prstGeom prst="rect">
                      <a:avLst/>
                    </a:prstGeom>
                    <a:noFill/>
                    <a:ln>
                      <a:noFill/>
                    </a:ln>
                  </pic:spPr>
                </pic:pic>
              </a:graphicData>
            </a:graphic>
          </wp:inline>
        </w:drawing>
      </w:r>
      <w:r w:rsidRPr="00FB7CF6">
        <w:t xml:space="preserve"> </w:t>
      </w:r>
      <w:r w:rsidRPr="00FB7CF6">
        <w:drawing>
          <wp:inline distT="0" distB="0" distL="0" distR="0" wp14:anchorId="0E3C8FE5" wp14:editId="75EB18D5">
            <wp:extent cx="1760220" cy="358140"/>
            <wp:effectExtent l="0" t="0" r="0" b="0"/>
            <wp:docPr id="533950364"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760220" cy="358140"/>
                    </a:xfrm>
                    <a:prstGeom prst="rect">
                      <a:avLst/>
                    </a:prstGeom>
                    <a:noFill/>
                    <a:ln>
                      <a:noFill/>
                    </a:ln>
                  </pic:spPr>
                </pic:pic>
              </a:graphicData>
            </a:graphic>
          </wp:inline>
        </w:drawing>
      </w:r>
    </w:p>
    <w:p w14:paraId="1ACBE5ED" w14:textId="77777777" w:rsidR="003E41D4" w:rsidRPr="00FB7CF6" w:rsidRDefault="003E41D4" w:rsidP="00A32D1B">
      <w:pPr>
        <w:rPr>
          <w:b/>
        </w:rPr>
      </w:pPr>
      <w:r w:rsidRPr="00FB7CF6">
        <w:rPr>
          <w:b/>
        </w:rPr>
        <w:t>Consigne</w:t>
      </w:r>
    </w:p>
    <w:p w14:paraId="10C4E368" w14:textId="6EE28E48" w:rsidR="003E41D4" w:rsidRPr="00FB7CF6" w:rsidRDefault="005B0A1C" w:rsidP="00A32D1B">
      <w:bookmarkStart w:id="7" w:name="_Hlk168260938"/>
      <w:bookmarkStart w:id="8" w:name="_Hlk191301311"/>
      <w:r w:rsidRPr="00FB7CF6">
        <w:t>Vous êtes critique d’art et vous participez à la rédaction du catalogue d’exposition d’un ou d’une artiste de votre choix. Choisissez l’un de ses tableaux illustrant particulièrement son style et faites-en l’analyse en respectant les étapes indiquées dans le document de la fiche matériel.</w:t>
      </w:r>
      <w:bookmarkEnd w:id="7"/>
      <w:bookmarkEnd w:id="8"/>
    </w:p>
    <w:p w14:paraId="3CA6BB72" w14:textId="77777777" w:rsidR="00A32D1B" w:rsidRPr="00FB7CF6" w:rsidRDefault="00A32D1B" w:rsidP="00A32D1B"/>
    <w:p w14:paraId="6C54BD42" w14:textId="77777777" w:rsidR="003E41D4" w:rsidRPr="00FB7CF6" w:rsidRDefault="003E41D4" w:rsidP="00A32D1B">
      <w:pPr>
        <w:rPr>
          <w:b/>
        </w:rPr>
      </w:pPr>
      <w:r w:rsidRPr="00FB7CF6">
        <w:rPr>
          <w:b/>
        </w:rPr>
        <w:t xml:space="preserve">Mise en œuvre </w:t>
      </w:r>
    </w:p>
    <w:p w14:paraId="160ACCFA" w14:textId="76867CAE" w:rsidR="00845B61" w:rsidRPr="00FB7CF6" w:rsidRDefault="00845B61" w:rsidP="00A32D1B">
      <w:pPr>
        <w:pStyle w:val="Paragraphedeliste"/>
        <w:numPr>
          <w:ilvl w:val="0"/>
          <w:numId w:val="23"/>
        </w:numPr>
        <w:spacing w:before="0" w:line="256" w:lineRule="auto"/>
        <w:rPr>
          <w:i/>
          <w:iCs/>
        </w:rPr>
      </w:pPr>
      <w:r w:rsidRPr="00FB7CF6">
        <w:rPr>
          <w:rFonts w:eastAsia="Arial Unicode MS"/>
        </w:rPr>
        <w:t>Former de</w:t>
      </w:r>
      <w:r w:rsidR="005B0A1C" w:rsidRPr="00FB7CF6">
        <w:rPr>
          <w:rFonts w:eastAsia="Arial Unicode MS"/>
        </w:rPr>
        <w:t xml:space="preserve"> nouveaux binômes.</w:t>
      </w:r>
    </w:p>
    <w:p w14:paraId="37666338" w14:textId="6857681C" w:rsidR="00845B61" w:rsidRPr="00FB7CF6" w:rsidRDefault="00845B61" w:rsidP="00A32D1B">
      <w:pPr>
        <w:pStyle w:val="Paragraphedeliste"/>
        <w:numPr>
          <w:ilvl w:val="0"/>
          <w:numId w:val="23"/>
        </w:numPr>
        <w:spacing w:line="256" w:lineRule="auto"/>
        <w:rPr>
          <w:i/>
          <w:iCs/>
        </w:rPr>
      </w:pPr>
      <w:r w:rsidRPr="00FB7CF6">
        <w:rPr>
          <w:rFonts w:eastAsia="Arial Unicode MS"/>
        </w:rPr>
        <w:t>Prendre connaissance de l’activité et s’assurer de sa bonne compréhension.</w:t>
      </w:r>
      <w:r w:rsidR="009C7C8F" w:rsidRPr="00FB7CF6">
        <w:rPr>
          <w:rFonts w:eastAsia="Arial Unicode MS"/>
        </w:rPr>
        <w:t xml:space="preserve"> </w:t>
      </w:r>
    </w:p>
    <w:p w14:paraId="6DF9315C" w14:textId="3833633E" w:rsidR="00845B61" w:rsidRPr="00FB7CF6" w:rsidRDefault="00845B61" w:rsidP="00A32D1B">
      <w:pPr>
        <w:pStyle w:val="Paragraphedeliste"/>
        <w:numPr>
          <w:ilvl w:val="0"/>
          <w:numId w:val="23"/>
        </w:numPr>
        <w:spacing w:line="256" w:lineRule="auto"/>
        <w:rPr>
          <w:i/>
          <w:iCs/>
        </w:rPr>
      </w:pPr>
      <w:r w:rsidRPr="00FB7CF6">
        <w:rPr>
          <w:rFonts w:eastAsia="Arial Unicode MS"/>
        </w:rPr>
        <w:t>Inviter les apprenant</w:t>
      </w:r>
      <w:r w:rsidR="00FF2C24" w:rsidRPr="00FB7CF6">
        <w:rPr>
          <w:rFonts w:eastAsia="Arial Unicode MS"/>
        </w:rPr>
        <w:t>.es</w:t>
      </w:r>
      <w:r w:rsidRPr="00FB7CF6">
        <w:rPr>
          <w:rFonts w:eastAsia="Arial Unicode MS"/>
        </w:rPr>
        <w:t xml:space="preserve"> à faire quelques recherches sur </w:t>
      </w:r>
      <w:r w:rsidR="009D34D3" w:rsidRPr="00FB7CF6">
        <w:rPr>
          <w:rFonts w:eastAsia="Arial Unicode MS"/>
        </w:rPr>
        <w:t>un</w:t>
      </w:r>
      <w:r w:rsidR="005B0A1C" w:rsidRPr="00FB7CF6">
        <w:rPr>
          <w:rFonts w:eastAsia="Arial Unicode MS"/>
        </w:rPr>
        <w:t>.e</w:t>
      </w:r>
      <w:r w:rsidR="009D34D3" w:rsidRPr="00FB7CF6">
        <w:rPr>
          <w:rFonts w:eastAsia="Arial Unicode MS"/>
        </w:rPr>
        <w:t xml:space="preserve"> </w:t>
      </w:r>
      <w:r w:rsidR="005B0A1C" w:rsidRPr="00FB7CF6">
        <w:rPr>
          <w:rFonts w:eastAsia="Arial Unicode MS"/>
        </w:rPr>
        <w:t>peintre de leur choix et sur son style</w:t>
      </w:r>
      <w:r w:rsidRPr="00FB7CF6">
        <w:rPr>
          <w:rFonts w:eastAsia="Arial Unicode MS"/>
        </w:rPr>
        <w:t>.</w:t>
      </w:r>
    </w:p>
    <w:p w14:paraId="46462A32" w14:textId="0D014331" w:rsidR="005B0A1C" w:rsidRPr="00FB7CF6" w:rsidRDefault="00845B61" w:rsidP="00A32D1B">
      <w:pPr>
        <w:pStyle w:val="Paragraphedeliste"/>
        <w:numPr>
          <w:ilvl w:val="0"/>
          <w:numId w:val="23"/>
        </w:numPr>
        <w:spacing w:line="256" w:lineRule="auto"/>
        <w:rPr>
          <w:i/>
          <w:iCs/>
        </w:rPr>
      </w:pPr>
      <w:r w:rsidRPr="00FB7CF6">
        <w:rPr>
          <w:rFonts w:eastAsia="Arial Unicode MS"/>
        </w:rPr>
        <w:t xml:space="preserve">Laisser </w:t>
      </w:r>
      <w:r w:rsidR="005B0A1C" w:rsidRPr="00FB7CF6">
        <w:rPr>
          <w:rFonts w:eastAsia="Arial Unicode MS"/>
        </w:rPr>
        <w:t xml:space="preserve">15 </w:t>
      </w:r>
      <w:r w:rsidRPr="00FB7CF6">
        <w:rPr>
          <w:rFonts w:eastAsia="Arial Unicode MS"/>
        </w:rPr>
        <w:t xml:space="preserve">minutes de </w:t>
      </w:r>
      <w:r w:rsidR="005B0A1C" w:rsidRPr="00FB7CF6">
        <w:rPr>
          <w:rFonts w:eastAsia="Arial Unicode MS"/>
        </w:rPr>
        <w:t>recherches d’idées</w:t>
      </w:r>
      <w:r w:rsidRPr="00FB7CF6">
        <w:rPr>
          <w:rFonts w:eastAsia="Arial Unicode MS"/>
        </w:rPr>
        <w:t xml:space="preserve">. </w:t>
      </w:r>
      <w:r w:rsidR="005B0A1C" w:rsidRPr="00FB7CF6">
        <w:rPr>
          <w:rFonts w:eastAsia="Arial Unicode MS"/>
        </w:rPr>
        <w:t>Inviter les apprenant.es à réutiliser le participe présent.</w:t>
      </w:r>
    </w:p>
    <w:p w14:paraId="6745708A" w14:textId="2AF723BF" w:rsidR="005B0A1C" w:rsidRPr="00FB7CF6" w:rsidRDefault="005B0A1C" w:rsidP="00A32D1B">
      <w:pPr>
        <w:pStyle w:val="Paragraphedeliste"/>
        <w:numPr>
          <w:ilvl w:val="0"/>
          <w:numId w:val="23"/>
        </w:numPr>
        <w:spacing w:line="256" w:lineRule="auto"/>
        <w:rPr>
          <w:i/>
          <w:iCs/>
        </w:rPr>
      </w:pPr>
      <w:r w:rsidRPr="00FB7CF6">
        <w:rPr>
          <w:rFonts w:eastAsia="Arial Unicode MS"/>
        </w:rPr>
        <w:t>Passer parmi les groupes afin d’apporter une aide linguistique ponctuelle.</w:t>
      </w:r>
    </w:p>
    <w:p w14:paraId="4BCCE96D" w14:textId="21A50E94" w:rsidR="00845B61" w:rsidRPr="00FB7CF6" w:rsidRDefault="00845B61" w:rsidP="00A32D1B">
      <w:pPr>
        <w:pStyle w:val="Paragraphedeliste"/>
        <w:numPr>
          <w:ilvl w:val="0"/>
          <w:numId w:val="23"/>
        </w:numPr>
        <w:spacing w:line="256" w:lineRule="auto"/>
        <w:rPr>
          <w:i/>
          <w:iCs/>
        </w:rPr>
      </w:pPr>
      <w:r w:rsidRPr="00FB7CF6">
        <w:rPr>
          <w:rFonts w:eastAsia="Arial Unicode MS"/>
        </w:rPr>
        <w:t xml:space="preserve">Lorsque les </w:t>
      </w:r>
      <w:r w:rsidR="009D34D3" w:rsidRPr="00FB7CF6">
        <w:rPr>
          <w:rFonts w:eastAsia="Arial Unicode MS"/>
        </w:rPr>
        <w:t>groupes</w:t>
      </w:r>
      <w:r w:rsidRPr="00FB7CF6">
        <w:rPr>
          <w:rFonts w:eastAsia="Arial Unicode MS"/>
        </w:rPr>
        <w:t xml:space="preserve"> sont prêts, </w:t>
      </w:r>
      <w:r w:rsidR="005B0A1C" w:rsidRPr="00FB7CF6">
        <w:rPr>
          <w:rFonts w:eastAsia="Arial Unicode MS"/>
        </w:rPr>
        <w:t>proposer aux apprenant.es de rédiger le commentaire du tableau, individuellement, en devoir maison</w:t>
      </w:r>
      <w:r w:rsidRPr="00FB7CF6">
        <w:rPr>
          <w:rFonts w:eastAsia="Arial Unicode MS"/>
        </w:rPr>
        <w:t>.</w:t>
      </w:r>
    </w:p>
    <w:p w14:paraId="37F38995" w14:textId="6C620FB6" w:rsidR="003E41D4" w:rsidRPr="00FB7CF6" w:rsidRDefault="00A1333B" w:rsidP="00A32D1B">
      <w:pPr>
        <w:rPr>
          <w:rFonts w:eastAsia="Arial Unicode MS"/>
          <w:bCs/>
        </w:rPr>
      </w:pPr>
      <w:r w:rsidRPr="00FB7CF6">
        <w:rPr>
          <w:iCs/>
        </w:rPr>
        <w:drawing>
          <wp:inline distT="0" distB="0" distL="0" distR="0" wp14:anchorId="0901A3BE" wp14:editId="7FA7E136">
            <wp:extent cx="1325880" cy="365760"/>
            <wp:effectExtent l="0" t="0" r="7620" b="0"/>
            <wp:docPr id="147416872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86275849"/>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5880" cy="365760"/>
                    </a:xfrm>
                    <a:prstGeom prst="rect">
                      <a:avLst/>
                    </a:prstGeom>
                    <a:noFill/>
                    <a:ln>
                      <a:noFill/>
                    </a:ln>
                  </pic:spPr>
                </pic:pic>
              </a:graphicData>
            </a:graphic>
          </wp:inline>
        </w:drawing>
      </w:r>
    </w:p>
    <w:p w14:paraId="3834AF10" w14:textId="2FCEF494" w:rsidR="00FE26D7" w:rsidRPr="00FB7CF6" w:rsidRDefault="00AD717A" w:rsidP="00A32D1B">
      <w:pPr>
        <w:pStyle w:val="Paragraphedeliste"/>
        <w:numPr>
          <w:ilvl w:val="0"/>
          <w:numId w:val="24"/>
        </w:numPr>
        <w:rPr>
          <w:rFonts w:eastAsia="Arial Unicode MS"/>
          <w:bCs/>
        </w:rPr>
      </w:pPr>
      <w:r w:rsidRPr="00FB7CF6">
        <w:rPr>
          <w:rFonts w:eastAsia="Arial Unicode MS"/>
          <w:bCs/>
        </w:rPr>
        <w:t>Cette œuvre, intitulée... a été réalisée par... . Il s’</w:t>
      </w:r>
      <w:r w:rsidR="00CA12F9" w:rsidRPr="00FB7CF6">
        <w:rPr>
          <w:rFonts w:eastAsia="Arial Unicode MS"/>
          <w:bCs/>
        </w:rPr>
        <w:t xml:space="preserve">agit </w:t>
      </w:r>
      <w:r w:rsidRPr="00FB7CF6">
        <w:rPr>
          <w:rFonts w:eastAsia="Arial Unicode MS"/>
          <w:bCs/>
        </w:rPr>
        <w:t xml:space="preserve">de/d’ (+ technique) de (+ dimensions). Elle a été peinte en (+ </w:t>
      </w:r>
      <w:r w:rsidR="005E04B0" w:rsidRPr="00FB7CF6">
        <w:rPr>
          <w:rFonts w:eastAsia="Arial Unicode MS"/>
          <w:bCs/>
        </w:rPr>
        <w:t>année</w:t>
      </w:r>
      <w:r w:rsidRPr="00FB7CF6">
        <w:rPr>
          <w:rFonts w:eastAsia="Arial Unicode MS"/>
          <w:bCs/>
        </w:rPr>
        <w:t>). Elle est aujourd’hui conservée à/au/aux/en... Cette toile représente (+ genre) dans un style figuratif/réaliste...</w:t>
      </w:r>
    </w:p>
    <w:p w14:paraId="5BD91E04" w14:textId="78531028" w:rsidR="00AD717A" w:rsidRPr="00FB7CF6" w:rsidRDefault="00AD717A" w:rsidP="00A32D1B">
      <w:pPr>
        <w:pStyle w:val="Paragraphedeliste"/>
        <w:numPr>
          <w:ilvl w:val="0"/>
          <w:numId w:val="24"/>
        </w:numPr>
        <w:rPr>
          <w:rFonts w:eastAsia="Arial Unicode MS"/>
          <w:bCs/>
        </w:rPr>
      </w:pPr>
      <w:r w:rsidRPr="00FB7CF6">
        <w:rPr>
          <w:rFonts w:eastAsia="Arial Unicode MS"/>
          <w:bCs/>
        </w:rPr>
        <w:t>(Nom de l’artiste) a représenté (+ description du sujet). Il/Elle offre une vue de la situation de face/en plongée/contre-plongée... Les personnages/les objets sont disposés selon une ligne... / On ressent un mouvement de... en observant la scène / Au premier plan... / Etc.</w:t>
      </w:r>
    </w:p>
    <w:p w14:paraId="4905CF04" w14:textId="2BFE5E1C" w:rsidR="00FC4792" w:rsidRPr="006F6F5B" w:rsidRDefault="00AD717A" w:rsidP="006F6F5B">
      <w:pPr>
        <w:pStyle w:val="Paragraphedeliste"/>
        <w:numPr>
          <w:ilvl w:val="0"/>
          <w:numId w:val="24"/>
        </w:numPr>
        <w:rPr>
          <w:rFonts w:eastAsia="Arial Unicode MS"/>
          <w:bCs/>
        </w:rPr>
      </w:pPr>
      <w:r w:rsidRPr="00FB7CF6">
        <w:rPr>
          <w:rFonts w:eastAsia="Arial Unicode MS"/>
          <w:bCs/>
        </w:rPr>
        <w:t>Cette toile s’inscrit dans le mouvement artistique de... / C’est une œuvre innovante parce que... / Etc.</w:t>
      </w:r>
    </w:p>
    <w:sectPr w:rsidR="00FC4792" w:rsidRPr="006F6F5B" w:rsidSect="00CF7E49">
      <w:headerReference w:type="default" r:id="rId25"/>
      <w:footerReference w:type="default" r:id="rId26"/>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C1BA3B" w14:textId="77777777" w:rsidR="00F17F3C" w:rsidRPr="00FB7CF6" w:rsidRDefault="00F17F3C" w:rsidP="00A33F16">
      <w:pPr>
        <w:spacing w:line="240" w:lineRule="auto"/>
      </w:pPr>
      <w:r w:rsidRPr="00FB7CF6">
        <w:separator/>
      </w:r>
    </w:p>
  </w:endnote>
  <w:endnote w:type="continuationSeparator" w:id="0">
    <w:p w14:paraId="5F5EE324" w14:textId="77777777" w:rsidR="00F17F3C" w:rsidRPr="00FB7CF6" w:rsidRDefault="00F17F3C" w:rsidP="00A33F16">
      <w:pPr>
        <w:spacing w:line="240" w:lineRule="auto"/>
      </w:pPr>
      <w:r w:rsidRPr="00FB7CF6">
        <w:continuationSeparator/>
      </w:r>
    </w:p>
  </w:endnote>
  <w:endnote w:type="continuationNotice" w:id="1">
    <w:p w14:paraId="761B1C00" w14:textId="77777777" w:rsidR="00F17F3C" w:rsidRPr="00FB7CF6" w:rsidRDefault="00F17F3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rsidRPr="00FB7CF6" w14:paraId="20838429" w14:textId="77777777" w:rsidTr="00A504CF">
      <w:tc>
        <w:tcPr>
          <w:tcW w:w="4265" w:type="pct"/>
        </w:tcPr>
        <w:p w14:paraId="787FAAF0" w14:textId="6036A1A5" w:rsidR="00A33F16" w:rsidRPr="00FB7CF6" w:rsidRDefault="00A33F16" w:rsidP="00A33F16">
          <w:pPr>
            <w:pStyle w:val="Pieddepage"/>
          </w:pPr>
          <w:r w:rsidRPr="00FB7CF6">
            <w:t xml:space="preserve">Conception : </w:t>
          </w:r>
          <w:r w:rsidR="00FC406A" w:rsidRPr="00FB7CF6">
            <w:t>Sophie Laboiry</w:t>
          </w:r>
          <w:r w:rsidRPr="00FB7CF6">
            <w:t xml:space="preserve">, </w:t>
          </w:r>
          <w:r w:rsidR="00FC406A" w:rsidRPr="00FB7CF6">
            <w:t>Alliance Française Bruxelles-Europe</w:t>
          </w:r>
        </w:p>
        <w:p w14:paraId="54CDBDA9" w14:textId="60E7C8BE" w:rsidR="00A33F16" w:rsidRPr="00FB7CF6" w:rsidRDefault="00A33F16" w:rsidP="00A33F16">
          <w:pPr>
            <w:pStyle w:val="Pieddepage"/>
          </w:pPr>
          <w:r w:rsidRPr="00FB7CF6">
            <w:t>enseigner.tv5monde.com</w:t>
          </w:r>
        </w:p>
      </w:tc>
      <w:tc>
        <w:tcPr>
          <w:tcW w:w="735" w:type="pct"/>
        </w:tcPr>
        <w:p w14:paraId="73F1DBA0" w14:textId="4C7F08CD" w:rsidR="00A33F16" w:rsidRPr="00FB7CF6" w:rsidRDefault="00A33F16" w:rsidP="00A33F16">
          <w:pPr>
            <w:pStyle w:val="Pieddepage"/>
            <w:jc w:val="right"/>
          </w:pPr>
          <w:r w:rsidRPr="00FB7CF6">
            <w:t xml:space="preserve">Page </w:t>
          </w:r>
          <w:r w:rsidRPr="00FB7CF6">
            <w:rPr>
              <w:b/>
            </w:rPr>
            <w:fldChar w:fldCharType="begin"/>
          </w:r>
          <w:r w:rsidRPr="00FB7CF6">
            <w:rPr>
              <w:b/>
            </w:rPr>
            <w:instrText>PAGE  \* Arabic  \* MERGEFORMAT</w:instrText>
          </w:r>
          <w:r w:rsidRPr="00FB7CF6">
            <w:rPr>
              <w:b/>
            </w:rPr>
            <w:fldChar w:fldCharType="separate"/>
          </w:r>
          <w:r w:rsidR="0043314F" w:rsidRPr="00FB7CF6">
            <w:rPr>
              <w:b/>
            </w:rPr>
            <w:t>6</w:t>
          </w:r>
          <w:r w:rsidRPr="00FB7CF6">
            <w:rPr>
              <w:b/>
            </w:rPr>
            <w:fldChar w:fldCharType="end"/>
          </w:r>
          <w:r w:rsidRPr="00FB7CF6">
            <w:t xml:space="preserve"> / </w:t>
          </w:r>
          <w:fldSimple w:instr="NUMPAGES  \* Arabic  \* MERGEFORMAT">
            <w:r w:rsidR="0043314F" w:rsidRPr="00FB7CF6">
              <w:t>6</w:t>
            </w:r>
          </w:fldSimple>
        </w:p>
      </w:tc>
    </w:tr>
  </w:tbl>
  <w:p w14:paraId="7071D642" w14:textId="77777777" w:rsidR="00A33F16" w:rsidRPr="00FB7CF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706E60" w14:textId="77777777" w:rsidR="00F17F3C" w:rsidRPr="00FB7CF6" w:rsidRDefault="00F17F3C" w:rsidP="00A33F16">
      <w:pPr>
        <w:spacing w:line="240" w:lineRule="auto"/>
      </w:pPr>
      <w:r w:rsidRPr="00FB7CF6">
        <w:separator/>
      </w:r>
    </w:p>
  </w:footnote>
  <w:footnote w:type="continuationSeparator" w:id="0">
    <w:p w14:paraId="13FDBF5D" w14:textId="77777777" w:rsidR="00F17F3C" w:rsidRPr="00FB7CF6" w:rsidRDefault="00F17F3C" w:rsidP="00A33F16">
      <w:pPr>
        <w:spacing w:line="240" w:lineRule="auto"/>
      </w:pPr>
      <w:r w:rsidRPr="00FB7CF6">
        <w:continuationSeparator/>
      </w:r>
    </w:p>
  </w:footnote>
  <w:footnote w:type="continuationNotice" w:id="1">
    <w:p w14:paraId="727E9B23" w14:textId="77777777" w:rsidR="00F17F3C" w:rsidRPr="00FB7CF6" w:rsidRDefault="00F17F3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C407F4" w14:textId="2654CA48" w:rsidR="00A33F16" w:rsidRPr="00FB7CF6" w:rsidRDefault="001147ED" w:rsidP="00A33F16">
    <w:pPr>
      <w:pStyle w:val="En-tteniveau"/>
      <w:numPr>
        <w:ilvl w:val="0"/>
        <w:numId w:val="0"/>
      </w:numPr>
      <w:jc w:val="left"/>
    </w:pPr>
    <w:r w:rsidRPr="00FB7CF6">
      <w:rPr>
        <w:lang w:eastAsia="fr-FR"/>
      </w:rPr>
      <w:drawing>
        <wp:inline distT="0" distB="0" distL="0" distR="0" wp14:anchorId="7BAA207E" wp14:editId="48AD887F">
          <wp:extent cx="354965" cy="252730"/>
          <wp:effectExtent l="0" t="0" r="0" b="0"/>
          <wp:docPr id="5" name="Image 5" desc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4965" cy="252730"/>
                  </a:xfrm>
                  <a:prstGeom prst="rect">
                    <a:avLst/>
                  </a:prstGeom>
                  <a:noFill/>
                  <a:ln>
                    <a:noFill/>
                  </a:ln>
                </pic:spPr>
              </pic:pic>
            </a:graphicData>
          </a:graphic>
        </wp:inline>
      </w:drawing>
    </w:r>
    <w:r w:rsidR="009C59E4" w:rsidRPr="00FB7CF6">
      <w:rPr>
        <w:lang w:eastAsia="fr-FR"/>
      </w:rPr>
      <w:drawing>
        <wp:inline distT="0" distB="0" distL="0" distR="0" wp14:anchorId="753A9122" wp14:editId="1ECDA817">
          <wp:extent cx="2491740" cy="259080"/>
          <wp:effectExtent l="0" t="0" r="3810" b="7620"/>
          <wp:docPr id="200879706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91740" cy="259080"/>
                  </a:xfrm>
                  <a:prstGeom prst="rect">
                    <a:avLst/>
                  </a:prstGeom>
                  <a:noFill/>
                  <a:ln>
                    <a:noFill/>
                  </a:ln>
                </pic:spPr>
              </pic:pic>
            </a:graphicData>
          </a:graphic>
        </wp:inline>
      </w:drawing>
    </w:r>
    <w:r w:rsidR="007D5E04" w:rsidRPr="00FB7CF6">
      <w:rPr>
        <w:lang w:eastAsia="fr-FR"/>
      </w:rPr>
      <w:drawing>
        <wp:inline distT="0" distB="0" distL="0" distR="0" wp14:anchorId="1DE0E0C2" wp14:editId="571B3995">
          <wp:extent cx="688975" cy="252730"/>
          <wp:effectExtent l="0" t="0" r="0" b="0"/>
          <wp:docPr id="649799534" name="Image 649799534"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ED4E50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77595916" o:spid="_x0000_i1025" type="#_x0000_t75" style="width:34.8pt;height:34.8pt;visibility:visible;mso-wrap-style:square">
            <v:imagedata r:id="rId1" o:title=""/>
          </v:shape>
        </w:pict>
      </mc:Choice>
      <mc:Fallback>
        <w:drawing>
          <wp:inline distT="0" distB="0" distL="0" distR="0" wp14:anchorId="08EDF41F" wp14:editId="08EDF420">
            <wp:extent cx="441960" cy="441960"/>
            <wp:effectExtent l="0" t="0" r="0" b="0"/>
            <wp:docPr id="377595916" name="Image 377595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1960" cy="441960"/>
                    </a:xfrm>
                    <a:prstGeom prst="rect">
                      <a:avLst/>
                    </a:prstGeom>
                    <a:noFill/>
                    <a:ln>
                      <a:noFill/>
                    </a:ln>
                  </pic:spPr>
                </pic:pic>
              </a:graphicData>
            </a:graphic>
          </wp:inline>
        </w:drawing>
      </mc:Fallback>
    </mc:AlternateConten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45581A"/>
    <w:multiLevelType w:val="hybridMultilevel"/>
    <w:tmpl w:val="6596C6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30017B9"/>
    <w:multiLevelType w:val="hybridMultilevel"/>
    <w:tmpl w:val="D7DCB27C"/>
    <w:lvl w:ilvl="0" w:tplc="63EE0B60">
      <w:start w:val="308"/>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693D2D"/>
    <w:multiLevelType w:val="hybridMultilevel"/>
    <w:tmpl w:val="3878DC76"/>
    <w:lvl w:ilvl="0" w:tplc="D5023666">
      <w:start w:val="4"/>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C021FA"/>
    <w:multiLevelType w:val="hybridMultilevel"/>
    <w:tmpl w:val="11A8B6D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ECB79C5"/>
    <w:multiLevelType w:val="hybridMultilevel"/>
    <w:tmpl w:val="B3AC5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B803BD"/>
    <w:multiLevelType w:val="hybridMultilevel"/>
    <w:tmpl w:val="15F6E4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1AA419A"/>
    <w:multiLevelType w:val="hybridMultilevel"/>
    <w:tmpl w:val="A314C866"/>
    <w:lvl w:ilvl="0" w:tplc="3A94AE70">
      <w:start w:val="308"/>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2607C25"/>
    <w:multiLevelType w:val="hybridMultilevel"/>
    <w:tmpl w:val="B1BE6C92"/>
    <w:lvl w:ilvl="0" w:tplc="78B2B3EA">
      <w:start w:val="3"/>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8A2B0A"/>
    <w:multiLevelType w:val="hybridMultilevel"/>
    <w:tmpl w:val="6CC6578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279A6FB2"/>
    <w:multiLevelType w:val="hybridMultilevel"/>
    <w:tmpl w:val="C336864A"/>
    <w:lvl w:ilvl="0" w:tplc="3318859A">
      <w:start w:val="1"/>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C435BE"/>
    <w:multiLevelType w:val="hybridMultilevel"/>
    <w:tmpl w:val="8458A0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69B1911"/>
    <w:multiLevelType w:val="hybridMultilevel"/>
    <w:tmpl w:val="BD7816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6EE7B26"/>
    <w:multiLevelType w:val="hybridMultilevel"/>
    <w:tmpl w:val="A0A687DA"/>
    <w:lvl w:ilvl="0" w:tplc="187496F4">
      <w:start w:val="308"/>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8624973"/>
    <w:multiLevelType w:val="hybridMultilevel"/>
    <w:tmpl w:val="0E6ECD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F23DFB"/>
    <w:multiLevelType w:val="hybridMultilevel"/>
    <w:tmpl w:val="9B685D74"/>
    <w:lvl w:ilvl="0" w:tplc="7D20AB70">
      <w:start w:val="3"/>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D6E7E69"/>
    <w:multiLevelType w:val="hybridMultilevel"/>
    <w:tmpl w:val="4CD029D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AFC1253"/>
    <w:multiLevelType w:val="hybridMultilevel"/>
    <w:tmpl w:val="3ADEC2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E5B55B0"/>
    <w:multiLevelType w:val="hybridMultilevel"/>
    <w:tmpl w:val="2DBCDD9A"/>
    <w:lvl w:ilvl="0" w:tplc="D02A93BC">
      <w:start w:val="1974"/>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89D62D8"/>
    <w:multiLevelType w:val="hybridMultilevel"/>
    <w:tmpl w:val="39D61BBC"/>
    <w:lvl w:ilvl="0" w:tplc="F07C532C">
      <w:start w:val="1974"/>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DE9370F"/>
    <w:multiLevelType w:val="hybridMultilevel"/>
    <w:tmpl w:val="BF7C8B5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956258592">
    <w:abstractNumId w:val="4"/>
  </w:num>
  <w:num w:numId="2" w16cid:durableId="1168867025">
    <w:abstractNumId w:val="15"/>
  </w:num>
  <w:num w:numId="3" w16cid:durableId="290789355">
    <w:abstractNumId w:val="11"/>
  </w:num>
  <w:num w:numId="4" w16cid:durableId="34239948">
    <w:abstractNumId w:val="21"/>
  </w:num>
  <w:num w:numId="5" w16cid:durableId="1749040061">
    <w:abstractNumId w:val="0"/>
  </w:num>
  <w:num w:numId="6" w16cid:durableId="504520863">
    <w:abstractNumId w:val="17"/>
  </w:num>
  <w:num w:numId="7" w16cid:durableId="1012730156">
    <w:abstractNumId w:val="18"/>
  </w:num>
  <w:num w:numId="8" w16cid:durableId="892037175">
    <w:abstractNumId w:val="11"/>
  </w:num>
  <w:num w:numId="9" w16cid:durableId="641619996">
    <w:abstractNumId w:val="3"/>
  </w:num>
  <w:num w:numId="10" w16cid:durableId="1347632151">
    <w:abstractNumId w:val="14"/>
  </w:num>
  <w:num w:numId="11" w16cid:durableId="1133671141">
    <w:abstractNumId w:val="7"/>
  </w:num>
  <w:num w:numId="12" w16cid:durableId="91440643">
    <w:abstractNumId w:val="2"/>
  </w:num>
  <w:num w:numId="13" w16cid:durableId="1744569531">
    <w:abstractNumId w:val="13"/>
  </w:num>
  <w:num w:numId="14" w16cid:durableId="1203862210">
    <w:abstractNumId w:val="16"/>
  </w:num>
  <w:num w:numId="15" w16cid:durableId="1082264554">
    <w:abstractNumId w:val="19"/>
  </w:num>
  <w:num w:numId="16" w16cid:durableId="1690912827">
    <w:abstractNumId w:val="8"/>
  </w:num>
  <w:num w:numId="17" w16cid:durableId="1719281748">
    <w:abstractNumId w:val="11"/>
  </w:num>
  <w:num w:numId="18" w16cid:durableId="577517553">
    <w:abstractNumId w:val="23"/>
  </w:num>
  <w:num w:numId="19" w16cid:durableId="193814303">
    <w:abstractNumId w:val="24"/>
  </w:num>
  <w:num w:numId="20" w16cid:durableId="1915507058">
    <w:abstractNumId w:val="11"/>
  </w:num>
  <w:num w:numId="21" w16cid:durableId="540240931">
    <w:abstractNumId w:val="16"/>
  </w:num>
  <w:num w:numId="22" w16cid:durableId="913978662">
    <w:abstractNumId w:val="6"/>
  </w:num>
  <w:num w:numId="23" w16cid:durableId="446123195">
    <w:abstractNumId w:val="11"/>
  </w:num>
  <w:num w:numId="24" w16cid:durableId="78865715">
    <w:abstractNumId w:val="5"/>
  </w:num>
  <w:num w:numId="25" w16cid:durableId="733549704">
    <w:abstractNumId w:val="22"/>
  </w:num>
  <w:num w:numId="26" w16cid:durableId="1802921770">
    <w:abstractNumId w:val="1"/>
  </w:num>
  <w:num w:numId="27" w16cid:durableId="340013610">
    <w:abstractNumId w:val="20"/>
  </w:num>
  <w:num w:numId="28" w16cid:durableId="1167407572">
    <w:abstractNumId w:val="9"/>
  </w:num>
  <w:num w:numId="29" w16cid:durableId="1722242925">
    <w:abstractNumId w:val="12"/>
  </w:num>
  <w:num w:numId="30" w16cid:durableId="583613003">
    <w:abstractNumId w:val="10"/>
  </w:num>
  <w:num w:numId="31" w16cid:durableId="97861242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555B"/>
    <w:rsid w:val="00006CD4"/>
    <w:rsid w:val="00014535"/>
    <w:rsid w:val="000201F5"/>
    <w:rsid w:val="000223A5"/>
    <w:rsid w:val="0002398E"/>
    <w:rsid w:val="00024393"/>
    <w:rsid w:val="00024BEA"/>
    <w:rsid w:val="00045A85"/>
    <w:rsid w:val="00047889"/>
    <w:rsid w:val="00054721"/>
    <w:rsid w:val="00060743"/>
    <w:rsid w:val="00060FCF"/>
    <w:rsid w:val="00062FC3"/>
    <w:rsid w:val="00082ED5"/>
    <w:rsid w:val="00084E73"/>
    <w:rsid w:val="0008793C"/>
    <w:rsid w:val="00092C9D"/>
    <w:rsid w:val="00096690"/>
    <w:rsid w:val="000A0011"/>
    <w:rsid w:val="000A793E"/>
    <w:rsid w:val="000B2EE1"/>
    <w:rsid w:val="000B31A4"/>
    <w:rsid w:val="000C314C"/>
    <w:rsid w:val="000C32BE"/>
    <w:rsid w:val="000C5634"/>
    <w:rsid w:val="000D3B40"/>
    <w:rsid w:val="000D603A"/>
    <w:rsid w:val="000E197F"/>
    <w:rsid w:val="000F32C9"/>
    <w:rsid w:val="000F3C54"/>
    <w:rsid w:val="000F3D51"/>
    <w:rsid w:val="00102E31"/>
    <w:rsid w:val="00102F1F"/>
    <w:rsid w:val="001044CC"/>
    <w:rsid w:val="00112F75"/>
    <w:rsid w:val="001147ED"/>
    <w:rsid w:val="00116128"/>
    <w:rsid w:val="0012497B"/>
    <w:rsid w:val="001254A4"/>
    <w:rsid w:val="00136DEC"/>
    <w:rsid w:val="0014583E"/>
    <w:rsid w:val="00156CBB"/>
    <w:rsid w:val="001672B1"/>
    <w:rsid w:val="0018103D"/>
    <w:rsid w:val="00181B6E"/>
    <w:rsid w:val="0018308E"/>
    <w:rsid w:val="001A011C"/>
    <w:rsid w:val="001A09A9"/>
    <w:rsid w:val="001A1557"/>
    <w:rsid w:val="001B3320"/>
    <w:rsid w:val="001C31DE"/>
    <w:rsid w:val="001C4CF5"/>
    <w:rsid w:val="001C55F2"/>
    <w:rsid w:val="001D0917"/>
    <w:rsid w:val="001E461A"/>
    <w:rsid w:val="001E5FA7"/>
    <w:rsid w:val="001E6995"/>
    <w:rsid w:val="001F2604"/>
    <w:rsid w:val="001F6298"/>
    <w:rsid w:val="00225987"/>
    <w:rsid w:val="00225BF7"/>
    <w:rsid w:val="002265B1"/>
    <w:rsid w:val="00236B51"/>
    <w:rsid w:val="00240DC6"/>
    <w:rsid w:val="002474C5"/>
    <w:rsid w:val="0025098F"/>
    <w:rsid w:val="002600B4"/>
    <w:rsid w:val="002679CC"/>
    <w:rsid w:val="00276668"/>
    <w:rsid w:val="0028119F"/>
    <w:rsid w:val="002841B3"/>
    <w:rsid w:val="0029013D"/>
    <w:rsid w:val="00290516"/>
    <w:rsid w:val="002B2152"/>
    <w:rsid w:val="002B3928"/>
    <w:rsid w:val="002B629D"/>
    <w:rsid w:val="002D05EE"/>
    <w:rsid w:val="002D7815"/>
    <w:rsid w:val="002F2ABF"/>
    <w:rsid w:val="00302578"/>
    <w:rsid w:val="00307127"/>
    <w:rsid w:val="00310A50"/>
    <w:rsid w:val="00313E6D"/>
    <w:rsid w:val="00315515"/>
    <w:rsid w:val="0031638D"/>
    <w:rsid w:val="00316EF3"/>
    <w:rsid w:val="00317DA1"/>
    <w:rsid w:val="00334387"/>
    <w:rsid w:val="00347536"/>
    <w:rsid w:val="00347F7F"/>
    <w:rsid w:val="00350055"/>
    <w:rsid w:val="00350E73"/>
    <w:rsid w:val="00367B47"/>
    <w:rsid w:val="0037091B"/>
    <w:rsid w:val="00372702"/>
    <w:rsid w:val="003805C3"/>
    <w:rsid w:val="00380F68"/>
    <w:rsid w:val="0038176B"/>
    <w:rsid w:val="00381E1C"/>
    <w:rsid w:val="00382846"/>
    <w:rsid w:val="00385986"/>
    <w:rsid w:val="00387573"/>
    <w:rsid w:val="00396052"/>
    <w:rsid w:val="003A1BF3"/>
    <w:rsid w:val="003A4519"/>
    <w:rsid w:val="003E41D4"/>
    <w:rsid w:val="003F5E74"/>
    <w:rsid w:val="004007DD"/>
    <w:rsid w:val="004126E5"/>
    <w:rsid w:val="00412F45"/>
    <w:rsid w:val="00417A2C"/>
    <w:rsid w:val="0042128A"/>
    <w:rsid w:val="00424C3F"/>
    <w:rsid w:val="00427E42"/>
    <w:rsid w:val="004316FF"/>
    <w:rsid w:val="00433026"/>
    <w:rsid w:val="0043314F"/>
    <w:rsid w:val="00440B59"/>
    <w:rsid w:val="00444D88"/>
    <w:rsid w:val="00445AB7"/>
    <w:rsid w:val="00447941"/>
    <w:rsid w:val="00451A69"/>
    <w:rsid w:val="004725CE"/>
    <w:rsid w:val="00472EBA"/>
    <w:rsid w:val="00474AE2"/>
    <w:rsid w:val="0048459F"/>
    <w:rsid w:val="004858DB"/>
    <w:rsid w:val="00490116"/>
    <w:rsid w:val="00493ED3"/>
    <w:rsid w:val="004A134E"/>
    <w:rsid w:val="004B2C8A"/>
    <w:rsid w:val="004B4E1E"/>
    <w:rsid w:val="004B5044"/>
    <w:rsid w:val="004B7445"/>
    <w:rsid w:val="004B7D35"/>
    <w:rsid w:val="004C16A9"/>
    <w:rsid w:val="004C5610"/>
    <w:rsid w:val="004D21A7"/>
    <w:rsid w:val="004E0779"/>
    <w:rsid w:val="004E1899"/>
    <w:rsid w:val="004E63B4"/>
    <w:rsid w:val="004F2B2D"/>
    <w:rsid w:val="004F302C"/>
    <w:rsid w:val="004F3443"/>
    <w:rsid w:val="004F619D"/>
    <w:rsid w:val="005012CA"/>
    <w:rsid w:val="00504D69"/>
    <w:rsid w:val="005112BF"/>
    <w:rsid w:val="00515A89"/>
    <w:rsid w:val="005177FF"/>
    <w:rsid w:val="00517CA0"/>
    <w:rsid w:val="00523B74"/>
    <w:rsid w:val="005261B2"/>
    <w:rsid w:val="00530B2D"/>
    <w:rsid w:val="005317A7"/>
    <w:rsid w:val="00532C8E"/>
    <w:rsid w:val="00534F27"/>
    <w:rsid w:val="005422CD"/>
    <w:rsid w:val="00543393"/>
    <w:rsid w:val="00545204"/>
    <w:rsid w:val="00545CD7"/>
    <w:rsid w:val="0055783C"/>
    <w:rsid w:val="00560A71"/>
    <w:rsid w:val="00574A72"/>
    <w:rsid w:val="0057503D"/>
    <w:rsid w:val="0057527A"/>
    <w:rsid w:val="00576D53"/>
    <w:rsid w:val="00586441"/>
    <w:rsid w:val="00590438"/>
    <w:rsid w:val="005A5801"/>
    <w:rsid w:val="005B0A1C"/>
    <w:rsid w:val="005B20D3"/>
    <w:rsid w:val="005B35BF"/>
    <w:rsid w:val="005C4832"/>
    <w:rsid w:val="005C672D"/>
    <w:rsid w:val="005C692F"/>
    <w:rsid w:val="005D2778"/>
    <w:rsid w:val="005D6BC9"/>
    <w:rsid w:val="005E04B0"/>
    <w:rsid w:val="005E2048"/>
    <w:rsid w:val="005E493F"/>
    <w:rsid w:val="005E7E38"/>
    <w:rsid w:val="005F5424"/>
    <w:rsid w:val="005F57DA"/>
    <w:rsid w:val="00600A92"/>
    <w:rsid w:val="00603E3C"/>
    <w:rsid w:val="00616F12"/>
    <w:rsid w:val="006174C7"/>
    <w:rsid w:val="00620722"/>
    <w:rsid w:val="0062301E"/>
    <w:rsid w:val="00631ED7"/>
    <w:rsid w:val="0063217F"/>
    <w:rsid w:val="0063498F"/>
    <w:rsid w:val="00636072"/>
    <w:rsid w:val="006369C8"/>
    <w:rsid w:val="00643C14"/>
    <w:rsid w:val="00644956"/>
    <w:rsid w:val="006516D9"/>
    <w:rsid w:val="00651775"/>
    <w:rsid w:val="00652C96"/>
    <w:rsid w:val="00654819"/>
    <w:rsid w:val="00655CD0"/>
    <w:rsid w:val="006652A3"/>
    <w:rsid w:val="00670507"/>
    <w:rsid w:val="00673A3C"/>
    <w:rsid w:val="00675085"/>
    <w:rsid w:val="0068054B"/>
    <w:rsid w:val="0069380E"/>
    <w:rsid w:val="0069565A"/>
    <w:rsid w:val="00697502"/>
    <w:rsid w:val="00697B21"/>
    <w:rsid w:val="006A0560"/>
    <w:rsid w:val="006A0CA1"/>
    <w:rsid w:val="006A243B"/>
    <w:rsid w:val="006A29B6"/>
    <w:rsid w:val="006A7112"/>
    <w:rsid w:val="006A7500"/>
    <w:rsid w:val="006B3A83"/>
    <w:rsid w:val="006B76C6"/>
    <w:rsid w:val="006C7AE4"/>
    <w:rsid w:val="006D196A"/>
    <w:rsid w:val="006D736C"/>
    <w:rsid w:val="006E08E6"/>
    <w:rsid w:val="006F295A"/>
    <w:rsid w:val="006F601A"/>
    <w:rsid w:val="006F6F5B"/>
    <w:rsid w:val="006F7D0B"/>
    <w:rsid w:val="00704307"/>
    <w:rsid w:val="007166E0"/>
    <w:rsid w:val="0073569F"/>
    <w:rsid w:val="00741F3A"/>
    <w:rsid w:val="00750DB0"/>
    <w:rsid w:val="00766CDB"/>
    <w:rsid w:val="00770C64"/>
    <w:rsid w:val="007730DB"/>
    <w:rsid w:val="007744BA"/>
    <w:rsid w:val="00780E75"/>
    <w:rsid w:val="00783376"/>
    <w:rsid w:val="00786A3B"/>
    <w:rsid w:val="007979CA"/>
    <w:rsid w:val="007A2529"/>
    <w:rsid w:val="007A33E5"/>
    <w:rsid w:val="007B4AF9"/>
    <w:rsid w:val="007B5E35"/>
    <w:rsid w:val="007C0619"/>
    <w:rsid w:val="007C0DD0"/>
    <w:rsid w:val="007C11A8"/>
    <w:rsid w:val="007C1B54"/>
    <w:rsid w:val="007C571A"/>
    <w:rsid w:val="007C6B21"/>
    <w:rsid w:val="007D2E95"/>
    <w:rsid w:val="007D5E04"/>
    <w:rsid w:val="007E62F6"/>
    <w:rsid w:val="007F58BD"/>
    <w:rsid w:val="008142FB"/>
    <w:rsid w:val="008174AE"/>
    <w:rsid w:val="00824843"/>
    <w:rsid w:val="008337B7"/>
    <w:rsid w:val="00845B61"/>
    <w:rsid w:val="008506E3"/>
    <w:rsid w:val="00850DAE"/>
    <w:rsid w:val="00852AE3"/>
    <w:rsid w:val="00853EA6"/>
    <w:rsid w:val="008609E8"/>
    <w:rsid w:val="00864BDA"/>
    <w:rsid w:val="00890D79"/>
    <w:rsid w:val="0089362B"/>
    <w:rsid w:val="00893DC7"/>
    <w:rsid w:val="008A2455"/>
    <w:rsid w:val="008A34F7"/>
    <w:rsid w:val="008A43F4"/>
    <w:rsid w:val="008C2773"/>
    <w:rsid w:val="008D0D9B"/>
    <w:rsid w:val="008D195C"/>
    <w:rsid w:val="008F01C8"/>
    <w:rsid w:val="009009C2"/>
    <w:rsid w:val="0090228F"/>
    <w:rsid w:val="009038B9"/>
    <w:rsid w:val="009070D1"/>
    <w:rsid w:val="0090778E"/>
    <w:rsid w:val="00920258"/>
    <w:rsid w:val="0092055F"/>
    <w:rsid w:val="00925963"/>
    <w:rsid w:val="00927D54"/>
    <w:rsid w:val="009347DF"/>
    <w:rsid w:val="009410A5"/>
    <w:rsid w:val="00944D53"/>
    <w:rsid w:val="00945E2D"/>
    <w:rsid w:val="00945EC4"/>
    <w:rsid w:val="00954F3A"/>
    <w:rsid w:val="0095543B"/>
    <w:rsid w:val="0096211E"/>
    <w:rsid w:val="009621C8"/>
    <w:rsid w:val="009677CA"/>
    <w:rsid w:val="00982483"/>
    <w:rsid w:val="00985FD6"/>
    <w:rsid w:val="0099240C"/>
    <w:rsid w:val="0099384D"/>
    <w:rsid w:val="009A01E5"/>
    <w:rsid w:val="009A43C9"/>
    <w:rsid w:val="009A48C3"/>
    <w:rsid w:val="009A7120"/>
    <w:rsid w:val="009A72E0"/>
    <w:rsid w:val="009B1970"/>
    <w:rsid w:val="009B3538"/>
    <w:rsid w:val="009B5AA8"/>
    <w:rsid w:val="009C59E4"/>
    <w:rsid w:val="009C7C8F"/>
    <w:rsid w:val="009D34D3"/>
    <w:rsid w:val="009D5C91"/>
    <w:rsid w:val="009E26E6"/>
    <w:rsid w:val="009E60D3"/>
    <w:rsid w:val="009F315C"/>
    <w:rsid w:val="00A001A7"/>
    <w:rsid w:val="00A05D5A"/>
    <w:rsid w:val="00A10F13"/>
    <w:rsid w:val="00A1333B"/>
    <w:rsid w:val="00A20052"/>
    <w:rsid w:val="00A24B23"/>
    <w:rsid w:val="00A265FF"/>
    <w:rsid w:val="00A32D1B"/>
    <w:rsid w:val="00A33F16"/>
    <w:rsid w:val="00A35020"/>
    <w:rsid w:val="00A366EB"/>
    <w:rsid w:val="00A400B4"/>
    <w:rsid w:val="00A413B8"/>
    <w:rsid w:val="00A44024"/>
    <w:rsid w:val="00A44AC7"/>
    <w:rsid w:val="00A44DEB"/>
    <w:rsid w:val="00A50122"/>
    <w:rsid w:val="00A55739"/>
    <w:rsid w:val="00A60009"/>
    <w:rsid w:val="00A64C7B"/>
    <w:rsid w:val="00A733FA"/>
    <w:rsid w:val="00A75466"/>
    <w:rsid w:val="00A76789"/>
    <w:rsid w:val="00A77385"/>
    <w:rsid w:val="00A830CA"/>
    <w:rsid w:val="00AA23D9"/>
    <w:rsid w:val="00AA295E"/>
    <w:rsid w:val="00AA7E4C"/>
    <w:rsid w:val="00AB2413"/>
    <w:rsid w:val="00AB3966"/>
    <w:rsid w:val="00AB4ACB"/>
    <w:rsid w:val="00AB5815"/>
    <w:rsid w:val="00AC32EF"/>
    <w:rsid w:val="00AD2894"/>
    <w:rsid w:val="00AD4704"/>
    <w:rsid w:val="00AD602B"/>
    <w:rsid w:val="00AD6E5D"/>
    <w:rsid w:val="00AD717A"/>
    <w:rsid w:val="00AE3AC7"/>
    <w:rsid w:val="00AF5F65"/>
    <w:rsid w:val="00AF75C1"/>
    <w:rsid w:val="00B02D84"/>
    <w:rsid w:val="00B06824"/>
    <w:rsid w:val="00B15654"/>
    <w:rsid w:val="00B20AA9"/>
    <w:rsid w:val="00B25967"/>
    <w:rsid w:val="00B36FE5"/>
    <w:rsid w:val="00B40A44"/>
    <w:rsid w:val="00B62DA7"/>
    <w:rsid w:val="00B67044"/>
    <w:rsid w:val="00BA467A"/>
    <w:rsid w:val="00BA492A"/>
    <w:rsid w:val="00BA6C00"/>
    <w:rsid w:val="00BB1322"/>
    <w:rsid w:val="00BB2E32"/>
    <w:rsid w:val="00BB40FB"/>
    <w:rsid w:val="00BC06E3"/>
    <w:rsid w:val="00BE0449"/>
    <w:rsid w:val="00BE1CC4"/>
    <w:rsid w:val="00BE2B0B"/>
    <w:rsid w:val="00BE54EA"/>
    <w:rsid w:val="00BF3574"/>
    <w:rsid w:val="00BF501A"/>
    <w:rsid w:val="00C1201D"/>
    <w:rsid w:val="00C12473"/>
    <w:rsid w:val="00C22A77"/>
    <w:rsid w:val="00C24EEB"/>
    <w:rsid w:val="00C327A3"/>
    <w:rsid w:val="00C349A1"/>
    <w:rsid w:val="00C36D4D"/>
    <w:rsid w:val="00C45003"/>
    <w:rsid w:val="00C56787"/>
    <w:rsid w:val="00C60997"/>
    <w:rsid w:val="00C65D7D"/>
    <w:rsid w:val="00C66E91"/>
    <w:rsid w:val="00C67754"/>
    <w:rsid w:val="00C710FA"/>
    <w:rsid w:val="00C81383"/>
    <w:rsid w:val="00C8450B"/>
    <w:rsid w:val="00C86A7D"/>
    <w:rsid w:val="00CA12F9"/>
    <w:rsid w:val="00CA5815"/>
    <w:rsid w:val="00CB3D8E"/>
    <w:rsid w:val="00CB61E9"/>
    <w:rsid w:val="00CB6D0D"/>
    <w:rsid w:val="00CB7525"/>
    <w:rsid w:val="00CC1F67"/>
    <w:rsid w:val="00CE41ED"/>
    <w:rsid w:val="00CE7018"/>
    <w:rsid w:val="00CF0336"/>
    <w:rsid w:val="00CF57EB"/>
    <w:rsid w:val="00CF5B15"/>
    <w:rsid w:val="00CF7E49"/>
    <w:rsid w:val="00D046DA"/>
    <w:rsid w:val="00D0713E"/>
    <w:rsid w:val="00D101FD"/>
    <w:rsid w:val="00D24B2C"/>
    <w:rsid w:val="00D317FC"/>
    <w:rsid w:val="00D3442A"/>
    <w:rsid w:val="00D35FE0"/>
    <w:rsid w:val="00D37F07"/>
    <w:rsid w:val="00D449F6"/>
    <w:rsid w:val="00D47AD7"/>
    <w:rsid w:val="00D566B1"/>
    <w:rsid w:val="00D65232"/>
    <w:rsid w:val="00D70648"/>
    <w:rsid w:val="00D7605A"/>
    <w:rsid w:val="00D84D9F"/>
    <w:rsid w:val="00D861BF"/>
    <w:rsid w:val="00D91965"/>
    <w:rsid w:val="00D9218B"/>
    <w:rsid w:val="00D928AC"/>
    <w:rsid w:val="00D93A8A"/>
    <w:rsid w:val="00DB3B80"/>
    <w:rsid w:val="00DB58B8"/>
    <w:rsid w:val="00DD055B"/>
    <w:rsid w:val="00DD4AB9"/>
    <w:rsid w:val="00DD5522"/>
    <w:rsid w:val="00DD586B"/>
    <w:rsid w:val="00DD7FF0"/>
    <w:rsid w:val="00DF0086"/>
    <w:rsid w:val="00DF38B6"/>
    <w:rsid w:val="00E051A9"/>
    <w:rsid w:val="00E13854"/>
    <w:rsid w:val="00E32734"/>
    <w:rsid w:val="00E332FD"/>
    <w:rsid w:val="00E41FF7"/>
    <w:rsid w:val="00E43622"/>
    <w:rsid w:val="00E547D7"/>
    <w:rsid w:val="00E56420"/>
    <w:rsid w:val="00E618EA"/>
    <w:rsid w:val="00E65CDD"/>
    <w:rsid w:val="00E65F74"/>
    <w:rsid w:val="00E833A6"/>
    <w:rsid w:val="00E869DF"/>
    <w:rsid w:val="00E86BF8"/>
    <w:rsid w:val="00E86F35"/>
    <w:rsid w:val="00E90195"/>
    <w:rsid w:val="00EA0508"/>
    <w:rsid w:val="00EA19B3"/>
    <w:rsid w:val="00EB6A80"/>
    <w:rsid w:val="00EC1468"/>
    <w:rsid w:val="00EC5586"/>
    <w:rsid w:val="00EE33A9"/>
    <w:rsid w:val="00EE5ACC"/>
    <w:rsid w:val="00EF007A"/>
    <w:rsid w:val="00EF1645"/>
    <w:rsid w:val="00F05CAA"/>
    <w:rsid w:val="00F173D8"/>
    <w:rsid w:val="00F17F3C"/>
    <w:rsid w:val="00F2220F"/>
    <w:rsid w:val="00F25F8E"/>
    <w:rsid w:val="00F27629"/>
    <w:rsid w:val="00F31AD3"/>
    <w:rsid w:val="00F33DA3"/>
    <w:rsid w:val="00F364E2"/>
    <w:rsid w:val="00F36DD8"/>
    <w:rsid w:val="00F429AA"/>
    <w:rsid w:val="00F435CF"/>
    <w:rsid w:val="00F439CB"/>
    <w:rsid w:val="00F44EC5"/>
    <w:rsid w:val="00F6563A"/>
    <w:rsid w:val="00F7032B"/>
    <w:rsid w:val="00F72744"/>
    <w:rsid w:val="00F80A0B"/>
    <w:rsid w:val="00F936C7"/>
    <w:rsid w:val="00FB58D4"/>
    <w:rsid w:val="00FB7CF6"/>
    <w:rsid w:val="00FC406A"/>
    <w:rsid w:val="00FC4792"/>
    <w:rsid w:val="00FC7494"/>
    <w:rsid w:val="00FD70F5"/>
    <w:rsid w:val="00FD7821"/>
    <w:rsid w:val="00FE26D7"/>
    <w:rsid w:val="00FE7915"/>
    <w:rsid w:val="00FF0393"/>
    <w:rsid w:val="00FF2C24"/>
    <w:rsid w:val="00FF4BE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7DD"/>
    <w:pPr>
      <w:spacing w:after="0"/>
    </w:pPr>
    <w:rPr>
      <w:rFonts w:ascii="Tahoma" w:hAnsi="Tahoma"/>
      <w:noProof/>
      <w:sz w:val="20"/>
      <w:lang w:val="fr-FR"/>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styleId="Rvision">
    <w:name w:val="Revision"/>
    <w:hidden/>
    <w:uiPriority w:val="99"/>
    <w:semiHidden/>
    <w:rsid w:val="00AF75C1"/>
    <w:pPr>
      <w:spacing w:after="0" w:line="240" w:lineRule="auto"/>
    </w:pPr>
    <w:rPr>
      <w:rFonts w:ascii="Tahoma" w:hAnsi="Tahoma"/>
      <w:sz w:val="20"/>
    </w:rPr>
  </w:style>
  <w:style w:type="character" w:styleId="Mentionnonrsolue">
    <w:name w:val="Unresolved Mention"/>
    <w:basedOn w:val="Policepardfaut"/>
    <w:uiPriority w:val="99"/>
    <w:semiHidden/>
    <w:unhideWhenUsed/>
    <w:rsid w:val="009A48C3"/>
    <w:rPr>
      <w:color w:val="605E5C"/>
      <w:shd w:val="clear" w:color="auto" w:fill="E1DFDD"/>
    </w:rPr>
  </w:style>
  <w:style w:type="paragraph" w:styleId="Notedebasdepage">
    <w:name w:val="footnote text"/>
    <w:basedOn w:val="Normal"/>
    <w:link w:val="NotedebasdepageCar"/>
    <w:uiPriority w:val="99"/>
    <w:unhideWhenUsed/>
    <w:rsid w:val="005F5424"/>
    <w:pPr>
      <w:spacing w:line="240" w:lineRule="auto"/>
    </w:pPr>
    <w:rPr>
      <w:szCs w:val="20"/>
    </w:rPr>
  </w:style>
  <w:style w:type="character" w:customStyle="1" w:styleId="NotedebasdepageCar">
    <w:name w:val="Note de bas de page Car"/>
    <w:basedOn w:val="Policepardfaut"/>
    <w:link w:val="Notedebasdepage"/>
    <w:uiPriority w:val="99"/>
    <w:rsid w:val="005F5424"/>
    <w:rPr>
      <w:rFonts w:ascii="Tahoma" w:hAnsi="Tahoma"/>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995301286">
      <w:bodyDiv w:val="1"/>
      <w:marLeft w:val="0"/>
      <w:marRight w:val="0"/>
      <w:marTop w:val="0"/>
      <w:marBottom w:val="0"/>
      <w:divBdr>
        <w:top w:val="none" w:sz="0" w:space="0" w:color="auto"/>
        <w:left w:val="none" w:sz="0" w:space="0" w:color="auto"/>
        <w:bottom w:val="none" w:sz="0" w:space="0" w:color="auto"/>
        <w:right w:val="none" w:sz="0" w:space="0" w:color="auto"/>
      </w:divBdr>
    </w:div>
    <w:div w:id="1236354896">
      <w:bodyDiv w:val="1"/>
      <w:marLeft w:val="0"/>
      <w:marRight w:val="0"/>
      <w:marTop w:val="0"/>
      <w:marBottom w:val="0"/>
      <w:divBdr>
        <w:top w:val="none" w:sz="0" w:space="0" w:color="auto"/>
        <w:left w:val="none" w:sz="0" w:space="0" w:color="auto"/>
        <w:bottom w:val="none" w:sz="0" w:space="0" w:color="auto"/>
        <w:right w:val="none" w:sz="0" w:space="0" w:color="auto"/>
      </w:divBdr>
    </w:div>
    <w:div w:id="1283876075">
      <w:bodyDiv w:val="1"/>
      <w:marLeft w:val="0"/>
      <w:marRight w:val="0"/>
      <w:marTop w:val="0"/>
      <w:marBottom w:val="0"/>
      <w:divBdr>
        <w:top w:val="none" w:sz="0" w:space="0" w:color="auto"/>
        <w:left w:val="none" w:sz="0" w:space="0" w:color="auto"/>
        <w:bottom w:val="none" w:sz="0" w:space="0" w:color="auto"/>
        <w:right w:val="none" w:sz="0" w:space="0" w:color="auto"/>
      </w:divBdr>
    </w:div>
    <w:div w:id="1285692110">
      <w:bodyDiv w:val="1"/>
      <w:marLeft w:val="0"/>
      <w:marRight w:val="0"/>
      <w:marTop w:val="0"/>
      <w:marBottom w:val="0"/>
      <w:divBdr>
        <w:top w:val="none" w:sz="0" w:space="0" w:color="auto"/>
        <w:left w:val="none" w:sz="0" w:space="0" w:color="auto"/>
        <w:bottom w:val="none" w:sz="0" w:space="0" w:color="auto"/>
        <w:right w:val="none" w:sz="0" w:space="0" w:color="auto"/>
      </w:divBdr>
    </w:div>
    <w:div w:id="1351027463">
      <w:bodyDiv w:val="1"/>
      <w:marLeft w:val="0"/>
      <w:marRight w:val="0"/>
      <w:marTop w:val="0"/>
      <w:marBottom w:val="0"/>
      <w:divBdr>
        <w:top w:val="none" w:sz="0" w:space="0" w:color="auto"/>
        <w:left w:val="none" w:sz="0" w:space="0" w:color="auto"/>
        <w:bottom w:val="none" w:sz="0" w:space="0" w:color="auto"/>
        <w:right w:val="none" w:sz="0" w:space="0" w:color="auto"/>
      </w:divBdr>
    </w:div>
    <w:div w:id="1470438908">
      <w:bodyDiv w:val="1"/>
      <w:marLeft w:val="0"/>
      <w:marRight w:val="0"/>
      <w:marTop w:val="0"/>
      <w:marBottom w:val="0"/>
      <w:divBdr>
        <w:top w:val="none" w:sz="0" w:space="0" w:color="auto"/>
        <w:left w:val="none" w:sz="0" w:space="0" w:color="auto"/>
        <w:bottom w:val="none" w:sz="0" w:space="0" w:color="auto"/>
        <w:right w:val="none" w:sz="0" w:space="0" w:color="auto"/>
      </w:divBdr>
    </w:div>
    <w:div w:id="1926452773">
      <w:bodyDiv w:val="1"/>
      <w:marLeft w:val="0"/>
      <w:marRight w:val="0"/>
      <w:marTop w:val="0"/>
      <w:marBottom w:val="0"/>
      <w:divBdr>
        <w:top w:val="none" w:sz="0" w:space="0" w:color="auto"/>
        <w:left w:val="none" w:sz="0" w:space="0" w:color="auto"/>
        <w:bottom w:val="none" w:sz="0" w:space="0" w:color="auto"/>
        <w:right w:val="none" w:sz="0" w:space="0" w:color="auto"/>
      </w:divBdr>
    </w:div>
    <w:div w:id="2044135488">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3.png"/><Relationship Id="rId7" Type="http://schemas.openxmlformats.org/officeDocument/2006/relationships/settings" Target="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numbering" Target="numbering.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1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19.png"/><Relationship Id="rId2" Type="http://schemas.openxmlformats.org/officeDocument/2006/relationships/image" Target="media/image18.png"/><Relationship Id="rId1" Type="http://schemas.openxmlformats.org/officeDocument/2006/relationships/image" Target="media/image17.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6F2A774227364C8FB485AC197EB471" ma:contentTypeVersion="9" ma:contentTypeDescription="Crée un document." ma:contentTypeScope="" ma:versionID="617b4a89af5f4eb318afc1edcb26f5ea">
  <xsd:schema xmlns:xsd="http://www.w3.org/2001/XMLSchema" xmlns:xs="http://www.w3.org/2001/XMLSchema" xmlns:p="http://schemas.microsoft.com/office/2006/metadata/properties" xmlns:ns2="688a25d2-88b2-4f2c-96e5-833e281d9410" xmlns:ns3="f530c2a0-a222-4016-9900-466353cd4665" targetNamespace="http://schemas.microsoft.com/office/2006/metadata/properties" ma:root="true" ma:fieldsID="72ec7c35681155e0963e29f286dc0314" ns2:_="" ns3:_="">
    <xsd:import namespace="688a25d2-88b2-4f2c-96e5-833e281d9410"/>
    <xsd:import namespace="f530c2a0-a222-4016-9900-466353cd46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8a25d2-88b2-4f2c-96e5-833e281d94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30c2a0-a222-4016-9900-466353cd466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1A869-0258-4434-B76A-16066F88AEEB}">
  <ds:schemaRefs>
    <ds:schemaRef ds:uri="http://schemas.microsoft.com/sharepoint/v3/contenttype/forms"/>
  </ds:schemaRefs>
</ds:datastoreItem>
</file>

<file path=customXml/itemProps2.xml><?xml version="1.0" encoding="utf-8"?>
<ds:datastoreItem xmlns:ds="http://schemas.openxmlformats.org/officeDocument/2006/customXml" ds:itemID="{EB41C4BB-BEAE-4087-A763-61CB4AE7FFC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04E0D4A-8125-4274-877F-409D824F41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8a25d2-88b2-4f2c-96e5-833e281d9410"/>
    <ds:schemaRef ds:uri="f530c2a0-a222-4016-9900-466353cd4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BC6F7CB-8C66-42E9-96E7-6339A16720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Pages>
  <Words>1153</Words>
  <Characters>6347</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7486</CharactersWithSpaces>
  <SharedDoc>false</SharedDoc>
  <HLinks>
    <vt:vector size="6" baseType="variant">
      <vt:variant>
        <vt:i4>983115</vt:i4>
      </vt:variant>
      <vt:variant>
        <vt:i4>0</vt:i4>
      </vt:variant>
      <vt:variant>
        <vt:i4>0</vt:i4>
      </vt:variant>
      <vt:variant>
        <vt:i4>5</vt:i4>
      </vt:variant>
      <vt:variant>
        <vt:lpwstr>https://enseigner.tv5monde.com/fiches-pedagogiques-fle/7-jours-sur-la-planete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Cécile PACAULT</cp:lastModifiedBy>
  <cp:revision>184</cp:revision>
  <cp:lastPrinted>2025-04-09T17:44:00Z</cp:lastPrinted>
  <dcterms:created xsi:type="dcterms:W3CDTF">2023-11-15T09:18:00Z</dcterms:created>
  <dcterms:modified xsi:type="dcterms:W3CDTF">2025-04-09T17:44:00Z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0x0101009C6F2A774227364C8FB485AC197EB471</vt:lpwstr>
  </property>
</Properties>
</file>