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03C86B" w14:textId="77777777" w:rsidR="00FD65E0" w:rsidRPr="001A2587" w:rsidRDefault="00FD65E0" w:rsidP="0050374C">
      <w:pPr>
        <w:pStyle w:val="Titre"/>
      </w:pPr>
      <w:bookmarkStart w:id="0" w:name="_Hlk152404039"/>
      <w:bookmarkStart w:id="1" w:name="_Hlk152606973"/>
      <w:bookmarkStart w:id="2" w:name="_Hlk159594609"/>
      <w:r w:rsidRPr="001A2587">
        <w:t>Vietnam : nouvel eldorado des industriels étrangers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5660"/>
      </w:tblGrid>
      <w:tr w:rsidR="00A33F16" w:rsidRPr="000F3C54" w14:paraId="7D727E63" w14:textId="77777777" w:rsidTr="00A504CF">
        <w:tc>
          <w:tcPr>
            <w:tcW w:w="3402" w:type="dxa"/>
            <w:shd w:val="clear" w:color="auto" w:fill="EDF4FC" w:themeFill="background2"/>
          </w:tcPr>
          <w:bookmarkEnd w:id="0"/>
          <w:bookmarkEnd w:id="1"/>
          <w:bookmarkEnd w:id="2"/>
          <w:p w14:paraId="59793F76" w14:textId="0CDA13BC" w:rsidR="00A33F16" w:rsidRPr="000F3C54" w:rsidRDefault="00A33F16" w:rsidP="0050374C">
            <w:pPr>
              <w:pStyle w:val="Titre1"/>
            </w:pPr>
            <w:r w:rsidRPr="000F3C54">
              <w:t>Niveau</w:t>
            </w:r>
          </w:p>
          <w:p w14:paraId="1B8476E0" w14:textId="6D008AF7" w:rsidR="00A33F16" w:rsidRPr="000F3C54" w:rsidRDefault="004D21A7" w:rsidP="0050374C">
            <w:r w:rsidRPr="000F3C54">
              <w:t>B</w:t>
            </w:r>
            <w:r w:rsidR="00A35020" w:rsidRPr="000F3C54">
              <w:t>2</w:t>
            </w:r>
          </w:p>
          <w:p w14:paraId="43D11D28" w14:textId="77777777" w:rsidR="00A33F16" w:rsidRPr="000F3C54" w:rsidRDefault="00A33F16" w:rsidP="0050374C"/>
          <w:p w14:paraId="485860B2" w14:textId="77777777" w:rsidR="00A33F16" w:rsidRPr="000F3C54" w:rsidRDefault="00A33F16" w:rsidP="0050374C">
            <w:pPr>
              <w:pStyle w:val="Titre1"/>
            </w:pPr>
            <w:r w:rsidRPr="000F3C54">
              <w:t>Public</w:t>
            </w:r>
          </w:p>
          <w:p w14:paraId="01826C5A" w14:textId="77777777" w:rsidR="00A33F16" w:rsidRPr="000F3C54" w:rsidRDefault="00A33F16" w:rsidP="0050374C">
            <w:r w:rsidRPr="000F3C54">
              <w:t xml:space="preserve">Adultes </w:t>
            </w:r>
          </w:p>
          <w:p w14:paraId="03836A74" w14:textId="77777777" w:rsidR="00A33F16" w:rsidRPr="000F3C54" w:rsidRDefault="00A33F16" w:rsidP="0050374C"/>
          <w:p w14:paraId="639788A1" w14:textId="0282A554" w:rsidR="00A33F16" w:rsidRPr="000F3C54" w:rsidRDefault="00A33F16" w:rsidP="0050374C">
            <w:pPr>
              <w:pStyle w:val="Titre1"/>
            </w:pPr>
            <w:r w:rsidRPr="000F3C54">
              <w:t>Dur</w:t>
            </w:r>
            <w:r w:rsidR="00AF75C1" w:rsidRPr="000F3C54">
              <w:t>É</w:t>
            </w:r>
            <w:r w:rsidRPr="000F3C54">
              <w:t>e</w:t>
            </w:r>
          </w:p>
          <w:p w14:paraId="47617F6F" w14:textId="667313E5" w:rsidR="00A33F16" w:rsidRPr="000F3C54" w:rsidRDefault="00515A89" w:rsidP="0050374C">
            <w:pPr>
              <w:rPr>
                <w:b/>
              </w:rPr>
            </w:pPr>
            <w:r w:rsidRPr="000F3C54">
              <w:t>Environ 1h30</w:t>
            </w:r>
          </w:p>
          <w:p w14:paraId="026291FB" w14:textId="77777777" w:rsidR="00A33F16" w:rsidRPr="000F3C54" w:rsidRDefault="00A33F16" w:rsidP="0050374C">
            <w:pPr>
              <w:rPr>
                <w:b/>
              </w:rPr>
            </w:pPr>
          </w:p>
          <w:p w14:paraId="1A86F6B2" w14:textId="77777777" w:rsidR="00A33F16" w:rsidRPr="000F3C54" w:rsidRDefault="00A33F16" w:rsidP="0050374C">
            <w:pPr>
              <w:pStyle w:val="Titre1"/>
            </w:pPr>
            <w:r w:rsidRPr="000F3C54">
              <w:t>Collection</w:t>
            </w:r>
          </w:p>
          <w:p w14:paraId="3B238935" w14:textId="77777777" w:rsidR="0031638D" w:rsidRPr="000F3C54" w:rsidRDefault="0031638D" w:rsidP="0050374C">
            <w:pPr>
              <w:rPr>
                <w:rStyle w:val="Lienhypertexte"/>
                <w:rFonts w:cs="Arial"/>
                <w:szCs w:val="20"/>
              </w:rPr>
            </w:pPr>
            <w:r w:rsidRPr="000F3C54">
              <w:rPr>
                <w:rFonts w:cs="Arial"/>
                <w:szCs w:val="20"/>
              </w:rPr>
              <w:fldChar w:fldCharType="begin"/>
            </w:r>
            <w:r w:rsidRPr="000F3C54">
              <w:rPr>
                <w:rFonts w:cs="Arial"/>
                <w:szCs w:val="20"/>
              </w:rPr>
              <w:instrText xml:space="preserve"> HYPERLINK "https://enseigner.tv5monde.com/fiches-pedagogiques-fle/7-jours-sur-la-planete" </w:instrText>
            </w:r>
            <w:r w:rsidRPr="000F3C54">
              <w:rPr>
                <w:rFonts w:cs="Arial"/>
                <w:szCs w:val="20"/>
              </w:rPr>
            </w:r>
            <w:r w:rsidRPr="000F3C54">
              <w:rPr>
                <w:rFonts w:cs="Arial"/>
                <w:szCs w:val="20"/>
              </w:rPr>
              <w:fldChar w:fldCharType="separate"/>
            </w:r>
            <w:r w:rsidRPr="000F3C54">
              <w:rPr>
                <w:rStyle w:val="Lienhypertexte"/>
                <w:rFonts w:cs="Arial"/>
                <w:szCs w:val="20"/>
              </w:rPr>
              <w:t>7 jours sur la planète</w:t>
            </w:r>
          </w:p>
          <w:p w14:paraId="24CF1E52" w14:textId="4F4642A4" w:rsidR="00D35FE0" w:rsidRPr="000F3C54" w:rsidRDefault="0031638D" w:rsidP="0050374C">
            <w:pPr>
              <w:rPr>
                <w:rFonts w:cs="Arial"/>
                <w:szCs w:val="20"/>
              </w:rPr>
            </w:pPr>
            <w:r w:rsidRPr="000F3C54">
              <w:rPr>
                <w:rFonts w:cs="Arial"/>
                <w:szCs w:val="20"/>
              </w:rPr>
              <w:fldChar w:fldCharType="end"/>
            </w:r>
          </w:p>
          <w:p w14:paraId="20008D58" w14:textId="77777777" w:rsidR="00A33F16" w:rsidRPr="000F3C54" w:rsidRDefault="00A33F16" w:rsidP="0050374C">
            <w:pPr>
              <w:pStyle w:val="Titre1"/>
            </w:pPr>
            <w:r w:rsidRPr="000F3C54">
              <w:t>Mise en ligne</w:t>
            </w:r>
          </w:p>
          <w:p w14:paraId="29481720" w14:textId="77194D62" w:rsidR="007D5E04" w:rsidRPr="000F3C54" w:rsidRDefault="00FD65E0" w:rsidP="0050374C">
            <w:r>
              <w:t>Juin</w:t>
            </w:r>
            <w:r w:rsidR="007D5E04" w:rsidRPr="000F3C54">
              <w:t xml:space="preserve"> 202</w:t>
            </w:r>
            <w:r w:rsidR="00DB3B80" w:rsidRPr="000F3C54">
              <w:t>5</w:t>
            </w:r>
          </w:p>
          <w:p w14:paraId="4DABE2CB" w14:textId="610BDAC2" w:rsidR="007D5E04" w:rsidRPr="000F3C54" w:rsidRDefault="007D5E04" w:rsidP="0050374C">
            <w:r w:rsidRPr="000F3C54">
              <w:t xml:space="preserve">Dossier n° </w:t>
            </w:r>
            <w:r w:rsidR="00C327A3" w:rsidRPr="000F3C54">
              <w:t>8</w:t>
            </w:r>
            <w:r w:rsidR="00FD65E0">
              <w:t>57</w:t>
            </w:r>
          </w:p>
          <w:p w14:paraId="07D8C66A" w14:textId="77777777" w:rsidR="00A33F16" w:rsidRPr="000F3C54" w:rsidRDefault="00A33F16" w:rsidP="0050374C"/>
          <w:p w14:paraId="224095AB" w14:textId="3CBC6704" w:rsidR="00A33F16" w:rsidRPr="000F3C54" w:rsidRDefault="00474AE2" w:rsidP="0050374C">
            <w:pPr>
              <w:pStyle w:val="Titre1"/>
            </w:pPr>
            <w:r w:rsidRPr="000F3C54">
              <w:t>VID</w:t>
            </w:r>
            <w:r w:rsidR="00AF75C1" w:rsidRPr="000F3C54">
              <w:t>É</w:t>
            </w:r>
            <w:r w:rsidRPr="000F3C54">
              <w:t>O</w:t>
            </w:r>
          </w:p>
          <w:p w14:paraId="22BA8DB3" w14:textId="20EF9BEA" w:rsidR="00A33F16" w:rsidRPr="000F3C54" w:rsidRDefault="00A366EB" w:rsidP="0050374C">
            <w:r w:rsidRPr="000F3C54">
              <w:t xml:space="preserve">Reportage </w:t>
            </w:r>
            <w:r w:rsidR="00FD65E0">
              <w:t>France 2</w:t>
            </w:r>
            <w:r w:rsidRPr="000F3C54">
              <w:t xml:space="preserve"> du </w:t>
            </w:r>
            <w:r w:rsidR="00FD65E0">
              <w:t>26</w:t>
            </w:r>
            <w:r w:rsidRPr="000F3C54">
              <w:t>/</w:t>
            </w:r>
            <w:r w:rsidR="00C1201D">
              <w:t>0</w:t>
            </w:r>
            <w:r w:rsidR="00FD65E0">
              <w:t>5</w:t>
            </w:r>
            <w:r w:rsidRPr="000F3C54">
              <w:t>/202</w:t>
            </w:r>
            <w:r w:rsidR="00DB3B80" w:rsidRPr="000F3C54">
              <w:t>5</w:t>
            </w:r>
          </w:p>
        </w:tc>
        <w:tc>
          <w:tcPr>
            <w:tcW w:w="5660" w:type="dxa"/>
            <w:shd w:val="clear" w:color="auto" w:fill="auto"/>
          </w:tcPr>
          <w:p w14:paraId="69DAD7ED" w14:textId="77777777" w:rsidR="00A33F16" w:rsidRPr="000F3C54" w:rsidRDefault="00A366EB" w:rsidP="0050374C">
            <w:pPr>
              <w:pStyle w:val="Titre1"/>
            </w:pPr>
            <w:r w:rsidRPr="000F3C54">
              <w:t>En bref</w:t>
            </w:r>
          </w:p>
          <w:p w14:paraId="407FE45D" w14:textId="024807B5" w:rsidR="00A33F16" w:rsidRPr="000F3C54" w:rsidRDefault="00A478D7" w:rsidP="0050374C">
            <w:r>
              <w:rPr>
                <w:rFonts w:cs="Arial"/>
                <w:szCs w:val="20"/>
              </w:rPr>
              <w:t xml:space="preserve">En plein boom économique, le Vietnam attire les entreprises du monde entier. </w:t>
            </w:r>
            <w:r w:rsidR="007D5E04" w:rsidRPr="000F3C54">
              <w:rPr>
                <w:rFonts w:cs="Arial"/>
                <w:szCs w:val="20"/>
              </w:rPr>
              <w:t>Avec cette fiche pédagogique, vos apprenant</w:t>
            </w:r>
            <w:r w:rsidR="00060FCF" w:rsidRPr="000F3C54">
              <w:rPr>
                <w:rFonts w:cs="Arial"/>
                <w:szCs w:val="20"/>
              </w:rPr>
              <w:t>.e</w:t>
            </w:r>
            <w:r w:rsidR="007D5E04" w:rsidRPr="000F3C54">
              <w:rPr>
                <w:rFonts w:eastAsia="Arial Unicode MS"/>
              </w:rPr>
              <w:t>s</w:t>
            </w:r>
            <w:r w:rsidR="007D5E04" w:rsidRPr="000F3C54">
              <w:rPr>
                <w:rFonts w:cs="Arial"/>
                <w:szCs w:val="20"/>
              </w:rPr>
              <w:t xml:space="preserve"> </w:t>
            </w:r>
            <w:r w:rsidR="00B07B7C">
              <w:rPr>
                <w:rFonts w:cs="Arial"/>
                <w:szCs w:val="20"/>
              </w:rPr>
              <w:t>enrichiront le</w:t>
            </w:r>
            <w:r w:rsidR="00723A8F">
              <w:rPr>
                <w:rFonts w:cs="Arial"/>
                <w:szCs w:val="20"/>
              </w:rPr>
              <w:t>ur</w:t>
            </w:r>
            <w:r w:rsidR="00B07B7C">
              <w:rPr>
                <w:rFonts w:cs="Arial"/>
                <w:szCs w:val="20"/>
              </w:rPr>
              <w:t xml:space="preserve"> lexique de l’économie</w:t>
            </w:r>
            <w:r w:rsidR="006652A3">
              <w:rPr>
                <w:rFonts w:cs="Arial"/>
                <w:szCs w:val="20"/>
              </w:rPr>
              <w:t xml:space="preserve"> et rédigeront </w:t>
            </w:r>
            <w:r w:rsidR="00B07B7C">
              <w:rPr>
                <w:rFonts w:cs="Arial"/>
                <w:szCs w:val="20"/>
              </w:rPr>
              <w:t>un résumé d’information</w:t>
            </w:r>
            <w:r w:rsidR="00060FCF" w:rsidRPr="000F3C54">
              <w:rPr>
                <w:rFonts w:cs="Arial"/>
                <w:szCs w:val="20"/>
              </w:rPr>
              <w:t>.</w:t>
            </w:r>
            <w:r w:rsidR="007D5E04" w:rsidRPr="000F3C54">
              <w:t xml:space="preserve"> </w:t>
            </w:r>
          </w:p>
          <w:p w14:paraId="369F674A" w14:textId="77777777" w:rsidR="007D5E04" w:rsidRPr="000F3C54" w:rsidRDefault="007D5E04" w:rsidP="0050374C">
            <w:pPr>
              <w:rPr>
                <w:b/>
              </w:rPr>
            </w:pPr>
          </w:p>
          <w:p w14:paraId="0568A2A6" w14:textId="77777777" w:rsidR="00A33F16" w:rsidRPr="000F3C54" w:rsidRDefault="00A33F16" w:rsidP="0050374C">
            <w:pPr>
              <w:pStyle w:val="Titre1"/>
            </w:pPr>
            <w:r w:rsidRPr="000F3C54">
              <w:t>Objectifs</w:t>
            </w:r>
          </w:p>
          <w:p w14:paraId="1A346C22" w14:textId="77777777" w:rsidR="00A33F16" w:rsidRPr="000F3C54" w:rsidRDefault="00A33F16" w:rsidP="0050374C">
            <w:pPr>
              <w:rPr>
                <w:b/>
              </w:rPr>
            </w:pPr>
            <w:r w:rsidRPr="000F3C54">
              <w:rPr>
                <w:b/>
              </w:rPr>
              <w:t>Communicatifs / pragmatiques</w:t>
            </w:r>
          </w:p>
          <w:p w14:paraId="63DAB12E" w14:textId="015345D8" w:rsidR="00B07B7C" w:rsidRDefault="002D05EE" w:rsidP="0050374C">
            <w:pPr>
              <w:pStyle w:val="Paragraphedeliste"/>
              <w:numPr>
                <w:ilvl w:val="0"/>
                <w:numId w:val="1"/>
              </w:numPr>
            </w:pPr>
            <w:r w:rsidRPr="000F3C54">
              <w:t xml:space="preserve">Activité </w:t>
            </w:r>
            <w:r w:rsidR="00B07B7C">
              <w:t>1</w:t>
            </w:r>
            <w:r w:rsidRPr="000F3C54">
              <w:t xml:space="preserve"> : </w:t>
            </w:r>
            <w:r w:rsidR="00B06456">
              <w:t>commenter</w:t>
            </w:r>
            <w:r w:rsidR="00B07B7C">
              <w:t xml:space="preserve"> des données chiffrées sur la situation économique du Vietnam.</w:t>
            </w:r>
          </w:p>
          <w:p w14:paraId="2B99D19E" w14:textId="416901BB" w:rsidR="00B07B7C" w:rsidRDefault="00B07B7C" w:rsidP="0050374C">
            <w:pPr>
              <w:pStyle w:val="Paragraphedeliste"/>
              <w:numPr>
                <w:ilvl w:val="0"/>
                <w:numId w:val="1"/>
              </w:numPr>
            </w:pPr>
            <w:r>
              <w:t>Activité 2 : comprendre globalement le reportage.</w:t>
            </w:r>
          </w:p>
          <w:p w14:paraId="1ABE7A50" w14:textId="210A3051" w:rsidR="002D05EE" w:rsidRPr="000F3C54" w:rsidRDefault="00B07B7C" w:rsidP="0050374C">
            <w:pPr>
              <w:pStyle w:val="Paragraphedeliste"/>
              <w:numPr>
                <w:ilvl w:val="0"/>
                <w:numId w:val="1"/>
              </w:numPr>
            </w:pPr>
            <w:r>
              <w:t xml:space="preserve">Activité 3 : </w:t>
            </w:r>
            <w:r w:rsidR="00060FCF" w:rsidRPr="000F3C54">
              <w:t xml:space="preserve">comprendre les informations </w:t>
            </w:r>
            <w:r w:rsidR="007E62F6" w:rsidRPr="000F3C54">
              <w:t>principales</w:t>
            </w:r>
            <w:r w:rsidR="00060FCF" w:rsidRPr="000F3C54">
              <w:t xml:space="preserve"> du reportage</w:t>
            </w:r>
            <w:r w:rsidR="002D05EE" w:rsidRPr="000F3C54">
              <w:t>.</w:t>
            </w:r>
          </w:p>
          <w:p w14:paraId="7291A917" w14:textId="27C86693" w:rsidR="008A43F4" w:rsidRPr="000F3C54" w:rsidRDefault="008A43F4" w:rsidP="0050374C">
            <w:pPr>
              <w:pStyle w:val="Paragraphedeliste"/>
              <w:numPr>
                <w:ilvl w:val="0"/>
                <w:numId w:val="1"/>
              </w:numPr>
            </w:pPr>
            <w:r w:rsidRPr="000F3C54">
              <w:t xml:space="preserve">Activité </w:t>
            </w:r>
            <w:r w:rsidR="00B07B7C">
              <w:t>4</w:t>
            </w:r>
            <w:r w:rsidRPr="000F3C54">
              <w:t xml:space="preserve"> : </w:t>
            </w:r>
            <w:r w:rsidR="006652A3">
              <w:t>comprendre des informations détaillées.</w:t>
            </w:r>
          </w:p>
          <w:p w14:paraId="3785EB6D" w14:textId="2DC916FB" w:rsidR="00515A89" w:rsidRPr="000F3C54" w:rsidRDefault="00515A89" w:rsidP="0050374C">
            <w:pPr>
              <w:pStyle w:val="Paragraphedeliste"/>
              <w:numPr>
                <w:ilvl w:val="0"/>
                <w:numId w:val="1"/>
              </w:numPr>
            </w:pPr>
            <w:r w:rsidRPr="000F3C54">
              <w:t xml:space="preserve">Activité </w:t>
            </w:r>
            <w:r w:rsidR="002D05EE" w:rsidRPr="000F3C54">
              <w:t>6</w:t>
            </w:r>
            <w:r w:rsidRPr="000F3C54">
              <w:t xml:space="preserve"> : </w:t>
            </w:r>
            <w:r w:rsidR="006652A3">
              <w:t xml:space="preserve">rédiger </w:t>
            </w:r>
            <w:r w:rsidR="00B07B7C">
              <w:t>un résumé d’information à l’attention d’un chef d’</w:t>
            </w:r>
            <w:r w:rsidR="00B07B7C">
              <w:rPr>
                <w:rFonts w:cs="Tahoma"/>
              </w:rPr>
              <w:t>É</w:t>
            </w:r>
            <w:r w:rsidR="00B07B7C">
              <w:t>tat</w:t>
            </w:r>
            <w:r w:rsidRPr="000F3C54">
              <w:t>.</w:t>
            </w:r>
          </w:p>
          <w:p w14:paraId="7347D77F" w14:textId="4E13CAFA" w:rsidR="00060FCF" w:rsidRPr="000F3C54" w:rsidRDefault="00673A3C" w:rsidP="0050374C">
            <w:pPr>
              <w:rPr>
                <w:b/>
              </w:rPr>
            </w:pPr>
            <w:r>
              <w:rPr>
                <w:b/>
              </w:rPr>
              <w:t>Linguistique</w:t>
            </w:r>
          </w:p>
          <w:p w14:paraId="2D5DAAE9" w14:textId="066C6883" w:rsidR="00D84D9F" w:rsidRPr="005E0490" w:rsidRDefault="006652A3" w:rsidP="0050374C">
            <w:pPr>
              <w:pStyle w:val="Paragraphedeliste"/>
              <w:numPr>
                <w:ilvl w:val="0"/>
                <w:numId w:val="1"/>
              </w:numPr>
              <w:rPr>
                <w:bCs/>
              </w:rPr>
            </w:pPr>
            <w:r w:rsidRPr="006652A3">
              <w:rPr>
                <w:bCs/>
              </w:rPr>
              <w:t xml:space="preserve">Activité 5 : (re)voir le </w:t>
            </w:r>
            <w:r w:rsidR="00B07B7C">
              <w:rPr>
                <w:bCs/>
              </w:rPr>
              <w:t>lexique de l’économie</w:t>
            </w:r>
            <w:r w:rsidRPr="006652A3">
              <w:rPr>
                <w:bCs/>
              </w:rPr>
              <w:t>.</w:t>
            </w:r>
          </w:p>
        </w:tc>
      </w:tr>
    </w:tbl>
    <w:p w14:paraId="2C67A2B0" w14:textId="77777777" w:rsidR="00A33F16" w:rsidRDefault="00A33F16" w:rsidP="0050374C"/>
    <w:tbl>
      <w:tblPr>
        <w:tblStyle w:val="Grilledutableau"/>
        <w:tblpPr w:leftFromText="141" w:rightFromText="141" w:vertAnchor="text" w:horzAnchor="margin" w:tblpY="-57"/>
        <w:tblW w:w="0" w:type="auto"/>
        <w:tblBorders>
          <w:top w:val="single" w:sz="8" w:space="0" w:color="3D5BA3" w:themeColor="accent1"/>
          <w:left w:val="single" w:sz="8" w:space="0" w:color="3D5BA3" w:themeColor="accent1"/>
          <w:bottom w:val="single" w:sz="8" w:space="0" w:color="3D5BA3" w:themeColor="accent1"/>
          <w:right w:val="single" w:sz="8" w:space="0" w:color="3D5BA3" w:themeColor="accent1"/>
          <w:insideH w:val="single" w:sz="8" w:space="0" w:color="3D5BA3" w:themeColor="accent1"/>
          <w:insideV w:val="single" w:sz="8" w:space="0" w:color="3D5BA3" w:themeColor="accent1"/>
        </w:tblBorders>
        <w:shd w:val="clear" w:color="auto" w:fill="E6EAF3" w:themeFill="text2" w:themeFillTint="33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9628"/>
      </w:tblGrid>
      <w:tr w:rsidR="005E0490" w:rsidRPr="0030628C" w14:paraId="51ACFAA7" w14:textId="77777777" w:rsidTr="00857987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shd w:val="clear" w:color="auto" w:fill="EDF4FC" w:themeFill="background2"/>
          </w:tcPr>
          <w:p w14:paraId="3F70DAE3" w14:textId="77777777" w:rsidR="005E0490" w:rsidRPr="0030628C" w:rsidRDefault="005E0490" w:rsidP="0050374C">
            <w:r w:rsidRPr="0030628C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418B833" wp14:editId="735F6D11">
                  <wp:simplePos x="0" y="0"/>
                  <wp:positionH relativeFrom="column">
                    <wp:posOffset>2572385</wp:posOffset>
                  </wp:positionH>
                  <wp:positionV relativeFrom="paragraph">
                    <wp:posOffset>103505</wp:posOffset>
                  </wp:positionV>
                  <wp:extent cx="954405" cy="175260"/>
                  <wp:effectExtent l="0" t="0" r="0" b="0"/>
                  <wp:wrapNone/>
                  <wp:docPr id="12" name="Image 12" descr="C:\Users\mtoulliou\AppData\Local\Microsoft\Windows\INetCache\Content.Word\Logo-DF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C:\Users\mtoulliou\AppData\Local\Microsoft\Windows\INetCache\Content.Word\Logo-DF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0934" b="579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440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0628C">
              <w:rPr>
                <w:noProof/>
              </w:rPr>
              <w:drawing>
                <wp:inline distT="0" distB="0" distL="0" distR="0" wp14:anchorId="2EE81EC9" wp14:editId="19F1D75E">
                  <wp:extent cx="2676525" cy="371475"/>
                  <wp:effectExtent l="0" t="0" r="0" b="0"/>
                  <wp:docPr id="11" name="Image 11" descr="bloc-preparation_diplom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bloc-preparation_diplo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89FCBF" w14:textId="7F13B909" w:rsidR="005E0490" w:rsidRPr="0030628C" w:rsidRDefault="005E0490" w:rsidP="0050374C">
            <w:r w:rsidRPr="0030628C">
              <w:t>Cette fiche contribue à la préparation au Diplôme de français professionnel relations internationales (DFP RI) niveau B</w:t>
            </w:r>
            <w:r>
              <w:t>2</w:t>
            </w:r>
            <w:r w:rsidRPr="0030628C">
              <w:t xml:space="preserve"> </w:t>
            </w:r>
            <w:r>
              <w:t xml:space="preserve">selon </w:t>
            </w:r>
            <w:r w:rsidRPr="0030628C">
              <w:t>le référentiel de la</w:t>
            </w:r>
            <w:r w:rsidRPr="00F922EC">
              <w:t xml:space="preserve"> CCI Paris IDF : </w:t>
            </w:r>
          </w:p>
          <w:p w14:paraId="33B213C3" w14:textId="4242353A" w:rsidR="005E0490" w:rsidRPr="0030628C" w:rsidRDefault="005E0490" w:rsidP="0050374C">
            <w:pPr>
              <w:pStyle w:val="Paragraphedeliste"/>
              <w:numPr>
                <w:ilvl w:val="0"/>
                <w:numId w:val="34"/>
              </w:numPr>
            </w:pPr>
            <w:r w:rsidRPr="0030628C">
              <w:t xml:space="preserve">Activité </w:t>
            </w:r>
            <w:r>
              <w:t>6</w:t>
            </w:r>
            <w:r w:rsidRPr="0030628C">
              <w:t xml:space="preserve"> : </w:t>
            </w:r>
            <w:r w:rsidR="00744A1E">
              <w:t>rédiger des documents de travail</w:t>
            </w:r>
            <w:r>
              <w:t>.</w:t>
            </w:r>
          </w:p>
        </w:tc>
      </w:tr>
    </w:tbl>
    <w:p w14:paraId="1ED90432" w14:textId="369F5D90" w:rsidR="00532C8E" w:rsidRPr="000F3C54" w:rsidRDefault="00517CA0" w:rsidP="0050374C">
      <w:r w:rsidRPr="000F3C54">
        <w:rPr>
          <w:noProof/>
        </w:rPr>
        <w:drawing>
          <wp:inline distT="0" distB="0" distL="0" distR="0" wp14:anchorId="53BFBCB2" wp14:editId="370F37D9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3C54">
        <w:rPr>
          <w:noProof/>
        </w:rPr>
        <w:drawing>
          <wp:inline distT="0" distB="0" distL="0" distR="0" wp14:anchorId="1AD51D87" wp14:editId="27DBD1E0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2A5DE" w14:textId="77777777" w:rsidR="00396052" w:rsidRPr="000F3C54" w:rsidRDefault="00396052" w:rsidP="0050374C">
      <w:pPr>
        <w:rPr>
          <w:b/>
        </w:rPr>
      </w:pPr>
    </w:p>
    <w:p w14:paraId="5D21F5DC" w14:textId="77777777" w:rsidR="00532C8E" w:rsidRPr="000F3C54" w:rsidRDefault="00532C8E" w:rsidP="0050374C">
      <w:pPr>
        <w:rPr>
          <w:b/>
        </w:rPr>
      </w:pPr>
      <w:r w:rsidRPr="000F3C54">
        <w:rPr>
          <w:b/>
        </w:rPr>
        <w:t>Consigne</w:t>
      </w:r>
    </w:p>
    <w:p w14:paraId="04DE74FC" w14:textId="0B7D8896" w:rsidR="00FD65E0" w:rsidRDefault="00F341E2" w:rsidP="0050374C">
      <w:pPr>
        <w:rPr>
          <w:rFonts w:cs="Tahoma"/>
        </w:rPr>
      </w:pPr>
      <w:r>
        <w:rPr>
          <w:rFonts w:cs="Tahoma"/>
        </w:rPr>
        <w:t>Économiste à la Chambre de commerce et d’industrie France-Vietnam, vous êtes chargé.e d’actualiser</w:t>
      </w:r>
      <w:r w:rsidR="00FD65E0">
        <w:rPr>
          <w:rFonts w:cs="Tahoma"/>
        </w:rPr>
        <w:t xml:space="preserve"> la page « Pourquoi choisir le Vietnam ?</w:t>
      </w:r>
      <w:r>
        <w:rPr>
          <w:rFonts w:cs="Tahoma"/>
        </w:rPr>
        <w:t xml:space="preserve"> » sur le site de l’organisme. Scannez le </w:t>
      </w:r>
      <w:r w:rsidR="00F702DE">
        <w:rPr>
          <w:rFonts w:cs="Tahoma"/>
        </w:rPr>
        <w:t xml:space="preserve">code </w:t>
      </w:r>
      <w:r>
        <w:rPr>
          <w:rFonts w:cs="Tahoma"/>
        </w:rPr>
        <w:t xml:space="preserve">QR </w:t>
      </w:r>
      <w:r w:rsidR="00ED7ACB">
        <w:rPr>
          <w:rFonts w:cs="Tahoma"/>
        </w:rPr>
        <w:t>et</w:t>
      </w:r>
      <w:r>
        <w:rPr>
          <w:rFonts w:cs="Tahoma"/>
        </w:rPr>
        <w:t xml:space="preserve"> observez les </w:t>
      </w:r>
      <w:r w:rsidR="00ED7ACB">
        <w:rPr>
          <w:rFonts w:cs="Tahoma"/>
        </w:rPr>
        <w:t>données de l’Office général des statistiques vietnamien. Dans chaque proposition, soulignez l’information correcte afin de compléter</w:t>
      </w:r>
      <w:r>
        <w:rPr>
          <w:rFonts w:cs="Tahoma"/>
        </w:rPr>
        <w:t xml:space="preserve"> </w:t>
      </w:r>
      <w:r w:rsidR="00ED7ACB">
        <w:rPr>
          <w:rFonts w:cs="Tahoma"/>
        </w:rPr>
        <w:t>l</w:t>
      </w:r>
      <w:r>
        <w:rPr>
          <w:rFonts w:cs="Tahoma"/>
        </w:rPr>
        <w:t>e résumé d’évaluation.</w:t>
      </w:r>
    </w:p>
    <w:p w14:paraId="40E1D01E" w14:textId="77777777" w:rsidR="002265B1" w:rsidRPr="000F3C54" w:rsidRDefault="002265B1" w:rsidP="0050374C"/>
    <w:p w14:paraId="7C050BC4" w14:textId="77777777" w:rsidR="00532C8E" w:rsidRPr="000F3C54" w:rsidRDefault="00532C8E" w:rsidP="0050374C">
      <w:pPr>
        <w:rPr>
          <w:b/>
        </w:rPr>
      </w:pPr>
      <w:r w:rsidRPr="000F3C54">
        <w:rPr>
          <w:b/>
        </w:rPr>
        <w:t xml:space="preserve">Mise en œuvre </w:t>
      </w:r>
    </w:p>
    <w:p w14:paraId="153A4BB1" w14:textId="64D8292A" w:rsidR="00ED7ACB" w:rsidRDefault="00CF5B15" w:rsidP="0050374C">
      <w:pPr>
        <w:pStyle w:val="Paragraphedeliste"/>
        <w:numPr>
          <w:ilvl w:val="0"/>
          <w:numId w:val="3"/>
        </w:numPr>
        <w:spacing w:before="0"/>
      </w:pPr>
      <w:r>
        <w:t>Former des binômes</w:t>
      </w:r>
      <w:r w:rsidR="000C5634" w:rsidRPr="000F3C54">
        <w:t>.</w:t>
      </w:r>
      <w:r>
        <w:t xml:space="preserve"> Projeter la fiche matériel</w:t>
      </w:r>
      <w:r w:rsidR="000A7A53">
        <w:t xml:space="preserve"> (p. 1)</w:t>
      </w:r>
      <w:r w:rsidR="00ED7ACB">
        <w:t xml:space="preserve"> en prenant soin de ne pas afficher le titre. </w:t>
      </w:r>
    </w:p>
    <w:p w14:paraId="14D6F7A5" w14:textId="1101E26D" w:rsidR="0014583E" w:rsidRPr="000F3C54" w:rsidRDefault="00ED7ACB" w:rsidP="0050374C">
      <w:pPr>
        <w:pStyle w:val="Paragraphedeliste"/>
        <w:numPr>
          <w:ilvl w:val="0"/>
          <w:numId w:val="3"/>
        </w:numPr>
      </w:pPr>
      <w:r>
        <w:t>Inviter les apprenant.es à scanner le code</w:t>
      </w:r>
      <w:r w:rsidR="00044633">
        <w:t xml:space="preserve"> QR</w:t>
      </w:r>
      <w:r>
        <w:t xml:space="preserve">. </w:t>
      </w:r>
      <w:r w:rsidR="004F302C">
        <w:t>Lire la consigne</w:t>
      </w:r>
      <w:r w:rsidR="0014583E" w:rsidRPr="000F3C54">
        <w:t>.</w:t>
      </w:r>
    </w:p>
    <w:p w14:paraId="3E8ED6C3" w14:textId="46AF1843" w:rsidR="00367B47" w:rsidRPr="00CF5B15" w:rsidRDefault="00CF5B15" w:rsidP="0050374C">
      <w:pPr>
        <w:pStyle w:val="Paragraphedeliste"/>
        <w:numPr>
          <w:ilvl w:val="0"/>
          <w:numId w:val="3"/>
        </w:numPr>
        <w:spacing w:after="0"/>
        <w:rPr>
          <w:i/>
          <w:iCs/>
        </w:rPr>
      </w:pPr>
      <w:r>
        <w:t xml:space="preserve">Laisser quelques minutes pour réaliser l’activité. </w:t>
      </w:r>
      <w:r w:rsidR="00367B47" w:rsidRPr="00CF5B15">
        <w:rPr>
          <w:rFonts w:eastAsia="Arial Unicode MS" w:cs="Tahoma"/>
        </w:rPr>
        <w:t>Mettre en commun</w:t>
      </w:r>
      <w:r w:rsidR="000F32C9">
        <w:rPr>
          <w:rFonts w:eastAsia="Arial Unicode MS" w:cs="Tahoma"/>
        </w:rPr>
        <w:t>.</w:t>
      </w:r>
    </w:p>
    <w:p w14:paraId="12E31FC5" w14:textId="1657E0AE" w:rsidR="00704307" w:rsidRPr="000F3C54" w:rsidRDefault="00517CA0" w:rsidP="0050374C">
      <w:pPr>
        <w:rPr>
          <w:iCs/>
        </w:rPr>
      </w:pPr>
      <w:r w:rsidRPr="000F3C54">
        <w:rPr>
          <w:iCs/>
          <w:noProof/>
        </w:rPr>
        <w:drawing>
          <wp:inline distT="0" distB="0" distL="0" distR="0" wp14:anchorId="5A486D5C" wp14:editId="7B312816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9FF8B6" w14:textId="2C5A2871" w:rsidR="00ED7ACB" w:rsidRPr="00ED7ACB" w:rsidRDefault="00ED7ACB" w:rsidP="0050374C">
      <w:pPr>
        <w:spacing w:after="240"/>
        <w:rPr>
          <w:iCs/>
        </w:rPr>
      </w:pPr>
      <w:bookmarkStart w:id="3" w:name="_Hlk191291195"/>
      <w:r w:rsidRPr="00ED7ACB">
        <w:rPr>
          <w:iCs/>
        </w:rPr>
        <w:t>1.</w:t>
      </w:r>
      <w:r>
        <w:rPr>
          <w:iCs/>
        </w:rPr>
        <w:t xml:space="preserve"> </w:t>
      </w:r>
      <w:r w:rsidRPr="00ED7ACB">
        <w:rPr>
          <w:iCs/>
        </w:rPr>
        <w:t>a</w:t>
      </w:r>
      <w:r>
        <w:rPr>
          <w:iCs/>
        </w:rPr>
        <w:t xml:space="preserve"> repris</w:t>
      </w:r>
      <w:r w:rsidR="000A7A53">
        <w:rPr>
          <w:iCs/>
        </w:rPr>
        <w:t xml:space="preserve"> / 2. secondaire et tertiaire / 3. 93,06 milliards de dollars américains / 4</w:t>
      </w:r>
      <w:r>
        <w:rPr>
          <w:iCs/>
        </w:rPr>
        <w:t>. ont fléchi</w:t>
      </w:r>
      <w:r w:rsidR="000A7A53">
        <w:rPr>
          <w:iCs/>
        </w:rPr>
        <w:t xml:space="preserve"> / </w:t>
      </w:r>
      <w:r>
        <w:rPr>
          <w:iCs/>
        </w:rPr>
        <w:t>5. la nette progression</w:t>
      </w:r>
      <w:r w:rsidR="000A7A53">
        <w:rPr>
          <w:iCs/>
        </w:rPr>
        <w:t xml:space="preserve"> / </w:t>
      </w:r>
      <w:r>
        <w:rPr>
          <w:iCs/>
        </w:rPr>
        <w:t xml:space="preserve">6. Une légère baisse. </w:t>
      </w:r>
    </w:p>
    <w:p w14:paraId="05E0DE7F" w14:textId="7913D5DD" w:rsidR="00704307" w:rsidRPr="000F3C54" w:rsidRDefault="00517CA0" w:rsidP="0050374C">
      <w:pPr>
        <w:rPr>
          <w:iCs/>
        </w:rPr>
      </w:pPr>
      <w:r w:rsidRPr="000F3C54">
        <w:rPr>
          <w:noProof/>
        </w:rPr>
        <w:drawing>
          <wp:inline distT="0" distB="0" distL="0" distR="0" wp14:anchorId="1C03AE93" wp14:editId="17538C11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87243" w:rsidRPr="000F3C54">
        <w:rPr>
          <w:noProof/>
        </w:rPr>
        <w:drawing>
          <wp:inline distT="0" distB="0" distL="0" distR="0" wp14:anchorId="49CE5593" wp14:editId="5CAA9644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3"/>
    <w:p w14:paraId="1F9BE854" w14:textId="77777777" w:rsidR="008804DA" w:rsidRDefault="008804DA" w:rsidP="0050374C">
      <w:pPr>
        <w:spacing w:line="276" w:lineRule="auto"/>
        <w:rPr>
          <w:b/>
        </w:rPr>
      </w:pPr>
    </w:p>
    <w:p w14:paraId="76C05761" w14:textId="3E7813C9" w:rsidR="007A2529" w:rsidRPr="000F3C54" w:rsidRDefault="007A2529" w:rsidP="0050374C">
      <w:pPr>
        <w:spacing w:line="276" w:lineRule="auto"/>
        <w:rPr>
          <w:b/>
        </w:rPr>
      </w:pPr>
      <w:r w:rsidRPr="000F3C54">
        <w:rPr>
          <w:b/>
        </w:rPr>
        <w:t>Consigne</w:t>
      </w:r>
    </w:p>
    <w:p w14:paraId="3284B020" w14:textId="6BC9B8DE" w:rsidR="00BF501A" w:rsidRDefault="00187243" w:rsidP="0050374C">
      <w:pPr>
        <w:rPr>
          <w:rFonts w:cs="Tahoma"/>
        </w:rPr>
      </w:pPr>
      <w:r>
        <w:t xml:space="preserve">Parmi les </w:t>
      </w:r>
      <w:r w:rsidR="00C02081">
        <w:t>aspects</w:t>
      </w:r>
      <w:r>
        <w:t xml:space="preserve"> de l’économie vietnamienne abordés dans l’activité précédente (</w:t>
      </w:r>
      <w:r w:rsidR="00C02081">
        <w:t xml:space="preserve">production, </w:t>
      </w:r>
      <w:r>
        <w:t>exportation, investissement</w:t>
      </w:r>
      <w:r w:rsidR="003351D6">
        <w:t>s</w:t>
      </w:r>
      <w:r>
        <w:t xml:space="preserve"> étrangers, tourisme, inflation), quels sont ceux abordés</w:t>
      </w:r>
      <w:r w:rsidR="00C02081">
        <w:t xml:space="preserve"> dans la vidéo</w:t>
      </w:r>
      <w:r>
        <w:t xml:space="preserve"> ? Regardez le reportage et </w:t>
      </w:r>
      <w:r w:rsidR="00063313">
        <w:t>citez</w:t>
      </w:r>
      <w:r>
        <w:t xml:space="preserve"> les </w:t>
      </w:r>
      <w:r w:rsidR="00C02081">
        <w:t>trois</w:t>
      </w:r>
      <w:r>
        <w:t xml:space="preserve"> </w:t>
      </w:r>
      <w:r w:rsidR="00C02081">
        <w:t>domaines</w:t>
      </w:r>
      <w:r>
        <w:t xml:space="preserve"> </w:t>
      </w:r>
      <w:r w:rsidR="00C02081">
        <w:t>évoqués par la journaliste</w:t>
      </w:r>
      <w:r>
        <w:t>.</w:t>
      </w:r>
    </w:p>
    <w:p w14:paraId="716A7417" w14:textId="77777777" w:rsidR="007A2529" w:rsidRPr="000F3C54" w:rsidRDefault="007A2529" w:rsidP="0050374C">
      <w:pPr>
        <w:spacing w:line="276" w:lineRule="auto"/>
        <w:rPr>
          <w:b/>
        </w:rPr>
      </w:pPr>
      <w:r w:rsidRPr="000F3C54">
        <w:rPr>
          <w:b/>
        </w:rPr>
        <w:lastRenderedPageBreak/>
        <w:t xml:space="preserve">Mise en œuvre </w:t>
      </w:r>
    </w:p>
    <w:p w14:paraId="084D0D33" w14:textId="4FD6C3B1" w:rsidR="009B1970" w:rsidRPr="00311F3C" w:rsidRDefault="00C02081" w:rsidP="0050374C">
      <w:pPr>
        <w:pStyle w:val="Paragraphedeliste"/>
        <w:numPr>
          <w:ilvl w:val="0"/>
          <w:numId w:val="3"/>
        </w:numPr>
        <w:spacing w:before="0" w:after="0" w:line="276" w:lineRule="auto"/>
        <w:rPr>
          <w:i/>
          <w:iCs/>
        </w:rPr>
      </w:pPr>
      <w:r w:rsidRPr="00311F3C">
        <w:rPr>
          <w:rFonts w:eastAsia="Arial Unicode MS" w:cs="Tahoma"/>
        </w:rPr>
        <w:t>Conserver les binômes</w:t>
      </w:r>
      <w:r w:rsidR="00F2220F" w:rsidRPr="00311F3C">
        <w:rPr>
          <w:rFonts w:eastAsia="Arial Unicode MS" w:cs="Tahoma"/>
        </w:rPr>
        <w:t>.</w:t>
      </w:r>
      <w:r w:rsidR="006652A3" w:rsidRPr="00311F3C">
        <w:rPr>
          <w:rFonts w:eastAsia="Arial Unicode MS" w:cs="Tahoma"/>
        </w:rPr>
        <w:t xml:space="preserve"> </w:t>
      </w:r>
      <w:r w:rsidR="00BF501A" w:rsidRPr="00311F3C">
        <w:rPr>
          <w:rFonts w:eastAsia="Arial Unicode MS" w:cs="Tahoma"/>
        </w:rPr>
        <w:t>Lire</w:t>
      </w:r>
      <w:r w:rsidR="007A2529" w:rsidRPr="00311F3C">
        <w:rPr>
          <w:rFonts w:eastAsia="Arial Unicode MS" w:cs="Tahoma"/>
        </w:rPr>
        <w:t xml:space="preserve"> </w:t>
      </w:r>
      <w:r w:rsidR="00F2220F" w:rsidRPr="00311F3C">
        <w:rPr>
          <w:rFonts w:eastAsia="Arial Unicode MS" w:cs="Tahoma"/>
        </w:rPr>
        <w:t xml:space="preserve">la consigne et </w:t>
      </w:r>
      <w:r w:rsidR="00BF501A" w:rsidRPr="00311F3C">
        <w:rPr>
          <w:rFonts w:eastAsia="Arial Unicode MS" w:cs="Tahoma"/>
        </w:rPr>
        <w:t xml:space="preserve">noter </w:t>
      </w:r>
      <w:r w:rsidR="007A2529" w:rsidRPr="00311F3C">
        <w:rPr>
          <w:rFonts w:eastAsia="Arial Unicode MS" w:cs="Tahoma"/>
        </w:rPr>
        <w:t xml:space="preserve">les </w:t>
      </w:r>
      <w:r w:rsidRPr="00311F3C">
        <w:rPr>
          <w:rFonts w:eastAsia="Arial Unicode MS" w:cs="Tahoma"/>
        </w:rPr>
        <w:t>6 aspects de l’économie vietnamienne au tableau</w:t>
      </w:r>
      <w:r w:rsidR="003351D6" w:rsidRPr="00311F3C">
        <w:rPr>
          <w:rFonts w:eastAsia="Arial Unicode MS" w:cs="Tahoma"/>
        </w:rPr>
        <w:t xml:space="preserve"> </w:t>
      </w:r>
      <w:r w:rsidR="003351D6">
        <w:t>(production, exportation, investissements étrangers, tourisme, inflation)</w:t>
      </w:r>
      <w:r w:rsidR="007A2529" w:rsidRPr="00311F3C">
        <w:rPr>
          <w:rFonts w:eastAsia="Arial Unicode MS" w:cs="Tahoma"/>
        </w:rPr>
        <w:t xml:space="preserve">. </w:t>
      </w:r>
    </w:p>
    <w:p w14:paraId="6A3F8CD8" w14:textId="77777777" w:rsidR="00C02081" w:rsidRPr="00370B36" w:rsidRDefault="00C02081" w:rsidP="0050374C">
      <w:pPr>
        <w:pStyle w:val="Paragraphedeliste"/>
        <w:numPr>
          <w:ilvl w:val="0"/>
          <w:numId w:val="3"/>
        </w:numPr>
        <w:spacing w:after="0" w:line="276" w:lineRule="auto"/>
        <w:rPr>
          <w:i/>
          <w:iCs/>
        </w:rPr>
      </w:pPr>
      <w:r w:rsidRPr="00370B36">
        <w:rPr>
          <w:rFonts w:eastAsia="Arial Unicode MS"/>
        </w:rPr>
        <w:t xml:space="preserve">Diffuser le reportage en entier, </w:t>
      </w:r>
      <w:r w:rsidRPr="00AB7528">
        <w:rPr>
          <w:rFonts w:eastAsia="Arial Unicode MS"/>
          <w:u w:val="single"/>
        </w:rPr>
        <w:t>avec</w:t>
      </w:r>
      <w:r w:rsidRPr="00370B36">
        <w:rPr>
          <w:rFonts w:eastAsia="Arial Unicode MS"/>
          <w:u w:val="single"/>
        </w:rPr>
        <w:t xml:space="preserve"> le son</w:t>
      </w:r>
      <w:r w:rsidRPr="00370B36">
        <w:rPr>
          <w:rFonts w:eastAsia="Arial Unicode MS"/>
        </w:rPr>
        <w:t xml:space="preserve"> et sans les sous-titres. </w:t>
      </w:r>
    </w:p>
    <w:p w14:paraId="00EDA920" w14:textId="05DF76B8" w:rsidR="00C02081" w:rsidRPr="00311F3C" w:rsidRDefault="00C02081" w:rsidP="0050374C">
      <w:pPr>
        <w:pStyle w:val="Paragraphedeliste"/>
        <w:numPr>
          <w:ilvl w:val="0"/>
          <w:numId w:val="3"/>
        </w:numPr>
        <w:spacing w:after="0" w:line="276" w:lineRule="auto"/>
        <w:rPr>
          <w:i/>
          <w:iCs/>
        </w:rPr>
      </w:pPr>
      <w:r w:rsidRPr="00311F3C">
        <w:rPr>
          <w:rFonts w:eastAsia="Arial Unicode MS"/>
        </w:rPr>
        <w:t>Laisser quelques minutes aux apprenant.es pour échanger leurs informations.</w:t>
      </w:r>
      <w:r w:rsidR="00311F3C" w:rsidRPr="00311F3C">
        <w:rPr>
          <w:rFonts w:eastAsia="Arial Unicode MS"/>
        </w:rPr>
        <w:t xml:space="preserve"> </w:t>
      </w:r>
      <w:r w:rsidRPr="00311F3C">
        <w:rPr>
          <w:rFonts w:eastAsia="Arial Unicode MS"/>
        </w:rPr>
        <w:t>Mettre en commun.</w:t>
      </w:r>
    </w:p>
    <w:p w14:paraId="27CDD970" w14:textId="6A8B90D9" w:rsidR="00D93A8A" w:rsidRPr="000F3C54" w:rsidRDefault="00517CA0" w:rsidP="0050374C">
      <w:pPr>
        <w:rPr>
          <w:iCs/>
        </w:rPr>
      </w:pPr>
      <w:r w:rsidRPr="000F3C54">
        <w:rPr>
          <w:iCs/>
          <w:noProof/>
        </w:rPr>
        <w:drawing>
          <wp:inline distT="0" distB="0" distL="0" distR="0" wp14:anchorId="03395BFE" wp14:editId="57FB3EF1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5F52B9" w14:textId="481F4F32" w:rsidR="004F619D" w:rsidRDefault="003351D6" w:rsidP="0050374C">
      <w:r w:rsidRPr="003351D6">
        <w:rPr>
          <w:iCs/>
        </w:rPr>
        <w:t>1.</w:t>
      </w:r>
      <w:r>
        <w:t xml:space="preserve"> La production. 2. Les investissement étrangers. 3. L’exportation.</w:t>
      </w:r>
    </w:p>
    <w:p w14:paraId="1F80029E" w14:textId="77777777" w:rsidR="0018103D" w:rsidRPr="000F3C54" w:rsidRDefault="0018103D" w:rsidP="0050374C">
      <w:pPr>
        <w:rPr>
          <w:iCs/>
        </w:rPr>
      </w:pPr>
    </w:p>
    <w:p w14:paraId="3D593F7C" w14:textId="52CA74A8" w:rsidR="00704307" w:rsidRPr="000F3C54" w:rsidRDefault="00517CA0" w:rsidP="0050374C">
      <w:pPr>
        <w:rPr>
          <w:noProof/>
        </w:rPr>
      </w:pPr>
      <w:r w:rsidRPr="000F3C54">
        <w:rPr>
          <w:noProof/>
        </w:rPr>
        <w:drawing>
          <wp:inline distT="0" distB="0" distL="0" distR="0" wp14:anchorId="093BB87A" wp14:editId="7A883F8F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90A95" w:rsidRPr="000F3C54">
        <w:rPr>
          <w:noProof/>
        </w:rPr>
        <w:drawing>
          <wp:inline distT="0" distB="0" distL="0" distR="0" wp14:anchorId="3BEA2F5E" wp14:editId="628DF1F5">
            <wp:extent cx="1781175" cy="361950"/>
            <wp:effectExtent l="0" t="0" r="9525" b="0"/>
            <wp:docPr id="145034826" name="Image 145034826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7E4C32" w14:textId="77777777" w:rsidR="00047889" w:rsidRDefault="00047889" w:rsidP="0050374C">
      <w:bookmarkStart w:id="4" w:name="_Hlk151127809"/>
    </w:p>
    <w:p w14:paraId="695B9094" w14:textId="0DDDACDA" w:rsidR="00C1201D" w:rsidRPr="00C1201D" w:rsidRDefault="00C1201D" w:rsidP="0050374C">
      <w:pPr>
        <w:rPr>
          <w:b/>
          <w:bCs/>
        </w:rPr>
      </w:pPr>
      <w:r w:rsidRPr="00C1201D">
        <w:rPr>
          <w:b/>
          <w:bCs/>
        </w:rPr>
        <w:t>Consigne</w:t>
      </w:r>
    </w:p>
    <w:p w14:paraId="0C44781C" w14:textId="695D41EF" w:rsidR="0073569F" w:rsidRPr="00AB7528" w:rsidRDefault="0073569F" w:rsidP="0050374C">
      <w:bookmarkStart w:id="5" w:name="_Hlk191298141"/>
      <w:r w:rsidRPr="00AB7528">
        <w:t xml:space="preserve">Qui </w:t>
      </w:r>
      <w:r w:rsidR="00311F3C">
        <w:t>sont les industriels français installés au Vietnam</w:t>
      </w:r>
      <w:r w:rsidRPr="00AB7528">
        <w:t xml:space="preserve"> ? </w:t>
      </w:r>
      <w:r w:rsidRPr="00AB7528">
        <w:rPr>
          <w:rFonts w:cs="Tahoma"/>
        </w:rPr>
        <w:t>É</w:t>
      </w:r>
      <w:r w:rsidRPr="00AB7528">
        <w:t xml:space="preserve">coutez le reportage et </w:t>
      </w:r>
      <w:r w:rsidR="00311F3C">
        <w:t xml:space="preserve">complétez ce schéma </w:t>
      </w:r>
      <w:r w:rsidR="001328A2">
        <w:t>avec</w:t>
      </w:r>
      <w:r w:rsidR="00311F3C">
        <w:t xml:space="preserve"> de</w:t>
      </w:r>
      <w:r w:rsidR="001328A2">
        <w:t>s</w:t>
      </w:r>
      <w:r w:rsidR="00311F3C">
        <w:t xml:space="preserve"> mots clés</w:t>
      </w:r>
      <w:r w:rsidRPr="00AB7528">
        <w:t>.</w:t>
      </w:r>
    </w:p>
    <w:bookmarkEnd w:id="5"/>
    <w:p w14:paraId="39C07B40" w14:textId="77777777" w:rsidR="0073569F" w:rsidRPr="00C45003" w:rsidRDefault="0073569F" w:rsidP="0050374C">
      <w:pPr>
        <w:spacing w:line="276" w:lineRule="auto"/>
      </w:pPr>
    </w:p>
    <w:p w14:paraId="28451F1E" w14:textId="77777777" w:rsidR="0073569F" w:rsidRPr="00C45003" w:rsidRDefault="0073569F" w:rsidP="0050374C">
      <w:pPr>
        <w:spacing w:line="276" w:lineRule="auto"/>
        <w:rPr>
          <w:b/>
        </w:rPr>
      </w:pPr>
      <w:r w:rsidRPr="00C45003">
        <w:rPr>
          <w:b/>
        </w:rPr>
        <w:t xml:space="preserve">Mise en œuvre </w:t>
      </w:r>
    </w:p>
    <w:p w14:paraId="499251B4" w14:textId="19BDB1C4" w:rsidR="00311F3C" w:rsidRPr="008804DA" w:rsidRDefault="00311F3C" w:rsidP="0050374C">
      <w:pPr>
        <w:pStyle w:val="Paragraphedeliste"/>
        <w:numPr>
          <w:ilvl w:val="0"/>
          <w:numId w:val="3"/>
        </w:numPr>
        <w:spacing w:before="0" w:after="0" w:line="276" w:lineRule="auto"/>
        <w:rPr>
          <w:i/>
          <w:iCs/>
        </w:rPr>
      </w:pPr>
      <w:r w:rsidRPr="008804DA">
        <w:rPr>
          <w:rFonts w:eastAsia="Arial Unicode MS"/>
        </w:rPr>
        <w:t xml:space="preserve">Toujours en binômes. </w:t>
      </w:r>
      <w:r w:rsidRPr="008804DA">
        <w:rPr>
          <w:rFonts w:eastAsia="Arial Unicode MS" w:cs="Tahoma"/>
        </w:rPr>
        <w:t>Distribuer la fiche apprenant.</w:t>
      </w:r>
      <w:r w:rsidR="008804DA" w:rsidRPr="008804DA">
        <w:rPr>
          <w:rFonts w:eastAsia="Arial Unicode MS" w:cs="Tahoma"/>
        </w:rPr>
        <w:t xml:space="preserve"> </w:t>
      </w:r>
      <w:r w:rsidRPr="008804DA">
        <w:rPr>
          <w:rFonts w:eastAsia="Arial Unicode MS"/>
        </w:rPr>
        <w:t>Prendre connaissance de l</w:t>
      </w:r>
      <w:r w:rsidR="008804DA" w:rsidRPr="008804DA">
        <w:rPr>
          <w:rFonts w:eastAsia="Arial Unicode MS"/>
        </w:rPr>
        <w:t>’activité</w:t>
      </w:r>
      <w:r w:rsidRPr="008804DA">
        <w:rPr>
          <w:rFonts w:eastAsia="Arial Unicode MS"/>
        </w:rPr>
        <w:t>.</w:t>
      </w:r>
    </w:p>
    <w:p w14:paraId="0D5554B0" w14:textId="77777777" w:rsidR="00311F3C" w:rsidRPr="00CF2D87" w:rsidRDefault="00311F3C" w:rsidP="0050374C">
      <w:pPr>
        <w:pStyle w:val="Paragraphedeliste"/>
        <w:numPr>
          <w:ilvl w:val="0"/>
          <w:numId w:val="3"/>
        </w:numPr>
        <w:rPr>
          <w:i/>
          <w:iCs/>
        </w:rPr>
      </w:pPr>
      <w:r w:rsidRPr="00CF2D87">
        <w:rPr>
          <w:rFonts w:eastAsia="Arial Unicode MS"/>
        </w:rPr>
        <w:t xml:space="preserve">Diffuser le reportage en entier, </w:t>
      </w:r>
      <w:r w:rsidRPr="00CF2D87">
        <w:rPr>
          <w:rFonts w:eastAsia="Arial Unicode MS"/>
          <w:u w:val="single"/>
        </w:rPr>
        <w:t>avec le son</w:t>
      </w:r>
      <w:r w:rsidRPr="00CF2D87">
        <w:rPr>
          <w:rFonts w:eastAsia="Arial Unicode MS"/>
        </w:rPr>
        <w:t xml:space="preserve"> et sans les sous-titres.</w:t>
      </w:r>
    </w:p>
    <w:p w14:paraId="6A4B7659" w14:textId="0409235B" w:rsidR="00311F3C" w:rsidRPr="008804DA" w:rsidRDefault="00311F3C" w:rsidP="0050374C">
      <w:pPr>
        <w:pStyle w:val="Paragraphedeliste"/>
        <w:numPr>
          <w:ilvl w:val="0"/>
          <w:numId w:val="3"/>
        </w:numPr>
        <w:spacing w:after="0" w:line="256" w:lineRule="auto"/>
        <w:rPr>
          <w:i/>
          <w:iCs/>
        </w:rPr>
      </w:pPr>
      <w:r w:rsidRPr="00CF2D87">
        <w:t>Laisser les apprenant.es se concerter</w:t>
      </w:r>
      <w:r w:rsidRPr="008804DA">
        <w:rPr>
          <w:rFonts w:eastAsia="Arial Unicode MS"/>
        </w:rPr>
        <w:t xml:space="preserve">. </w:t>
      </w:r>
      <w:r w:rsidRPr="00CF2D87">
        <w:t>Mettre en commun.</w:t>
      </w:r>
    </w:p>
    <w:p w14:paraId="0490D83B" w14:textId="77777777" w:rsidR="0073569F" w:rsidRPr="00D35FE0" w:rsidRDefault="0073569F" w:rsidP="0050374C">
      <w:pPr>
        <w:rPr>
          <w:iCs/>
        </w:rPr>
      </w:pPr>
      <w:r>
        <w:rPr>
          <w:iCs/>
          <w:noProof/>
        </w:rPr>
        <w:drawing>
          <wp:inline distT="0" distB="0" distL="0" distR="0" wp14:anchorId="1D4A92BF" wp14:editId="7227239B">
            <wp:extent cx="1323975" cy="361950"/>
            <wp:effectExtent l="0" t="0" r="9525" b="0"/>
            <wp:docPr id="1037723367" name="Image 1037723367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FA0187" w14:textId="77777777" w:rsidR="00311F3C" w:rsidRPr="00CF2D87" w:rsidRDefault="00311F3C" w:rsidP="0050374C">
      <w:pPr>
        <w:spacing w:line="276" w:lineRule="auto"/>
        <w:rPr>
          <w:color w:val="000000"/>
        </w:rPr>
      </w:pPr>
      <w:r w:rsidRPr="00CF2D87">
        <w:rPr>
          <w:color w:val="000000"/>
          <w:u w:val="single"/>
        </w:rPr>
        <w:t>Idec Asia </w:t>
      </w:r>
      <w:r w:rsidRPr="00CF2D87">
        <w:rPr>
          <w:color w:val="000000"/>
        </w:rPr>
        <w:t xml:space="preserve">: </w:t>
      </w:r>
    </w:p>
    <w:p w14:paraId="44197F72" w14:textId="77777777" w:rsidR="00311F3C" w:rsidRPr="00CF2D87" w:rsidRDefault="00311F3C" w:rsidP="0050374C">
      <w:pPr>
        <w:spacing w:line="276" w:lineRule="auto"/>
        <w:rPr>
          <w:color w:val="000000"/>
        </w:rPr>
      </w:pPr>
      <w:r w:rsidRPr="00CF2D87">
        <w:rPr>
          <w:color w:val="000000"/>
        </w:rPr>
        <w:t xml:space="preserve">Fonction de François Magnier : </w:t>
      </w:r>
      <w:r w:rsidRPr="00CF2D87">
        <w:rPr>
          <w:b/>
          <w:bCs/>
          <w:color w:val="000000"/>
        </w:rPr>
        <w:t>directeur général</w:t>
      </w:r>
      <w:r w:rsidRPr="00CF2D87">
        <w:rPr>
          <w:color w:val="000000"/>
        </w:rPr>
        <w:t>.</w:t>
      </w:r>
    </w:p>
    <w:p w14:paraId="213B055E" w14:textId="3212F1EB" w:rsidR="00311F3C" w:rsidRPr="00CF2D87" w:rsidRDefault="00311F3C" w:rsidP="0050374C">
      <w:pPr>
        <w:spacing w:line="276" w:lineRule="auto"/>
        <w:rPr>
          <w:color w:val="000000"/>
        </w:rPr>
      </w:pPr>
      <w:r w:rsidRPr="00CF2D87">
        <w:rPr>
          <w:color w:val="000000"/>
        </w:rPr>
        <w:t xml:space="preserve">Activités : </w:t>
      </w:r>
      <w:r w:rsidRPr="00CF2D87">
        <w:rPr>
          <w:b/>
          <w:bCs/>
          <w:color w:val="000000"/>
        </w:rPr>
        <w:t>livr</w:t>
      </w:r>
      <w:r>
        <w:rPr>
          <w:b/>
          <w:bCs/>
          <w:color w:val="000000"/>
        </w:rPr>
        <w:t>aison</w:t>
      </w:r>
      <w:r w:rsidRPr="00CF2D87">
        <w:rPr>
          <w:b/>
          <w:bCs/>
          <w:color w:val="000000"/>
        </w:rPr>
        <w:t xml:space="preserve"> des usines clés en main, construction d’une zone industrielle « Horizon Park » à destination des entreprises étrangères qui s’installent au Vietnam</w:t>
      </w:r>
      <w:r w:rsidRPr="00CF2D87">
        <w:rPr>
          <w:color w:val="000000"/>
        </w:rPr>
        <w:t>.</w:t>
      </w:r>
    </w:p>
    <w:p w14:paraId="7049AF87" w14:textId="77777777" w:rsidR="00311F3C" w:rsidRPr="00CF2D87" w:rsidRDefault="00311F3C" w:rsidP="0050374C">
      <w:pPr>
        <w:spacing w:line="276" w:lineRule="auto"/>
        <w:rPr>
          <w:color w:val="000000"/>
        </w:rPr>
      </w:pPr>
      <w:r w:rsidRPr="00CF2D87">
        <w:rPr>
          <w:color w:val="000000"/>
        </w:rPr>
        <w:t xml:space="preserve">Montant des investissements : </w:t>
      </w:r>
      <w:r w:rsidRPr="00CF2D87">
        <w:rPr>
          <w:b/>
          <w:bCs/>
          <w:color w:val="000000"/>
        </w:rPr>
        <w:t>des dizaines de millions d’euros</w:t>
      </w:r>
      <w:r w:rsidRPr="00CF2D87">
        <w:rPr>
          <w:color w:val="000000"/>
        </w:rPr>
        <w:t>.</w:t>
      </w:r>
    </w:p>
    <w:p w14:paraId="02E47C13" w14:textId="36811A79" w:rsidR="00311F3C" w:rsidRPr="00CF2D87" w:rsidRDefault="00311F3C" w:rsidP="0050374C">
      <w:pPr>
        <w:spacing w:line="276" w:lineRule="auto"/>
        <w:rPr>
          <w:color w:val="000000"/>
        </w:rPr>
      </w:pPr>
      <w:r w:rsidRPr="00CF2D87">
        <w:rPr>
          <w:color w:val="000000"/>
          <w:u w:val="single"/>
        </w:rPr>
        <w:t>CMA-CGM Vietn</w:t>
      </w:r>
      <w:r w:rsidR="00063F9E">
        <w:rPr>
          <w:color w:val="000000"/>
          <w:u w:val="single"/>
        </w:rPr>
        <w:t>a</w:t>
      </w:r>
      <w:r w:rsidRPr="00CF2D87">
        <w:rPr>
          <w:color w:val="000000"/>
          <w:u w:val="single"/>
        </w:rPr>
        <w:t>m</w:t>
      </w:r>
      <w:r w:rsidRPr="00CF2D87">
        <w:rPr>
          <w:color w:val="000000"/>
        </w:rPr>
        <w:t> :</w:t>
      </w:r>
    </w:p>
    <w:p w14:paraId="1278892C" w14:textId="77777777" w:rsidR="00311F3C" w:rsidRPr="00CF2D87" w:rsidRDefault="00311F3C" w:rsidP="0050374C">
      <w:pPr>
        <w:spacing w:line="276" w:lineRule="auto"/>
        <w:rPr>
          <w:color w:val="000000"/>
        </w:rPr>
      </w:pPr>
      <w:r w:rsidRPr="00CF2D87">
        <w:rPr>
          <w:color w:val="000000"/>
        </w:rPr>
        <w:t xml:space="preserve">Fonction d’Amélie Humphreys : </w:t>
      </w:r>
      <w:r w:rsidRPr="00CF2D87">
        <w:rPr>
          <w:b/>
          <w:bCs/>
          <w:color w:val="000000"/>
        </w:rPr>
        <w:t>directrice générale</w:t>
      </w:r>
      <w:r w:rsidRPr="00CF2D87">
        <w:rPr>
          <w:color w:val="000000"/>
        </w:rPr>
        <w:t>.</w:t>
      </w:r>
    </w:p>
    <w:p w14:paraId="35330D2B" w14:textId="77777777" w:rsidR="00311F3C" w:rsidRPr="00CF2D87" w:rsidRDefault="00311F3C" w:rsidP="0050374C">
      <w:pPr>
        <w:spacing w:line="276" w:lineRule="auto"/>
        <w:rPr>
          <w:color w:val="000000"/>
        </w:rPr>
      </w:pPr>
      <w:r w:rsidRPr="00CF2D87">
        <w:rPr>
          <w:color w:val="000000"/>
        </w:rPr>
        <w:t xml:space="preserve">Activités : </w:t>
      </w:r>
      <w:r w:rsidRPr="00CF2D87">
        <w:rPr>
          <w:b/>
          <w:bCs/>
          <w:color w:val="000000"/>
        </w:rPr>
        <w:t>transporteur de conteneurs, armateur</w:t>
      </w:r>
      <w:r w:rsidRPr="00CF2D87">
        <w:rPr>
          <w:color w:val="000000"/>
        </w:rPr>
        <w:t>.</w:t>
      </w:r>
    </w:p>
    <w:p w14:paraId="028CED3D" w14:textId="77777777" w:rsidR="00311F3C" w:rsidRPr="00CF2D87" w:rsidRDefault="00311F3C" w:rsidP="0050374C">
      <w:pPr>
        <w:spacing w:line="276" w:lineRule="auto"/>
        <w:rPr>
          <w:color w:val="000000"/>
        </w:rPr>
      </w:pPr>
      <w:r w:rsidRPr="00CF2D87">
        <w:rPr>
          <w:color w:val="000000"/>
        </w:rPr>
        <w:t xml:space="preserve">Montant des investissements : </w:t>
      </w:r>
      <w:r w:rsidRPr="00CF2D87">
        <w:rPr>
          <w:b/>
          <w:bCs/>
          <w:color w:val="000000"/>
        </w:rPr>
        <w:t>plus de 300 millions de dollars en 2019 et plusieurs centaines de millions de dollars à venir, 527 millions d’euros pour la construction d’un nouveau terminal dans le pays</w:t>
      </w:r>
      <w:r w:rsidRPr="00CF2D87">
        <w:rPr>
          <w:color w:val="000000"/>
        </w:rPr>
        <w:t>.</w:t>
      </w:r>
    </w:p>
    <w:p w14:paraId="49AB597B" w14:textId="18A0FF69" w:rsidR="005E2048" w:rsidRPr="000F3C54" w:rsidRDefault="005E2048" w:rsidP="0050374C">
      <w:pPr>
        <w:spacing w:line="276" w:lineRule="auto"/>
        <w:rPr>
          <w:iCs/>
        </w:rPr>
      </w:pPr>
    </w:p>
    <w:bookmarkEnd w:id="4"/>
    <w:p w14:paraId="5242B7F5" w14:textId="7C0C8AF4" w:rsidR="00704307" w:rsidRPr="000F3C54" w:rsidRDefault="00517CA0" w:rsidP="0050374C">
      <w:pPr>
        <w:rPr>
          <w:b/>
        </w:rPr>
      </w:pPr>
      <w:r w:rsidRPr="000F3C54">
        <w:rPr>
          <w:noProof/>
        </w:rPr>
        <w:drawing>
          <wp:inline distT="0" distB="0" distL="0" distR="0" wp14:anchorId="5F505BD0" wp14:editId="0ED3E5E4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E7F" w:rsidRPr="000F3C54">
        <w:rPr>
          <w:noProof/>
        </w:rPr>
        <w:drawing>
          <wp:inline distT="0" distB="0" distL="0" distR="0" wp14:anchorId="083BBC70" wp14:editId="4FB28638">
            <wp:extent cx="1781175" cy="361950"/>
            <wp:effectExtent l="0" t="0" r="9525" b="0"/>
            <wp:docPr id="220785127" name="Image 220785127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0D3BF3" w14:textId="77777777" w:rsidR="00FC406A" w:rsidRPr="000F3C54" w:rsidRDefault="00FC406A" w:rsidP="0050374C"/>
    <w:p w14:paraId="0C6EB5B0" w14:textId="77777777" w:rsidR="008A43F4" w:rsidRPr="000F3C54" w:rsidRDefault="008A43F4" w:rsidP="0050374C">
      <w:pPr>
        <w:rPr>
          <w:b/>
        </w:rPr>
      </w:pPr>
      <w:r w:rsidRPr="000F3C54">
        <w:rPr>
          <w:b/>
        </w:rPr>
        <w:t>Consigne</w:t>
      </w:r>
    </w:p>
    <w:p w14:paraId="3933B6EC" w14:textId="6233AFEE" w:rsidR="00311F3C" w:rsidRPr="00311F3C" w:rsidRDefault="00311F3C" w:rsidP="0050374C">
      <w:bookmarkStart w:id="6" w:name="_Hlk155443520"/>
      <w:bookmarkStart w:id="7" w:name="_Hlk194935719"/>
      <w:bookmarkStart w:id="8" w:name="_Hlk157949378"/>
      <w:r w:rsidRPr="00311F3C">
        <w:t xml:space="preserve">Pour quelles raisons se sont-ils implantés au Vietnam ? </w:t>
      </w:r>
      <w:r w:rsidRPr="00311F3C">
        <w:rPr>
          <w:rFonts w:cs="Tahoma"/>
        </w:rPr>
        <w:t>É</w:t>
      </w:r>
      <w:r w:rsidRPr="00311F3C">
        <w:t xml:space="preserve">coutez le reportage et </w:t>
      </w:r>
      <w:bookmarkEnd w:id="6"/>
      <w:r w:rsidRPr="00311F3C">
        <w:t>dites si ces informations sont vraies (V), fausses (F) ou non mentionnées (NM). Corrigez les erreurs.</w:t>
      </w:r>
    </w:p>
    <w:bookmarkEnd w:id="7"/>
    <w:bookmarkEnd w:id="8"/>
    <w:p w14:paraId="50C18041" w14:textId="48CCE991" w:rsidR="008A43F4" w:rsidRPr="000F3C54" w:rsidRDefault="008A43F4" w:rsidP="0050374C"/>
    <w:p w14:paraId="2A621BE0" w14:textId="77777777" w:rsidR="008A43F4" w:rsidRPr="000F3C54" w:rsidRDefault="008A43F4" w:rsidP="0050374C">
      <w:pPr>
        <w:rPr>
          <w:b/>
        </w:rPr>
      </w:pPr>
      <w:r w:rsidRPr="000F3C54">
        <w:rPr>
          <w:b/>
        </w:rPr>
        <w:t xml:space="preserve">Mise en œuvre </w:t>
      </w:r>
    </w:p>
    <w:p w14:paraId="221043C6" w14:textId="3DE161A4" w:rsidR="00311F3C" w:rsidRPr="008804DA" w:rsidRDefault="00311F3C" w:rsidP="0050374C">
      <w:pPr>
        <w:pStyle w:val="Paragraphedeliste"/>
        <w:numPr>
          <w:ilvl w:val="0"/>
          <w:numId w:val="3"/>
        </w:numPr>
        <w:spacing w:before="0" w:line="256" w:lineRule="auto"/>
        <w:rPr>
          <w:i/>
          <w:iCs/>
        </w:rPr>
      </w:pPr>
      <w:r w:rsidRPr="008804DA">
        <w:rPr>
          <w:rFonts w:eastAsia="Arial Unicode MS" w:cs="Tahoma"/>
        </w:rPr>
        <w:t xml:space="preserve">Toujours en binômes. </w:t>
      </w:r>
      <w:r w:rsidRPr="008804DA">
        <w:rPr>
          <w:rFonts w:eastAsia="Arial Unicode MS"/>
        </w:rPr>
        <w:t>Prendre connaissance de la consigne et des propositions.</w:t>
      </w:r>
    </w:p>
    <w:p w14:paraId="6504DA4B" w14:textId="77777777" w:rsidR="00311F3C" w:rsidRPr="00CF2D87" w:rsidRDefault="00311F3C" w:rsidP="0050374C">
      <w:pPr>
        <w:pStyle w:val="Paragraphedeliste"/>
        <w:numPr>
          <w:ilvl w:val="0"/>
          <w:numId w:val="3"/>
        </w:numPr>
        <w:rPr>
          <w:i/>
          <w:iCs/>
        </w:rPr>
      </w:pPr>
      <w:r w:rsidRPr="00CF2D87">
        <w:rPr>
          <w:rFonts w:eastAsia="Arial Unicode MS"/>
        </w:rPr>
        <w:t xml:space="preserve">Diffuser le reportage en entier, </w:t>
      </w:r>
      <w:r w:rsidRPr="00CF2D87">
        <w:rPr>
          <w:rFonts w:eastAsia="Arial Unicode MS"/>
          <w:u w:val="single"/>
        </w:rPr>
        <w:t>avec le son</w:t>
      </w:r>
      <w:r w:rsidRPr="00CF2D87">
        <w:rPr>
          <w:rFonts w:eastAsia="Arial Unicode MS"/>
        </w:rPr>
        <w:t xml:space="preserve"> et sans les sous-titres.</w:t>
      </w:r>
    </w:p>
    <w:p w14:paraId="168AAE29" w14:textId="45447574" w:rsidR="00311F3C" w:rsidRPr="008804DA" w:rsidRDefault="00311F3C" w:rsidP="0050374C">
      <w:pPr>
        <w:pStyle w:val="Paragraphedeliste"/>
        <w:numPr>
          <w:ilvl w:val="0"/>
          <w:numId w:val="3"/>
        </w:numPr>
        <w:spacing w:after="0" w:line="256" w:lineRule="auto"/>
        <w:rPr>
          <w:i/>
          <w:iCs/>
        </w:rPr>
      </w:pPr>
      <w:r w:rsidRPr="00CF2D87">
        <w:t>Laisser les apprenant.es se concerter</w:t>
      </w:r>
      <w:r w:rsidRPr="008804DA">
        <w:rPr>
          <w:rFonts w:eastAsia="Arial Unicode MS"/>
        </w:rPr>
        <w:t xml:space="preserve">. </w:t>
      </w:r>
      <w:r w:rsidRPr="00CF2D87">
        <w:t>Mettre en commun.</w:t>
      </w:r>
    </w:p>
    <w:p w14:paraId="61481CC1" w14:textId="77777777" w:rsidR="00311F3C" w:rsidRPr="00CF2D87" w:rsidRDefault="00311F3C" w:rsidP="0050374C">
      <w:pPr>
        <w:spacing w:line="256" w:lineRule="auto"/>
        <w:rPr>
          <w:iCs/>
        </w:rPr>
      </w:pPr>
      <w:r w:rsidRPr="00CF2D87">
        <w:rPr>
          <w:noProof/>
        </w:rPr>
        <w:drawing>
          <wp:inline distT="0" distB="0" distL="0" distR="0" wp14:anchorId="65F1CA1A" wp14:editId="4BB73D2B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840B5B" w14:textId="77777777" w:rsidR="00311F3C" w:rsidRDefault="00311F3C" w:rsidP="0050374C">
      <w:pPr>
        <w:rPr>
          <w:rFonts w:eastAsia="Arial Unicode MS"/>
          <w:bCs/>
        </w:rPr>
      </w:pPr>
      <w:r w:rsidRPr="00311F3C">
        <w:rPr>
          <w:rFonts w:eastAsia="Arial Unicode MS"/>
          <w:bCs/>
          <w:u w:val="single"/>
        </w:rPr>
        <w:t>Vrai</w:t>
      </w:r>
      <w:r>
        <w:rPr>
          <w:rFonts w:eastAsia="Arial Unicode MS"/>
          <w:bCs/>
        </w:rPr>
        <w:t xml:space="preserve"> : </w:t>
      </w:r>
      <w:r w:rsidRPr="00CF2D87">
        <w:rPr>
          <w:rFonts w:eastAsia="Arial Unicode MS"/>
          <w:b/>
        </w:rPr>
        <w:t>n°1</w:t>
      </w:r>
      <w:r>
        <w:rPr>
          <w:rFonts w:eastAsia="Arial Unicode MS"/>
          <w:bCs/>
        </w:rPr>
        <w:t xml:space="preserve">, </w:t>
      </w:r>
      <w:r w:rsidRPr="00CF2D87">
        <w:rPr>
          <w:rFonts w:eastAsia="Arial Unicode MS"/>
          <w:b/>
        </w:rPr>
        <w:t>n°4</w:t>
      </w:r>
      <w:r>
        <w:rPr>
          <w:rFonts w:eastAsia="Arial Unicode MS"/>
          <w:bCs/>
        </w:rPr>
        <w:t xml:space="preserve">, </w:t>
      </w:r>
      <w:r w:rsidRPr="00CF2D87">
        <w:rPr>
          <w:rFonts w:eastAsia="Arial Unicode MS"/>
          <w:b/>
        </w:rPr>
        <w:t>n°5</w:t>
      </w:r>
      <w:r>
        <w:rPr>
          <w:rFonts w:eastAsia="Arial Unicode MS"/>
          <w:bCs/>
        </w:rPr>
        <w:t>.</w:t>
      </w:r>
    </w:p>
    <w:p w14:paraId="32B46379" w14:textId="29E4D48F" w:rsidR="00311F3C" w:rsidRDefault="00311F3C" w:rsidP="0050374C">
      <w:pPr>
        <w:rPr>
          <w:rFonts w:eastAsia="Arial Unicode MS"/>
          <w:bCs/>
        </w:rPr>
      </w:pPr>
      <w:r w:rsidRPr="00311F3C">
        <w:rPr>
          <w:rFonts w:eastAsia="Arial Unicode MS"/>
          <w:bCs/>
          <w:u w:val="single"/>
        </w:rPr>
        <w:t>Faux</w:t>
      </w:r>
      <w:r>
        <w:rPr>
          <w:rFonts w:eastAsia="Arial Unicode MS"/>
          <w:bCs/>
        </w:rPr>
        <w:t xml:space="preserve"> : </w:t>
      </w:r>
      <w:r w:rsidRPr="00CF2D87">
        <w:rPr>
          <w:rFonts w:eastAsia="Arial Unicode MS"/>
          <w:b/>
        </w:rPr>
        <w:t>n°2</w:t>
      </w:r>
      <w:r>
        <w:rPr>
          <w:rFonts w:eastAsia="Arial Unicode MS"/>
          <w:bCs/>
        </w:rPr>
        <w:t xml:space="preserve"> (</w:t>
      </w:r>
      <w:r w:rsidRPr="00CF2D87">
        <w:rPr>
          <w:b/>
        </w:rPr>
        <w:t xml:space="preserve">Depuis </w:t>
      </w:r>
      <w:r w:rsidR="00E36A78">
        <w:rPr>
          <w:b/>
        </w:rPr>
        <w:t>cinq</w:t>
      </w:r>
      <w:r w:rsidRPr="00CF2D87">
        <w:rPr>
          <w:b/>
        </w:rPr>
        <w:t xml:space="preserve"> ans</w:t>
      </w:r>
      <w:r>
        <w:rPr>
          <w:bCs/>
        </w:rPr>
        <w:t xml:space="preserve">, </w:t>
      </w:r>
      <w:r w:rsidRPr="00B443BA">
        <w:rPr>
          <w:bCs/>
        </w:rPr>
        <w:t xml:space="preserve">les entreprises de sous-traitance liées à Samsung </w:t>
      </w:r>
      <w:r w:rsidRPr="00CF2D87">
        <w:rPr>
          <w:b/>
        </w:rPr>
        <w:t>ont décidé</w:t>
      </w:r>
      <w:r w:rsidRPr="00B443BA">
        <w:rPr>
          <w:bCs/>
        </w:rPr>
        <w:t xml:space="preserve"> de suivre le groupe sud-coréen au Vietnam.</w:t>
      </w:r>
      <w:r>
        <w:rPr>
          <w:rFonts w:eastAsia="Arial Unicode MS"/>
          <w:bCs/>
        </w:rPr>
        <w:t xml:space="preserve">), </w:t>
      </w:r>
      <w:r w:rsidRPr="00CF2D87">
        <w:rPr>
          <w:rFonts w:eastAsia="Arial Unicode MS"/>
          <w:b/>
        </w:rPr>
        <w:t>n°6</w:t>
      </w:r>
      <w:r>
        <w:rPr>
          <w:rFonts w:eastAsia="Arial Unicode MS"/>
          <w:bCs/>
        </w:rPr>
        <w:t xml:space="preserve"> </w:t>
      </w:r>
      <w:r w:rsidRPr="00744A1E">
        <w:rPr>
          <w:rFonts w:eastAsia="Arial Unicode MS"/>
          <w:bCs/>
        </w:rPr>
        <w:t>(</w:t>
      </w:r>
      <w:r w:rsidRPr="00744A1E">
        <w:rPr>
          <w:bCs/>
        </w:rPr>
        <w:t xml:space="preserve">D’après CMA-CGM, le Vietnam </w:t>
      </w:r>
      <w:r w:rsidR="00744A1E" w:rsidRPr="00744A1E">
        <w:rPr>
          <w:bCs/>
        </w:rPr>
        <w:t>est le troisième</w:t>
      </w:r>
      <w:r w:rsidRPr="00744A1E">
        <w:rPr>
          <w:bCs/>
        </w:rPr>
        <w:t xml:space="preserve"> exportateur de conteneurs </w:t>
      </w:r>
      <w:r w:rsidRPr="00744A1E">
        <w:rPr>
          <w:b/>
        </w:rPr>
        <w:t>dans le monde</w:t>
      </w:r>
      <w:r w:rsidRPr="00744A1E">
        <w:rPr>
          <w:bCs/>
        </w:rPr>
        <w:t>.</w:t>
      </w:r>
      <w:r w:rsidRPr="00744A1E">
        <w:rPr>
          <w:rFonts w:eastAsia="Arial Unicode MS"/>
          <w:bCs/>
        </w:rPr>
        <w:t xml:space="preserve">), </w:t>
      </w:r>
      <w:r w:rsidRPr="00744A1E">
        <w:rPr>
          <w:rFonts w:eastAsia="Arial Unicode MS"/>
          <w:b/>
        </w:rPr>
        <w:t>n°8</w:t>
      </w:r>
      <w:r w:rsidRPr="00744A1E">
        <w:rPr>
          <w:rFonts w:eastAsia="Arial Unicode MS"/>
          <w:bCs/>
        </w:rPr>
        <w:t xml:space="preserve"> (</w:t>
      </w:r>
      <w:r w:rsidRPr="00744A1E">
        <w:rPr>
          <w:bCs/>
        </w:rPr>
        <w:t>La guerre</w:t>
      </w:r>
      <w:r w:rsidRPr="00B443BA">
        <w:rPr>
          <w:bCs/>
        </w:rPr>
        <w:t xml:space="preserve"> des tarifs douaniers </w:t>
      </w:r>
      <w:r>
        <w:rPr>
          <w:b/>
        </w:rPr>
        <w:t>n’a eu pour le moment aucun impact négatif</w:t>
      </w:r>
      <w:r w:rsidRPr="00B443BA">
        <w:rPr>
          <w:bCs/>
        </w:rPr>
        <w:t xml:space="preserve"> </w:t>
      </w:r>
      <w:r>
        <w:rPr>
          <w:bCs/>
        </w:rPr>
        <w:t xml:space="preserve">sur </w:t>
      </w:r>
      <w:r w:rsidRPr="00B443BA">
        <w:rPr>
          <w:bCs/>
        </w:rPr>
        <w:t>les activités du groupe CMA-CGM.</w:t>
      </w:r>
      <w:r>
        <w:rPr>
          <w:rFonts w:eastAsia="Arial Unicode MS"/>
          <w:bCs/>
        </w:rPr>
        <w:t>).</w:t>
      </w:r>
    </w:p>
    <w:p w14:paraId="30B3028B" w14:textId="2B5B9734" w:rsidR="00440B59" w:rsidRPr="0050374C" w:rsidRDefault="00311F3C" w:rsidP="0050374C">
      <w:pPr>
        <w:rPr>
          <w:rFonts w:eastAsia="Arial Unicode MS"/>
          <w:bCs/>
        </w:rPr>
      </w:pPr>
      <w:r w:rsidRPr="00311F3C">
        <w:rPr>
          <w:rFonts w:eastAsia="Arial Unicode MS"/>
          <w:bCs/>
          <w:u w:val="single"/>
        </w:rPr>
        <w:t>Non mentionné</w:t>
      </w:r>
      <w:r>
        <w:rPr>
          <w:rFonts w:eastAsia="Arial Unicode MS"/>
          <w:bCs/>
        </w:rPr>
        <w:t xml:space="preserve"> : </w:t>
      </w:r>
      <w:r w:rsidRPr="00CF2D87">
        <w:rPr>
          <w:rFonts w:eastAsia="Arial Unicode MS"/>
          <w:b/>
        </w:rPr>
        <w:t>n°3</w:t>
      </w:r>
      <w:r>
        <w:rPr>
          <w:rFonts w:eastAsia="Arial Unicode MS"/>
          <w:bCs/>
        </w:rPr>
        <w:t xml:space="preserve">, </w:t>
      </w:r>
      <w:r w:rsidRPr="00CF2D87">
        <w:rPr>
          <w:rFonts w:eastAsia="Arial Unicode MS"/>
          <w:b/>
        </w:rPr>
        <w:t>n°7</w:t>
      </w:r>
      <w:r>
        <w:rPr>
          <w:rFonts w:eastAsia="Arial Unicode MS"/>
          <w:bCs/>
        </w:rPr>
        <w:t>.</w:t>
      </w:r>
    </w:p>
    <w:p w14:paraId="790C2948" w14:textId="2AE0277B" w:rsidR="00704307" w:rsidRPr="000F3C54" w:rsidRDefault="00517CA0" w:rsidP="0050374C">
      <w:pPr>
        <w:rPr>
          <w:iCs/>
        </w:rPr>
      </w:pPr>
      <w:r w:rsidRPr="000F3C54">
        <w:rPr>
          <w:noProof/>
        </w:rPr>
        <w:lastRenderedPageBreak/>
        <w:drawing>
          <wp:inline distT="0" distB="0" distL="0" distR="0" wp14:anchorId="48AFF68B" wp14:editId="3A543663">
            <wp:extent cx="1207770" cy="361950"/>
            <wp:effectExtent l="0" t="0" r="0" b="0"/>
            <wp:docPr id="45" name="Image 45" descr="C:\Users\VMOISAN\AppData\Local\Microsoft\Windows\INetCache\Content.Word\activité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C:\Users\VMOISAN\AppData\Local\Microsoft\Windows\INetCache\Content.Word\activité5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45204" w:rsidRPr="000F3C54">
        <w:rPr>
          <w:noProof/>
        </w:rPr>
        <w:drawing>
          <wp:inline distT="0" distB="0" distL="0" distR="0" wp14:anchorId="73B73DD2" wp14:editId="3FB91480">
            <wp:extent cx="2149475" cy="361950"/>
            <wp:effectExtent l="0" t="0" r="3175" b="0"/>
            <wp:docPr id="46" name="Image 46" descr="C:\Users\VMOISAN\AppData\Local\Microsoft\Windows\INetCache\Content.Word\4. travail de la lang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C:\Users\VMOISAN\AppData\Local\Microsoft\Windows\INetCache\Content.Word\4. travail de la langue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98AF5B" w14:textId="77777777" w:rsidR="00396052" w:rsidRPr="000F3C54" w:rsidRDefault="00396052" w:rsidP="0050374C">
      <w:pPr>
        <w:rPr>
          <w:b/>
        </w:rPr>
      </w:pPr>
    </w:p>
    <w:p w14:paraId="168C2E2C" w14:textId="77777777" w:rsidR="00704307" w:rsidRPr="000F3C54" w:rsidRDefault="00704307" w:rsidP="0050374C">
      <w:pPr>
        <w:rPr>
          <w:b/>
        </w:rPr>
      </w:pPr>
      <w:r w:rsidRPr="000F3C54">
        <w:rPr>
          <w:b/>
        </w:rPr>
        <w:t>Consigne</w:t>
      </w:r>
    </w:p>
    <w:p w14:paraId="11F32273" w14:textId="77777777" w:rsidR="000A7A53" w:rsidRPr="003E3A6F" w:rsidRDefault="000A7A53" w:rsidP="0050374C">
      <w:pPr>
        <w:rPr>
          <w:bCs/>
        </w:rPr>
      </w:pPr>
      <w:bookmarkStart w:id="9" w:name="_Hlk157949655"/>
      <w:r w:rsidRPr="003E3A6F">
        <w:rPr>
          <w:bCs/>
        </w:rPr>
        <w:t>Lisez ces 7 définitions et retrouvez dans la grille de mots mêlés le mot qui correspond à chacune. Aidez-vous de la transcription si besoin.</w:t>
      </w:r>
    </w:p>
    <w:bookmarkEnd w:id="9"/>
    <w:p w14:paraId="377D4D3A" w14:textId="77777777" w:rsidR="000A7A53" w:rsidRPr="00A6704B" w:rsidRDefault="000A7A53" w:rsidP="0050374C"/>
    <w:p w14:paraId="5D086D6E" w14:textId="77777777" w:rsidR="000A7A53" w:rsidRPr="00A6704B" w:rsidRDefault="000A7A53" w:rsidP="0050374C">
      <w:pPr>
        <w:rPr>
          <w:b/>
        </w:rPr>
      </w:pPr>
      <w:r w:rsidRPr="00A6704B">
        <w:rPr>
          <w:b/>
        </w:rPr>
        <w:t xml:space="preserve">Mise en œuvre </w:t>
      </w:r>
    </w:p>
    <w:p w14:paraId="1602DA53" w14:textId="145D0F4E" w:rsidR="000A7A53" w:rsidRPr="008804DA" w:rsidRDefault="000A7A53" w:rsidP="0050374C">
      <w:pPr>
        <w:pStyle w:val="Paragraphedeliste"/>
        <w:numPr>
          <w:ilvl w:val="0"/>
          <w:numId w:val="3"/>
        </w:numPr>
        <w:spacing w:before="0" w:after="0" w:line="254" w:lineRule="auto"/>
        <w:rPr>
          <w:rFonts w:eastAsia="Arial Unicode MS" w:cs="Tahoma"/>
        </w:rPr>
      </w:pPr>
      <w:r w:rsidRPr="008804DA">
        <w:rPr>
          <w:rFonts w:eastAsia="Arial Unicode MS" w:cs="Tahoma"/>
        </w:rPr>
        <w:t xml:space="preserve">Individuellement. Distribuer la fiche matériel (p. 2). Prendre connaissance de l’activité et des définitions. </w:t>
      </w:r>
      <w:r w:rsidRPr="008804DA">
        <w:rPr>
          <w:rFonts w:cs="Tahoma"/>
        </w:rPr>
        <w:t>Laisser quelques minutes pour réaliser l’activité.</w:t>
      </w:r>
      <w:r w:rsidR="008804DA" w:rsidRPr="008804DA">
        <w:rPr>
          <w:rFonts w:cs="Tahoma"/>
        </w:rPr>
        <w:t xml:space="preserve"> </w:t>
      </w:r>
      <w:r w:rsidRPr="008804DA">
        <w:rPr>
          <w:rFonts w:eastAsia="Arial Unicode MS" w:cs="Tahoma"/>
        </w:rPr>
        <w:t>Mettre en commun.</w:t>
      </w:r>
    </w:p>
    <w:p w14:paraId="0E692B24" w14:textId="5F100ADC" w:rsidR="00D93A8A" w:rsidRPr="000F3C54" w:rsidRDefault="00517CA0" w:rsidP="0050374C">
      <w:pPr>
        <w:rPr>
          <w:iCs/>
        </w:rPr>
      </w:pPr>
      <w:r w:rsidRPr="000F3C54">
        <w:rPr>
          <w:iCs/>
          <w:noProof/>
        </w:rPr>
        <w:drawing>
          <wp:inline distT="0" distB="0" distL="0" distR="0" wp14:anchorId="509C1721" wp14:editId="5ADBDCF9">
            <wp:extent cx="1323975" cy="361950"/>
            <wp:effectExtent l="0" t="0" r="9525" b="0"/>
            <wp:docPr id="55" name="Image 5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02F17A" w14:textId="29E885B4" w:rsidR="003E41D4" w:rsidRDefault="000A7A53" w:rsidP="0050374C">
      <w:pPr>
        <w:rPr>
          <w:rFonts w:eastAsia="Arial Unicode MS"/>
          <w:bCs/>
        </w:rPr>
      </w:pPr>
      <w:r>
        <w:rPr>
          <w:rFonts w:eastAsia="Arial Unicode MS"/>
          <w:bCs/>
          <w:noProof/>
        </w:rPr>
        <w:drawing>
          <wp:inline distT="0" distB="0" distL="0" distR="0" wp14:anchorId="57BCF16C" wp14:editId="1C16D84A">
            <wp:extent cx="1706880" cy="1821388"/>
            <wp:effectExtent l="0" t="0" r="7620" b="7620"/>
            <wp:docPr id="860044527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770" cy="183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ED3380" w14:textId="77777777" w:rsidR="008804DA" w:rsidRPr="000F3C54" w:rsidRDefault="008804DA" w:rsidP="0050374C">
      <w:pPr>
        <w:rPr>
          <w:rFonts w:eastAsia="Arial Unicode MS"/>
          <w:bCs/>
        </w:rPr>
      </w:pPr>
    </w:p>
    <w:p w14:paraId="0B7EDAF3" w14:textId="3AB5BA2A" w:rsidR="003E41D4" w:rsidRPr="000F3C54" w:rsidRDefault="003E41D4" w:rsidP="0050374C">
      <w:pPr>
        <w:rPr>
          <w:iCs/>
        </w:rPr>
      </w:pPr>
      <w:r w:rsidRPr="000F3C54">
        <w:rPr>
          <w:noProof/>
        </w:rPr>
        <w:drawing>
          <wp:inline distT="0" distB="0" distL="0" distR="0" wp14:anchorId="604A0537" wp14:editId="3AA158E3">
            <wp:extent cx="1203960" cy="365760"/>
            <wp:effectExtent l="0" t="0" r="0" b="0"/>
            <wp:docPr id="82539160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8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3C54">
        <w:rPr>
          <w:noProof/>
        </w:rPr>
        <w:drawing>
          <wp:inline distT="0" distB="0" distL="0" distR="0" wp14:anchorId="12B6EA05" wp14:editId="2AC74B52">
            <wp:extent cx="1539240" cy="365760"/>
            <wp:effectExtent l="0" t="0" r="3810" b="0"/>
            <wp:docPr id="1880674858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9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3C54">
        <w:rPr>
          <w:noProof/>
        </w:rPr>
        <w:t xml:space="preserve"> </w:t>
      </w:r>
      <w:r w:rsidRPr="000F3C54">
        <w:rPr>
          <w:noProof/>
        </w:rPr>
        <w:drawing>
          <wp:inline distT="0" distB="0" distL="0" distR="0" wp14:anchorId="0E3C8FE5" wp14:editId="75EB18D5">
            <wp:extent cx="1760220" cy="358140"/>
            <wp:effectExtent l="0" t="0" r="0" b="0"/>
            <wp:docPr id="533950364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22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A2560D" w14:textId="77777777" w:rsidR="003E41D4" w:rsidRPr="000F3C54" w:rsidRDefault="003E41D4" w:rsidP="0050374C">
      <w:pPr>
        <w:rPr>
          <w:b/>
        </w:rPr>
      </w:pPr>
    </w:p>
    <w:p w14:paraId="1ACBE5ED" w14:textId="77777777" w:rsidR="003E41D4" w:rsidRPr="000F3C54" w:rsidRDefault="003E41D4" w:rsidP="0050374C">
      <w:pPr>
        <w:rPr>
          <w:b/>
        </w:rPr>
      </w:pPr>
      <w:r w:rsidRPr="000F3C54">
        <w:rPr>
          <w:b/>
        </w:rPr>
        <w:t>Consigne</w:t>
      </w:r>
    </w:p>
    <w:p w14:paraId="10C4E368" w14:textId="34FE9675" w:rsidR="003E41D4" w:rsidRPr="000A7A53" w:rsidRDefault="000A7A53" w:rsidP="0050374C">
      <w:r w:rsidRPr="000A7A53">
        <w:t>En tant que conseiller/ère auprès d’Emmanuel Macron, vous faites partie de la délégation française accompagnant le Président de la République lors de sa visite d’</w:t>
      </w:r>
      <w:r w:rsidRPr="000A7A53">
        <w:rPr>
          <w:rFonts w:cs="Tahoma"/>
        </w:rPr>
        <w:t>État</w:t>
      </w:r>
      <w:r w:rsidRPr="000A7A53">
        <w:t xml:space="preserve"> au Vietnam. </w:t>
      </w:r>
      <w:r w:rsidRPr="000A7A53">
        <w:rPr>
          <w:rFonts w:cs="Tahoma"/>
        </w:rPr>
        <w:t>À l’occasion d’une visite aux investisseurs français présents dans le pays, v</w:t>
      </w:r>
      <w:r w:rsidRPr="000A7A53">
        <w:t>ous préparez le résumé d’informations à présenter à Emmanuel Macron sur le contexte vietnamien (croissance du pays, attractivité, exemples d’entreprises françaises implantées, projets).</w:t>
      </w:r>
    </w:p>
    <w:p w14:paraId="1BAAA47E" w14:textId="77777777" w:rsidR="000A7A53" w:rsidRPr="000F3C54" w:rsidRDefault="000A7A53" w:rsidP="0050374C"/>
    <w:p w14:paraId="6C54BD42" w14:textId="77777777" w:rsidR="003E41D4" w:rsidRPr="000F3C54" w:rsidRDefault="003E41D4" w:rsidP="0050374C">
      <w:pPr>
        <w:rPr>
          <w:b/>
        </w:rPr>
      </w:pPr>
      <w:r w:rsidRPr="000F3C54">
        <w:rPr>
          <w:b/>
        </w:rPr>
        <w:t xml:space="preserve">Mise en œuvre </w:t>
      </w:r>
    </w:p>
    <w:p w14:paraId="6DE36188" w14:textId="77777777" w:rsidR="008804DA" w:rsidRPr="008804DA" w:rsidRDefault="00845B61" w:rsidP="0050374C">
      <w:pPr>
        <w:pStyle w:val="Paragraphedeliste"/>
        <w:numPr>
          <w:ilvl w:val="0"/>
          <w:numId w:val="23"/>
        </w:numPr>
        <w:spacing w:before="0" w:line="256" w:lineRule="auto"/>
        <w:rPr>
          <w:i/>
          <w:iCs/>
        </w:rPr>
      </w:pPr>
      <w:r w:rsidRPr="008804DA">
        <w:rPr>
          <w:rFonts w:eastAsia="Arial Unicode MS"/>
        </w:rPr>
        <w:t>Former de</w:t>
      </w:r>
      <w:r w:rsidR="005B0A1C" w:rsidRPr="008804DA">
        <w:rPr>
          <w:rFonts w:eastAsia="Arial Unicode MS"/>
        </w:rPr>
        <w:t xml:space="preserve"> nouveaux binômes.</w:t>
      </w:r>
      <w:r w:rsidR="008804DA" w:rsidRPr="008804DA">
        <w:rPr>
          <w:rFonts w:eastAsia="Arial Unicode MS"/>
        </w:rPr>
        <w:t xml:space="preserve"> </w:t>
      </w:r>
    </w:p>
    <w:p w14:paraId="6DF9315C" w14:textId="1BACD54A" w:rsidR="00845B61" w:rsidRPr="008804DA" w:rsidRDefault="00845B61" w:rsidP="0050374C">
      <w:pPr>
        <w:pStyle w:val="Paragraphedeliste"/>
        <w:numPr>
          <w:ilvl w:val="0"/>
          <w:numId w:val="23"/>
        </w:numPr>
        <w:spacing w:line="256" w:lineRule="auto"/>
        <w:rPr>
          <w:i/>
          <w:iCs/>
        </w:rPr>
      </w:pPr>
      <w:r w:rsidRPr="008804DA">
        <w:rPr>
          <w:rFonts w:eastAsia="Arial Unicode MS"/>
        </w:rPr>
        <w:t>Prendre connaissance de l’activité et s’assurer de sa bonne compréhension.</w:t>
      </w:r>
      <w:r w:rsidR="009C7C8F" w:rsidRPr="008804DA">
        <w:rPr>
          <w:rFonts w:eastAsia="Arial Unicode MS"/>
        </w:rPr>
        <w:t xml:space="preserve"> </w:t>
      </w:r>
      <w:r w:rsidR="008804DA" w:rsidRPr="008804DA">
        <w:rPr>
          <w:rFonts w:eastAsia="Arial Unicode MS"/>
        </w:rPr>
        <w:t xml:space="preserve">Inviter les apprenant.es à réutiliser le lexique de la fiche. </w:t>
      </w:r>
      <w:r w:rsidR="008804DA">
        <w:rPr>
          <w:rFonts w:eastAsia="Arial Unicode MS"/>
        </w:rPr>
        <w:t>Autoriser les recherches sur Internet</w:t>
      </w:r>
      <w:r w:rsidRPr="008804DA">
        <w:rPr>
          <w:rFonts w:eastAsia="Arial Unicode MS"/>
        </w:rPr>
        <w:t>.</w:t>
      </w:r>
    </w:p>
    <w:p w14:paraId="40DDD739" w14:textId="77777777" w:rsidR="008804DA" w:rsidRPr="008804DA" w:rsidRDefault="00845B61" w:rsidP="0050374C">
      <w:pPr>
        <w:pStyle w:val="Paragraphedeliste"/>
        <w:numPr>
          <w:ilvl w:val="0"/>
          <w:numId w:val="23"/>
        </w:numPr>
        <w:spacing w:line="256" w:lineRule="auto"/>
        <w:rPr>
          <w:i/>
          <w:iCs/>
        </w:rPr>
      </w:pPr>
      <w:r w:rsidRPr="008804DA">
        <w:rPr>
          <w:rFonts w:eastAsia="Arial Unicode MS"/>
        </w:rPr>
        <w:t xml:space="preserve">Laisser </w:t>
      </w:r>
      <w:r w:rsidR="005B0A1C" w:rsidRPr="008804DA">
        <w:rPr>
          <w:rFonts w:eastAsia="Arial Unicode MS"/>
        </w:rPr>
        <w:t xml:space="preserve">15 </w:t>
      </w:r>
      <w:r w:rsidRPr="008804DA">
        <w:rPr>
          <w:rFonts w:eastAsia="Arial Unicode MS"/>
        </w:rPr>
        <w:t xml:space="preserve">minutes de </w:t>
      </w:r>
      <w:r w:rsidR="000A7A53" w:rsidRPr="008804DA">
        <w:rPr>
          <w:rFonts w:eastAsia="Arial Unicode MS"/>
        </w:rPr>
        <w:t>préparation</w:t>
      </w:r>
      <w:r w:rsidRPr="008804DA">
        <w:rPr>
          <w:rFonts w:eastAsia="Arial Unicode MS"/>
        </w:rPr>
        <w:t xml:space="preserve">. </w:t>
      </w:r>
    </w:p>
    <w:p w14:paraId="6745708A" w14:textId="5B07448E" w:rsidR="005B0A1C" w:rsidRPr="008804DA" w:rsidRDefault="005B0A1C" w:rsidP="0050374C">
      <w:pPr>
        <w:pStyle w:val="Paragraphedeliste"/>
        <w:numPr>
          <w:ilvl w:val="0"/>
          <w:numId w:val="23"/>
        </w:numPr>
        <w:spacing w:line="256" w:lineRule="auto"/>
        <w:rPr>
          <w:i/>
          <w:iCs/>
        </w:rPr>
      </w:pPr>
      <w:r w:rsidRPr="008804DA">
        <w:rPr>
          <w:rFonts w:eastAsia="Arial Unicode MS"/>
        </w:rPr>
        <w:t>Passer parmi les groupes afin d’apporter une aide linguistique ponctuelle.</w:t>
      </w:r>
    </w:p>
    <w:p w14:paraId="4BCCE96D" w14:textId="5F62D95A" w:rsidR="00845B61" w:rsidRPr="000F3C54" w:rsidRDefault="00845B61" w:rsidP="0050374C">
      <w:pPr>
        <w:pStyle w:val="Paragraphedeliste"/>
        <w:numPr>
          <w:ilvl w:val="0"/>
          <w:numId w:val="23"/>
        </w:numPr>
        <w:spacing w:line="256" w:lineRule="auto"/>
        <w:rPr>
          <w:i/>
          <w:iCs/>
        </w:rPr>
      </w:pPr>
      <w:r w:rsidRPr="000F3C54">
        <w:rPr>
          <w:rFonts w:eastAsia="Arial Unicode MS"/>
        </w:rPr>
        <w:t xml:space="preserve">Lorsque les </w:t>
      </w:r>
      <w:r w:rsidR="009D34D3" w:rsidRPr="000F3C54">
        <w:rPr>
          <w:rFonts w:eastAsia="Arial Unicode MS"/>
        </w:rPr>
        <w:t>groupes</w:t>
      </w:r>
      <w:r w:rsidRPr="000F3C54">
        <w:rPr>
          <w:rFonts w:eastAsia="Arial Unicode MS"/>
        </w:rPr>
        <w:t xml:space="preserve"> sont prêts, </w:t>
      </w:r>
      <w:r w:rsidR="005B0A1C">
        <w:rPr>
          <w:rFonts w:eastAsia="Arial Unicode MS"/>
        </w:rPr>
        <w:t xml:space="preserve">proposer </w:t>
      </w:r>
      <w:r w:rsidR="008804DA">
        <w:rPr>
          <w:rFonts w:eastAsia="Arial Unicode MS"/>
        </w:rPr>
        <w:t>la rédaction du document en devoir à faire à la maison.</w:t>
      </w:r>
    </w:p>
    <w:p w14:paraId="37F38995" w14:textId="6C620FB6" w:rsidR="003E41D4" w:rsidRPr="000F3C54" w:rsidRDefault="00A1333B" w:rsidP="0050374C">
      <w:pPr>
        <w:rPr>
          <w:rFonts w:eastAsia="Arial Unicode MS"/>
          <w:bCs/>
        </w:rPr>
      </w:pPr>
      <w:r w:rsidRPr="000F3C54">
        <w:rPr>
          <w:iCs/>
          <w:noProof/>
        </w:rPr>
        <w:drawing>
          <wp:inline distT="0" distB="0" distL="0" distR="0" wp14:anchorId="0901A3BE" wp14:editId="72AB256A">
            <wp:extent cx="1325880" cy="365760"/>
            <wp:effectExtent l="0" t="0" r="7620" b="0"/>
            <wp:docPr id="147416872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98627584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05CF04" w14:textId="7584B119" w:rsidR="00FC4792" w:rsidRDefault="004D259D" w:rsidP="0050374C">
      <w:pPr>
        <w:rPr>
          <w:rFonts w:eastAsia="Arial Unicode MS"/>
          <w:bCs/>
        </w:rPr>
      </w:pPr>
      <w:r w:rsidRPr="004D259D">
        <w:rPr>
          <w:rFonts w:eastAsia="Arial Unicode MS"/>
          <w:bCs/>
        </w:rPr>
        <w:t>Contexte économique vietnamien</w:t>
      </w:r>
      <w:r>
        <w:rPr>
          <w:rFonts w:eastAsia="Arial Unicode MS"/>
          <w:bCs/>
        </w:rPr>
        <w:t>.</w:t>
      </w:r>
    </w:p>
    <w:p w14:paraId="36B6A607" w14:textId="59504627" w:rsidR="004D259D" w:rsidRDefault="004D259D" w:rsidP="0050374C">
      <w:pPr>
        <w:rPr>
          <w:rFonts w:eastAsia="Arial Unicode MS" w:cs="Tahoma"/>
          <w:bCs/>
        </w:rPr>
      </w:pPr>
      <w:r w:rsidRPr="004D259D">
        <w:rPr>
          <w:rFonts w:eastAsia="Arial Unicode MS"/>
          <w:bCs/>
        </w:rPr>
        <w:t>-</w:t>
      </w:r>
      <w:r>
        <w:rPr>
          <w:rFonts w:eastAsia="Arial Unicode MS"/>
          <w:bCs/>
        </w:rPr>
        <w:t xml:space="preserve"> </w:t>
      </w:r>
      <w:r>
        <w:rPr>
          <w:rFonts w:eastAsia="Arial Unicode MS" w:cs="Tahoma"/>
          <w:bCs/>
        </w:rPr>
        <w:t>Situation économique : le Vietnam montre un dynamisme notable depuis plusieurs années. On note en effet une croissance de plus de 10% tous les ans. Etc.</w:t>
      </w:r>
    </w:p>
    <w:p w14:paraId="5620D114" w14:textId="1DE2C96D" w:rsidR="004D259D" w:rsidRDefault="004D259D" w:rsidP="0050374C">
      <w:pPr>
        <w:rPr>
          <w:rFonts w:eastAsia="Arial Unicode MS" w:cs="Tahoma"/>
          <w:bCs/>
        </w:rPr>
      </w:pPr>
      <w:r>
        <w:rPr>
          <w:rFonts w:eastAsia="Arial Unicode MS" w:cs="Tahoma"/>
          <w:bCs/>
        </w:rPr>
        <w:t>- Attractivité : fort de ses atouts (coût peu élevé de la main d’œuvre locale, de l’énergie et des taxes douanières), le pays se présente comme le nouvel eldorado des industriels étrangers. Etc.</w:t>
      </w:r>
    </w:p>
    <w:p w14:paraId="21C587CD" w14:textId="38CADD1D" w:rsidR="004D259D" w:rsidRDefault="004D259D" w:rsidP="0050374C">
      <w:pPr>
        <w:rPr>
          <w:rFonts w:eastAsia="Arial Unicode MS" w:cs="Tahoma"/>
          <w:bCs/>
        </w:rPr>
      </w:pPr>
      <w:r>
        <w:rPr>
          <w:rFonts w:eastAsia="Arial Unicode MS" w:cs="Tahoma"/>
          <w:bCs/>
        </w:rPr>
        <w:t>- Place des entreprises françaises dans le tissu économique vietnamien : le groupe Idec Asia, spécialiste de la construction d’usines clés en main... / le transporteur CMA-CGM...</w:t>
      </w:r>
    </w:p>
    <w:p w14:paraId="19572145" w14:textId="52A5AC2B" w:rsidR="004D259D" w:rsidRPr="004D259D" w:rsidRDefault="004D259D" w:rsidP="0050374C">
      <w:pPr>
        <w:rPr>
          <w:rFonts w:eastAsia="Arial Unicode MS"/>
          <w:bCs/>
        </w:rPr>
      </w:pPr>
      <w:r>
        <w:rPr>
          <w:rFonts w:eastAsia="Arial Unicode MS" w:cs="Tahoma"/>
          <w:bCs/>
        </w:rPr>
        <w:t xml:space="preserve">Etc. </w:t>
      </w:r>
    </w:p>
    <w:sectPr w:rsidR="004D259D" w:rsidRPr="004D259D" w:rsidSect="00CF7E49">
      <w:headerReference w:type="default" r:id="rId26"/>
      <w:footerReference w:type="default" r:id="rId27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9300B7" w14:textId="77777777" w:rsidR="009A0D81" w:rsidRPr="000F3C54" w:rsidRDefault="009A0D81" w:rsidP="00A33F16">
      <w:pPr>
        <w:spacing w:line="240" w:lineRule="auto"/>
      </w:pPr>
      <w:r w:rsidRPr="000F3C54">
        <w:separator/>
      </w:r>
    </w:p>
  </w:endnote>
  <w:endnote w:type="continuationSeparator" w:id="0">
    <w:p w14:paraId="3D72B602" w14:textId="77777777" w:rsidR="009A0D81" w:rsidRPr="000F3C54" w:rsidRDefault="009A0D81" w:rsidP="00A33F16">
      <w:pPr>
        <w:spacing w:line="240" w:lineRule="auto"/>
      </w:pPr>
      <w:r w:rsidRPr="000F3C54">
        <w:continuationSeparator/>
      </w:r>
    </w:p>
  </w:endnote>
  <w:endnote w:type="continuationNotice" w:id="1">
    <w:p w14:paraId="18954789" w14:textId="77777777" w:rsidR="009A0D81" w:rsidRPr="000F3C54" w:rsidRDefault="009A0D8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:rsidRPr="000F3C54" w14:paraId="20838429" w14:textId="77777777" w:rsidTr="00A504CF">
      <w:tc>
        <w:tcPr>
          <w:tcW w:w="4265" w:type="pct"/>
        </w:tcPr>
        <w:p w14:paraId="787FAAF0" w14:textId="6036A1A5" w:rsidR="00A33F16" w:rsidRPr="000F3C54" w:rsidRDefault="00A33F16" w:rsidP="00A33F16">
          <w:pPr>
            <w:pStyle w:val="Pieddepage"/>
          </w:pPr>
          <w:r w:rsidRPr="000F3C54">
            <w:t xml:space="preserve">Conception : </w:t>
          </w:r>
          <w:r w:rsidR="00FC406A" w:rsidRPr="000F3C54">
            <w:t>Sophie Laboiry</w:t>
          </w:r>
          <w:r w:rsidRPr="000F3C54">
            <w:t xml:space="preserve">, </w:t>
          </w:r>
          <w:r w:rsidR="00FC406A" w:rsidRPr="000F3C54">
            <w:t>Alliance Française Bruxelles-Europe</w:t>
          </w:r>
        </w:p>
        <w:p w14:paraId="54CDBDA9" w14:textId="60E7C8BE" w:rsidR="00A33F16" w:rsidRPr="000F3C54" w:rsidRDefault="00A33F16" w:rsidP="00A33F16">
          <w:pPr>
            <w:pStyle w:val="Pieddepage"/>
          </w:pPr>
          <w:r w:rsidRPr="000F3C54">
            <w:t>enseigner.tv5monde.com</w:t>
          </w:r>
        </w:p>
      </w:tc>
      <w:tc>
        <w:tcPr>
          <w:tcW w:w="735" w:type="pct"/>
        </w:tcPr>
        <w:p w14:paraId="73F1DBA0" w14:textId="4C7F08CD" w:rsidR="00A33F16" w:rsidRPr="000F3C54" w:rsidRDefault="00A33F16" w:rsidP="00A33F16">
          <w:pPr>
            <w:pStyle w:val="Pieddepage"/>
            <w:jc w:val="right"/>
          </w:pPr>
          <w:r w:rsidRPr="000F3C54">
            <w:t xml:space="preserve">Page </w:t>
          </w:r>
          <w:r w:rsidRPr="000F3C54">
            <w:rPr>
              <w:b/>
            </w:rPr>
            <w:fldChar w:fldCharType="begin"/>
          </w:r>
          <w:r w:rsidRPr="000F3C54">
            <w:rPr>
              <w:b/>
            </w:rPr>
            <w:instrText>PAGE  \* Arabic  \* MERGEFORMAT</w:instrText>
          </w:r>
          <w:r w:rsidRPr="000F3C54">
            <w:rPr>
              <w:b/>
            </w:rPr>
            <w:fldChar w:fldCharType="separate"/>
          </w:r>
          <w:r w:rsidR="0043314F" w:rsidRPr="000F3C54">
            <w:rPr>
              <w:b/>
              <w:noProof/>
            </w:rPr>
            <w:t>6</w:t>
          </w:r>
          <w:r w:rsidRPr="000F3C54">
            <w:rPr>
              <w:b/>
            </w:rPr>
            <w:fldChar w:fldCharType="end"/>
          </w:r>
          <w:r w:rsidRPr="000F3C54">
            <w:t xml:space="preserve"> / </w:t>
          </w:r>
          <w:fldSimple w:instr="NUMPAGES  \* Arabic  \* MERGEFORMAT">
            <w:r w:rsidR="0043314F" w:rsidRPr="000F3C54">
              <w:rPr>
                <w:noProof/>
              </w:rPr>
              <w:t>6</w:t>
            </w:r>
          </w:fldSimple>
        </w:p>
      </w:tc>
    </w:tr>
  </w:tbl>
  <w:p w14:paraId="7071D642" w14:textId="77777777" w:rsidR="00A33F16" w:rsidRPr="000F3C54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3FB19" w14:textId="77777777" w:rsidR="009A0D81" w:rsidRPr="000F3C54" w:rsidRDefault="009A0D81" w:rsidP="00A33F16">
      <w:pPr>
        <w:spacing w:line="240" w:lineRule="auto"/>
      </w:pPr>
      <w:r w:rsidRPr="000F3C54">
        <w:separator/>
      </w:r>
    </w:p>
  </w:footnote>
  <w:footnote w:type="continuationSeparator" w:id="0">
    <w:p w14:paraId="25AFA6F4" w14:textId="77777777" w:rsidR="009A0D81" w:rsidRPr="000F3C54" w:rsidRDefault="009A0D81" w:rsidP="00A33F16">
      <w:pPr>
        <w:spacing w:line="240" w:lineRule="auto"/>
      </w:pPr>
      <w:r w:rsidRPr="000F3C54">
        <w:continuationSeparator/>
      </w:r>
    </w:p>
  </w:footnote>
  <w:footnote w:type="continuationNotice" w:id="1">
    <w:p w14:paraId="6CDF1F8A" w14:textId="77777777" w:rsidR="009A0D81" w:rsidRPr="000F3C54" w:rsidRDefault="009A0D8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407F4" w14:textId="2654CA48" w:rsidR="00A33F16" w:rsidRPr="000F3C54" w:rsidRDefault="001147ED" w:rsidP="00A33F16">
    <w:pPr>
      <w:pStyle w:val="En-tteniveau"/>
      <w:numPr>
        <w:ilvl w:val="0"/>
        <w:numId w:val="0"/>
      </w:numPr>
      <w:jc w:val="left"/>
    </w:pPr>
    <w:r w:rsidRPr="000F3C54">
      <w:rPr>
        <w:noProof/>
        <w:lang w:eastAsia="fr-FR"/>
      </w:rPr>
      <w:drawing>
        <wp:inline distT="0" distB="0" distL="0" distR="0" wp14:anchorId="7BAA207E" wp14:editId="48AD887F">
          <wp:extent cx="354965" cy="252730"/>
          <wp:effectExtent l="0" t="0" r="0" b="0"/>
          <wp:docPr id="5" name="Image 5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C59E4" w:rsidRPr="000F3C54">
      <w:rPr>
        <w:noProof/>
        <w:lang w:eastAsia="fr-FR"/>
      </w:rPr>
      <w:drawing>
        <wp:inline distT="0" distB="0" distL="0" distR="0" wp14:anchorId="753A9122" wp14:editId="1ECDA817">
          <wp:extent cx="2491740" cy="259080"/>
          <wp:effectExtent l="0" t="0" r="3810" b="7620"/>
          <wp:docPr id="2008797064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174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D5E04" w:rsidRPr="000F3C54">
      <w:rPr>
        <w:noProof/>
        <w:lang w:eastAsia="fr-FR"/>
      </w:rPr>
      <w:drawing>
        <wp:inline distT="0" distB="0" distL="0" distR="0" wp14:anchorId="1DE0E0C2" wp14:editId="571B3995">
          <wp:extent cx="688975" cy="252730"/>
          <wp:effectExtent l="0" t="0" r="0" b="0"/>
          <wp:docPr id="649799534" name="Image 649799534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055CC1AD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65763813" o:spid="_x0000_i1025" type="#_x0000_t75" style="width:34.8pt;height:34.8pt;visibility:visible;mso-wrap-style:square">
            <v:imagedata r:id="rId1" o:title=""/>
          </v:shape>
        </w:pict>
      </mc:Choice>
      <mc:Fallback>
        <w:drawing>
          <wp:inline distT="0" distB="0" distL="0" distR="0" wp14:anchorId="5DA3B7E4" wp14:editId="5DA3B7E5">
            <wp:extent cx="441960" cy="441960"/>
            <wp:effectExtent l="0" t="0" r="0" b="0"/>
            <wp:docPr id="165763813" name="Image 1657638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5581A"/>
    <w:multiLevelType w:val="hybridMultilevel"/>
    <w:tmpl w:val="6596C6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017B9"/>
    <w:multiLevelType w:val="hybridMultilevel"/>
    <w:tmpl w:val="D7DCB27C"/>
    <w:lvl w:ilvl="0" w:tplc="63EE0B60">
      <w:start w:val="308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693D2D"/>
    <w:multiLevelType w:val="hybridMultilevel"/>
    <w:tmpl w:val="3878DC76"/>
    <w:lvl w:ilvl="0" w:tplc="D5023666">
      <w:start w:val="4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98556A"/>
    <w:multiLevelType w:val="hybridMultilevel"/>
    <w:tmpl w:val="5B7E430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021FA"/>
    <w:multiLevelType w:val="hybridMultilevel"/>
    <w:tmpl w:val="11A8B6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B79C5"/>
    <w:multiLevelType w:val="hybridMultilevel"/>
    <w:tmpl w:val="B3AC5A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B803BD"/>
    <w:multiLevelType w:val="hybridMultilevel"/>
    <w:tmpl w:val="15F6E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AA419A"/>
    <w:multiLevelType w:val="hybridMultilevel"/>
    <w:tmpl w:val="A314C866"/>
    <w:lvl w:ilvl="0" w:tplc="3A94AE70">
      <w:start w:val="308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607C25"/>
    <w:multiLevelType w:val="hybridMultilevel"/>
    <w:tmpl w:val="B1BE6C92"/>
    <w:lvl w:ilvl="0" w:tplc="78B2B3EA">
      <w:start w:val="3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A2B0A"/>
    <w:multiLevelType w:val="hybridMultilevel"/>
    <w:tmpl w:val="6CC6578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9A6FB2"/>
    <w:multiLevelType w:val="hybridMultilevel"/>
    <w:tmpl w:val="C336864A"/>
    <w:lvl w:ilvl="0" w:tplc="3318859A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3C590D"/>
    <w:multiLevelType w:val="hybridMultilevel"/>
    <w:tmpl w:val="DF82269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C435BE"/>
    <w:multiLevelType w:val="hybridMultilevel"/>
    <w:tmpl w:val="8458A0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9B1911"/>
    <w:multiLevelType w:val="hybridMultilevel"/>
    <w:tmpl w:val="BD7816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EE7B26"/>
    <w:multiLevelType w:val="hybridMultilevel"/>
    <w:tmpl w:val="A0A687DA"/>
    <w:lvl w:ilvl="0" w:tplc="187496F4">
      <w:start w:val="308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624973"/>
    <w:multiLevelType w:val="hybridMultilevel"/>
    <w:tmpl w:val="0E6ECD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F23DFB"/>
    <w:multiLevelType w:val="hybridMultilevel"/>
    <w:tmpl w:val="9B685D74"/>
    <w:lvl w:ilvl="0" w:tplc="7D20AB70">
      <w:start w:val="3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6E7E69"/>
    <w:multiLevelType w:val="hybridMultilevel"/>
    <w:tmpl w:val="4CD029D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4864A3"/>
    <w:multiLevelType w:val="hybridMultilevel"/>
    <w:tmpl w:val="C14AD73C"/>
    <w:lvl w:ilvl="0" w:tplc="C83E6F78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FC1253"/>
    <w:multiLevelType w:val="hybridMultilevel"/>
    <w:tmpl w:val="3ADEC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5B55B0"/>
    <w:multiLevelType w:val="hybridMultilevel"/>
    <w:tmpl w:val="2DBCDD9A"/>
    <w:lvl w:ilvl="0" w:tplc="D02A93BC">
      <w:start w:val="1974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9D62D8"/>
    <w:multiLevelType w:val="hybridMultilevel"/>
    <w:tmpl w:val="39D61BBC"/>
    <w:lvl w:ilvl="0" w:tplc="F07C532C">
      <w:start w:val="1974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E9370F"/>
    <w:multiLevelType w:val="hybridMultilevel"/>
    <w:tmpl w:val="BF7C8B5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6258592">
    <w:abstractNumId w:val="5"/>
  </w:num>
  <w:num w:numId="2" w16cid:durableId="1168867025">
    <w:abstractNumId w:val="17"/>
  </w:num>
  <w:num w:numId="3" w16cid:durableId="290789355">
    <w:abstractNumId w:val="13"/>
  </w:num>
  <w:num w:numId="4" w16cid:durableId="34239948">
    <w:abstractNumId w:val="23"/>
  </w:num>
  <w:num w:numId="5" w16cid:durableId="1749040061">
    <w:abstractNumId w:val="0"/>
  </w:num>
  <w:num w:numId="6" w16cid:durableId="504520863">
    <w:abstractNumId w:val="19"/>
  </w:num>
  <w:num w:numId="7" w16cid:durableId="1012730156">
    <w:abstractNumId w:val="20"/>
  </w:num>
  <w:num w:numId="8" w16cid:durableId="892037175">
    <w:abstractNumId w:val="13"/>
  </w:num>
  <w:num w:numId="9" w16cid:durableId="641619996">
    <w:abstractNumId w:val="3"/>
  </w:num>
  <w:num w:numId="10" w16cid:durableId="1347632151">
    <w:abstractNumId w:val="16"/>
  </w:num>
  <w:num w:numId="11" w16cid:durableId="1133671141">
    <w:abstractNumId w:val="8"/>
  </w:num>
  <w:num w:numId="12" w16cid:durableId="91440643">
    <w:abstractNumId w:val="2"/>
  </w:num>
  <w:num w:numId="13" w16cid:durableId="1744569531">
    <w:abstractNumId w:val="15"/>
  </w:num>
  <w:num w:numId="14" w16cid:durableId="1203862210">
    <w:abstractNumId w:val="18"/>
  </w:num>
  <w:num w:numId="15" w16cid:durableId="1082264554">
    <w:abstractNumId w:val="21"/>
  </w:num>
  <w:num w:numId="16" w16cid:durableId="1690912827">
    <w:abstractNumId w:val="9"/>
  </w:num>
  <w:num w:numId="17" w16cid:durableId="1719281748">
    <w:abstractNumId w:val="13"/>
  </w:num>
  <w:num w:numId="18" w16cid:durableId="577517553">
    <w:abstractNumId w:val="26"/>
  </w:num>
  <w:num w:numId="19" w16cid:durableId="193814303">
    <w:abstractNumId w:val="27"/>
  </w:num>
  <w:num w:numId="20" w16cid:durableId="1915507058">
    <w:abstractNumId w:val="13"/>
  </w:num>
  <w:num w:numId="21" w16cid:durableId="540240931">
    <w:abstractNumId w:val="18"/>
  </w:num>
  <w:num w:numId="22" w16cid:durableId="913978662">
    <w:abstractNumId w:val="7"/>
  </w:num>
  <w:num w:numId="23" w16cid:durableId="446123195">
    <w:abstractNumId w:val="13"/>
  </w:num>
  <w:num w:numId="24" w16cid:durableId="78865715">
    <w:abstractNumId w:val="6"/>
  </w:num>
  <w:num w:numId="25" w16cid:durableId="733549704">
    <w:abstractNumId w:val="25"/>
  </w:num>
  <w:num w:numId="26" w16cid:durableId="1802921770">
    <w:abstractNumId w:val="1"/>
  </w:num>
  <w:num w:numId="27" w16cid:durableId="340013610">
    <w:abstractNumId w:val="22"/>
  </w:num>
  <w:num w:numId="28" w16cid:durableId="1167407572">
    <w:abstractNumId w:val="10"/>
  </w:num>
  <w:num w:numId="29" w16cid:durableId="1722242925">
    <w:abstractNumId w:val="14"/>
  </w:num>
  <w:num w:numId="30" w16cid:durableId="583613003">
    <w:abstractNumId w:val="11"/>
  </w:num>
  <w:num w:numId="31" w16cid:durableId="978612420">
    <w:abstractNumId w:val="28"/>
  </w:num>
  <w:num w:numId="32" w16cid:durableId="2036954727">
    <w:abstractNumId w:val="4"/>
  </w:num>
  <w:num w:numId="33" w16cid:durableId="1971934092">
    <w:abstractNumId w:val="12"/>
  </w:num>
  <w:num w:numId="34" w16cid:durableId="207369528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555B"/>
    <w:rsid w:val="00006CD4"/>
    <w:rsid w:val="00014535"/>
    <w:rsid w:val="000201F5"/>
    <w:rsid w:val="000223A5"/>
    <w:rsid w:val="0002398E"/>
    <w:rsid w:val="00024393"/>
    <w:rsid w:val="00024BEA"/>
    <w:rsid w:val="00044633"/>
    <w:rsid w:val="00045A85"/>
    <w:rsid w:val="00047889"/>
    <w:rsid w:val="00054721"/>
    <w:rsid w:val="00060743"/>
    <w:rsid w:val="00060FCF"/>
    <w:rsid w:val="00062FC3"/>
    <w:rsid w:val="00063313"/>
    <w:rsid w:val="00063F9E"/>
    <w:rsid w:val="00082ED5"/>
    <w:rsid w:val="00084E73"/>
    <w:rsid w:val="0008793C"/>
    <w:rsid w:val="00092C9D"/>
    <w:rsid w:val="00096690"/>
    <w:rsid w:val="000A0011"/>
    <w:rsid w:val="000A793E"/>
    <w:rsid w:val="000A7A53"/>
    <w:rsid w:val="000B2EE1"/>
    <w:rsid w:val="000B31A4"/>
    <w:rsid w:val="000C314C"/>
    <w:rsid w:val="000C32BE"/>
    <w:rsid w:val="000C37AD"/>
    <w:rsid w:val="000C5634"/>
    <w:rsid w:val="000D3B40"/>
    <w:rsid w:val="000D603A"/>
    <w:rsid w:val="000E197F"/>
    <w:rsid w:val="000F32C9"/>
    <w:rsid w:val="000F3C54"/>
    <w:rsid w:val="000F3D51"/>
    <w:rsid w:val="00102E31"/>
    <w:rsid w:val="00102F1F"/>
    <w:rsid w:val="001044CC"/>
    <w:rsid w:val="00112F75"/>
    <w:rsid w:val="001147ED"/>
    <w:rsid w:val="00116128"/>
    <w:rsid w:val="0012497B"/>
    <w:rsid w:val="001254A4"/>
    <w:rsid w:val="001328A2"/>
    <w:rsid w:val="00136DEC"/>
    <w:rsid w:val="00141706"/>
    <w:rsid w:val="0014583E"/>
    <w:rsid w:val="00156CBB"/>
    <w:rsid w:val="001672B1"/>
    <w:rsid w:val="0018103D"/>
    <w:rsid w:val="00181B6E"/>
    <w:rsid w:val="0018308E"/>
    <w:rsid w:val="0018475F"/>
    <w:rsid w:val="00187243"/>
    <w:rsid w:val="001A011C"/>
    <w:rsid w:val="001A09A9"/>
    <w:rsid w:val="001A1557"/>
    <w:rsid w:val="001B3320"/>
    <w:rsid w:val="001C31DE"/>
    <w:rsid w:val="001C4CF5"/>
    <w:rsid w:val="001C55F2"/>
    <w:rsid w:val="001D0917"/>
    <w:rsid w:val="001E461A"/>
    <w:rsid w:val="001E5FA7"/>
    <w:rsid w:val="001E6995"/>
    <w:rsid w:val="001F2604"/>
    <w:rsid w:val="001F6298"/>
    <w:rsid w:val="0022584D"/>
    <w:rsid w:val="00225987"/>
    <w:rsid w:val="00225BF7"/>
    <w:rsid w:val="002265B1"/>
    <w:rsid w:val="00236B51"/>
    <w:rsid w:val="00240DC6"/>
    <w:rsid w:val="002474C5"/>
    <w:rsid w:val="0025098F"/>
    <w:rsid w:val="002600B4"/>
    <w:rsid w:val="002679CC"/>
    <w:rsid w:val="00276668"/>
    <w:rsid w:val="0028119F"/>
    <w:rsid w:val="002841B3"/>
    <w:rsid w:val="0029013D"/>
    <w:rsid w:val="00290516"/>
    <w:rsid w:val="002A1D26"/>
    <w:rsid w:val="002B2152"/>
    <w:rsid w:val="002B3928"/>
    <w:rsid w:val="002B629D"/>
    <w:rsid w:val="002D05EE"/>
    <w:rsid w:val="002D7815"/>
    <w:rsid w:val="002F2ABF"/>
    <w:rsid w:val="00302578"/>
    <w:rsid w:val="00307127"/>
    <w:rsid w:val="00310A50"/>
    <w:rsid w:val="00311F3C"/>
    <w:rsid w:val="00313E6D"/>
    <w:rsid w:val="00315515"/>
    <w:rsid w:val="0031638D"/>
    <w:rsid w:val="00316EF3"/>
    <w:rsid w:val="0033299A"/>
    <w:rsid w:val="00334387"/>
    <w:rsid w:val="003351D6"/>
    <w:rsid w:val="003372EC"/>
    <w:rsid w:val="00347536"/>
    <w:rsid w:val="00347F7F"/>
    <w:rsid w:val="00350055"/>
    <w:rsid w:val="00350E73"/>
    <w:rsid w:val="00364822"/>
    <w:rsid w:val="00367B47"/>
    <w:rsid w:val="0037091B"/>
    <w:rsid w:val="003805C3"/>
    <w:rsid w:val="00380F68"/>
    <w:rsid w:val="0038176B"/>
    <w:rsid w:val="00381E1C"/>
    <w:rsid w:val="00382846"/>
    <w:rsid w:val="00385986"/>
    <w:rsid w:val="00387573"/>
    <w:rsid w:val="00396052"/>
    <w:rsid w:val="003A1BF3"/>
    <w:rsid w:val="003A4519"/>
    <w:rsid w:val="003C12DA"/>
    <w:rsid w:val="003E41D4"/>
    <w:rsid w:val="003F5E74"/>
    <w:rsid w:val="004007DD"/>
    <w:rsid w:val="00412F45"/>
    <w:rsid w:val="00416DC0"/>
    <w:rsid w:val="00417A2C"/>
    <w:rsid w:val="0042128A"/>
    <w:rsid w:val="00427E42"/>
    <w:rsid w:val="004316FF"/>
    <w:rsid w:val="00433026"/>
    <w:rsid w:val="0043314F"/>
    <w:rsid w:val="00440B59"/>
    <w:rsid w:val="00444D88"/>
    <w:rsid w:val="00447941"/>
    <w:rsid w:val="00451A69"/>
    <w:rsid w:val="004725CE"/>
    <w:rsid w:val="00472EBA"/>
    <w:rsid w:val="00474AE2"/>
    <w:rsid w:val="00482EBA"/>
    <w:rsid w:val="0048459F"/>
    <w:rsid w:val="004858DB"/>
    <w:rsid w:val="00490116"/>
    <w:rsid w:val="00493ED3"/>
    <w:rsid w:val="004B2C8A"/>
    <w:rsid w:val="004B4E1E"/>
    <w:rsid w:val="004B5044"/>
    <w:rsid w:val="004B7445"/>
    <w:rsid w:val="004B7D35"/>
    <w:rsid w:val="004C16A9"/>
    <w:rsid w:val="004C5610"/>
    <w:rsid w:val="004D21A7"/>
    <w:rsid w:val="004D259D"/>
    <w:rsid w:val="004E0779"/>
    <w:rsid w:val="004E1899"/>
    <w:rsid w:val="004E63B4"/>
    <w:rsid w:val="004F2B2D"/>
    <w:rsid w:val="004F302C"/>
    <w:rsid w:val="004F3443"/>
    <w:rsid w:val="004F619D"/>
    <w:rsid w:val="00500781"/>
    <w:rsid w:val="005012CA"/>
    <w:rsid w:val="0050374C"/>
    <w:rsid w:val="00504D69"/>
    <w:rsid w:val="005112BF"/>
    <w:rsid w:val="00512EC5"/>
    <w:rsid w:val="00515A89"/>
    <w:rsid w:val="005177FF"/>
    <w:rsid w:val="00517CA0"/>
    <w:rsid w:val="00523B74"/>
    <w:rsid w:val="005261B2"/>
    <w:rsid w:val="00530B2D"/>
    <w:rsid w:val="005317A7"/>
    <w:rsid w:val="00532C8E"/>
    <w:rsid w:val="00534F27"/>
    <w:rsid w:val="005422CD"/>
    <w:rsid w:val="00543393"/>
    <w:rsid w:val="00545204"/>
    <w:rsid w:val="0055783C"/>
    <w:rsid w:val="00560A71"/>
    <w:rsid w:val="00574A72"/>
    <w:rsid w:val="0057503D"/>
    <w:rsid w:val="0057527A"/>
    <w:rsid w:val="00576D53"/>
    <w:rsid w:val="00586441"/>
    <w:rsid w:val="005A5801"/>
    <w:rsid w:val="005B0A1C"/>
    <w:rsid w:val="005B20D3"/>
    <w:rsid w:val="005B35BF"/>
    <w:rsid w:val="005C4832"/>
    <w:rsid w:val="005C672D"/>
    <w:rsid w:val="005C692F"/>
    <w:rsid w:val="005D0DA9"/>
    <w:rsid w:val="005D2778"/>
    <w:rsid w:val="005D6BC9"/>
    <w:rsid w:val="005E0490"/>
    <w:rsid w:val="005E04B0"/>
    <w:rsid w:val="005E2048"/>
    <w:rsid w:val="005E493F"/>
    <w:rsid w:val="005E7E38"/>
    <w:rsid w:val="005F5424"/>
    <w:rsid w:val="005F57DA"/>
    <w:rsid w:val="00600A92"/>
    <w:rsid w:val="00603E3C"/>
    <w:rsid w:val="00615845"/>
    <w:rsid w:val="00616F12"/>
    <w:rsid w:val="006174C7"/>
    <w:rsid w:val="00620722"/>
    <w:rsid w:val="0062301E"/>
    <w:rsid w:val="00631ED7"/>
    <w:rsid w:val="0063498F"/>
    <w:rsid w:val="00636072"/>
    <w:rsid w:val="006369C8"/>
    <w:rsid w:val="00643C14"/>
    <w:rsid w:val="00644956"/>
    <w:rsid w:val="006516D9"/>
    <w:rsid w:val="00651775"/>
    <w:rsid w:val="00652C96"/>
    <w:rsid w:val="00654819"/>
    <w:rsid w:val="00655CD0"/>
    <w:rsid w:val="006652A3"/>
    <w:rsid w:val="00670507"/>
    <w:rsid w:val="00673A3C"/>
    <w:rsid w:val="00675085"/>
    <w:rsid w:val="0068054B"/>
    <w:rsid w:val="0069380E"/>
    <w:rsid w:val="0069565A"/>
    <w:rsid w:val="00697502"/>
    <w:rsid w:val="00697B21"/>
    <w:rsid w:val="006A0560"/>
    <w:rsid w:val="006A0CA1"/>
    <w:rsid w:val="006A243B"/>
    <w:rsid w:val="006A29B6"/>
    <w:rsid w:val="006A7112"/>
    <w:rsid w:val="006A7500"/>
    <w:rsid w:val="006B3A83"/>
    <w:rsid w:val="006B76C6"/>
    <w:rsid w:val="006C7AE4"/>
    <w:rsid w:val="006D196A"/>
    <w:rsid w:val="006D3B64"/>
    <w:rsid w:val="006D736C"/>
    <w:rsid w:val="006E08E6"/>
    <w:rsid w:val="006F295A"/>
    <w:rsid w:val="006F601A"/>
    <w:rsid w:val="006F7D0B"/>
    <w:rsid w:val="00704307"/>
    <w:rsid w:val="007166E0"/>
    <w:rsid w:val="00723A8F"/>
    <w:rsid w:val="00726F42"/>
    <w:rsid w:val="0073569F"/>
    <w:rsid w:val="00736032"/>
    <w:rsid w:val="00741F3A"/>
    <w:rsid w:val="00744A1E"/>
    <w:rsid w:val="00750DB0"/>
    <w:rsid w:val="00766CDB"/>
    <w:rsid w:val="00770C64"/>
    <w:rsid w:val="007730DB"/>
    <w:rsid w:val="007744BA"/>
    <w:rsid w:val="00780E75"/>
    <w:rsid w:val="00783376"/>
    <w:rsid w:val="00786A3B"/>
    <w:rsid w:val="007979CA"/>
    <w:rsid w:val="007A2529"/>
    <w:rsid w:val="007A33E5"/>
    <w:rsid w:val="007B4AF9"/>
    <w:rsid w:val="007B5E35"/>
    <w:rsid w:val="007C0619"/>
    <w:rsid w:val="007C0DD0"/>
    <w:rsid w:val="007C11A8"/>
    <w:rsid w:val="007C1B54"/>
    <w:rsid w:val="007C571A"/>
    <w:rsid w:val="007C6321"/>
    <w:rsid w:val="007C6B21"/>
    <w:rsid w:val="007D2E95"/>
    <w:rsid w:val="007D5E04"/>
    <w:rsid w:val="007E62F6"/>
    <w:rsid w:val="007F58BD"/>
    <w:rsid w:val="008142FB"/>
    <w:rsid w:val="008174AE"/>
    <w:rsid w:val="00824843"/>
    <w:rsid w:val="008337B7"/>
    <w:rsid w:val="00845B61"/>
    <w:rsid w:val="008506E3"/>
    <w:rsid w:val="00850DAE"/>
    <w:rsid w:val="00852AE3"/>
    <w:rsid w:val="00853EA6"/>
    <w:rsid w:val="008609E8"/>
    <w:rsid w:val="00864BDA"/>
    <w:rsid w:val="008804DA"/>
    <w:rsid w:val="00890D79"/>
    <w:rsid w:val="0089362B"/>
    <w:rsid w:val="00893DC7"/>
    <w:rsid w:val="008A2455"/>
    <w:rsid w:val="008A34F7"/>
    <w:rsid w:val="008A43F4"/>
    <w:rsid w:val="008C2773"/>
    <w:rsid w:val="008D0D9B"/>
    <w:rsid w:val="008D195C"/>
    <w:rsid w:val="008F01C8"/>
    <w:rsid w:val="009009C2"/>
    <w:rsid w:val="0090228F"/>
    <w:rsid w:val="009038B9"/>
    <w:rsid w:val="009070D1"/>
    <w:rsid w:val="0090778E"/>
    <w:rsid w:val="00920258"/>
    <w:rsid w:val="0092055F"/>
    <w:rsid w:val="00925963"/>
    <w:rsid w:val="00927D54"/>
    <w:rsid w:val="009347DF"/>
    <w:rsid w:val="009410A5"/>
    <w:rsid w:val="00944D53"/>
    <w:rsid w:val="00945E2D"/>
    <w:rsid w:val="00945EC4"/>
    <w:rsid w:val="00954F3A"/>
    <w:rsid w:val="0095543B"/>
    <w:rsid w:val="0096211E"/>
    <w:rsid w:val="009621C8"/>
    <w:rsid w:val="009677CA"/>
    <w:rsid w:val="00982483"/>
    <w:rsid w:val="00985FD6"/>
    <w:rsid w:val="0099240C"/>
    <w:rsid w:val="0099384D"/>
    <w:rsid w:val="009A01E5"/>
    <w:rsid w:val="009A0D81"/>
    <w:rsid w:val="009A43C9"/>
    <w:rsid w:val="009A48C3"/>
    <w:rsid w:val="009A72E0"/>
    <w:rsid w:val="009B1970"/>
    <w:rsid w:val="009B3538"/>
    <w:rsid w:val="009B5AA8"/>
    <w:rsid w:val="009C59E4"/>
    <w:rsid w:val="009C7C8F"/>
    <w:rsid w:val="009D34D3"/>
    <w:rsid w:val="009D5C91"/>
    <w:rsid w:val="009E26E6"/>
    <w:rsid w:val="009F315C"/>
    <w:rsid w:val="00A001A7"/>
    <w:rsid w:val="00A05D5A"/>
    <w:rsid w:val="00A10F13"/>
    <w:rsid w:val="00A1333B"/>
    <w:rsid w:val="00A20052"/>
    <w:rsid w:val="00A24B23"/>
    <w:rsid w:val="00A265FF"/>
    <w:rsid w:val="00A33F16"/>
    <w:rsid w:val="00A35020"/>
    <w:rsid w:val="00A366EB"/>
    <w:rsid w:val="00A400B4"/>
    <w:rsid w:val="00A413B8"/>
    <w:rsid w:val="00A44024"/>
    <w:rsid w:val="00A44AC7"/>
    <w:rsid w:val="00A44DEB"/>
    <w:rsid w:val="00A478D7"/>
    <w:rsid w:val="00A50122"/>
    <w:rsid w:val="00A55739"/>
    <w:rsid w:val="00A60009"/>
    <w:rsid w:val="00A64C7B"/>
    <w:rsid w:val="00A733FA"/>
    <w:rsid w:val="00A75466"/>
    <w:rsid w:val="00A76789"/>
    <w:rsid w:val="00A77385"/>
    <w:rsid w:val="00A830CA"/>
    <w:rsid w:val="00AA23D9"/>
    <w:rsid w:val="00AA7E4C"/>
    <w:rsid w:val="00AB2413"/>
    <w:rsid w:val="00AB3966"/>
    <w:rsid w:val="00AB4ACB"/>
    <w:rsid w:val="00AB5815"/>
    <w:rsid w:val="00AC32EF"/>
    <w:rsid w:val="00AD2894"/>
    <w:rsid w:val="00AD4704"/>
    <w:rsid w:val="00AD602B"/>
    <w:rsid w:val="00AD717A"/>
    <w:rsid w:val="00AE3AC7"/>
    <w:rsid w:val="00AF5F65"/>
    <w:rsid w:val="00AF75C1"/>
    <w:rsid w:val="00B02D84"/>
    <w:rsid w:val="00B06456"/>
    <w:rsid w:val="00B06824"/>
    <w:rsid w:val="00B07B7C"/>
    <w:rsid w:val="00B15654"/>
    <w:rsid w:val="00B25967"/>
    <w:rsid w:val="00B36FE5"/>
    <w:rsid w:val="00B40A44"/>
    <w:rsid w:val="00B90A95"/>
    <w:rsid w:val="00BA467A"/>
    <w:rsid w:val="00BA492A"/>
    <w:rsid w:val="00BA6C00"/>
    <w:rsid w:val="00BB1322"/>
    <w:rsid w:val="00BB2E32"/>
    <w:rsid w:val="00BB3563"/>
    <w:rsid w:val="00BB40FB"/>
    <w:rsid w:val="00BC06E3"/>
    <w:rsid w:val="00BE0449"/>
    <w:rsid w:val="00BE1CC4"/>
    <w:rsid w:val="00BE2B0B"/>
    <w:rsid w:val="00BE54EA"/>
    <w:rsid w:val="00BF3574"/>
    <w:rsid w:val="00BF501A"/>
    <w:rsid w:val="00C02081"/>
    <w:rsid w:val="00C1201D"/>
    <w:rsid w:val="00C12473"/>
    <w:rsid w:val="00C22A77"/>
    <w:rsid w:val="00C24EEB"/>
    <w:rsid w:val="00C327A3"/>
    <w:rsid w:val="00C349A1"/>
    <w:rsid w:val="00C36D4D"/>
    <w:rsid w:val="00C45003"/>
    <w:rsid w:val="00C52020"/>
    <w:rsid w:val="00C56787"/>
    <w:rsid w:val="00C60997"/>
    <w:rsid w:val="00C65D7D"/>
    <w:rsid w:val="00C66E91"/>
    <w:rsid w:val="00C67754"/>
    <w:rsid w:val="00C710FA"/>
    <w:rsid w:val="00C81383"/>
    <w:rsid w:val="00C8450B"/>
    <w:rsid w:val="00C86A7D"/>
    <w:rsid w:val="00CA12F9"/>
    <w:rsid w:val="00CA24BC"/>
    <w:rsid w:val="00CA5815"/>
    <w:rsid w:val="00CB3D8E"/>
    <w:rsid w:val="00CB61E9"/>
    <w:rsid w:val="00CB6D0D"/>
    <w:rsid w:val="00CB7525"/>
    <w:rsid w:val="00CC1F67"/>
    <w:rsid w:val="00CE41ED"/>
    <w:rsid w:val="00CE7018"/>
    <w:rsid w:val="00CF0336"/>
    <w:rsid w:val="00CF5B15"/>
    <w:rsid w:val="00CF7E49"/>
    <w:rsid w:val="00D046DA"/>
    <w:rsid w:val="00D0713E"/>
    <w:rsid w:val="00D101FD"/>
    <w:rsid w:val="00D24B2C"/>
    <w:rsid w:val="00D317FC"/>
    <w:rsid w:val="00D3442A"/>
    <w:rsid w:val="00D35FE0"/>
    <w:rsid w:val="00D37F07"/>
    <w:rsid w:val="00D449F6"/>
    <w:rsid w:val="00D47AD7"/>
    <w:rsid w:val="00D566B1"/>
    <w:rsid w:val="00D65232"/>
    <w:rsid w:val="00D70648"/>
    <w:rsid w:val="00D7605A"/>
    <w:rsid w:val="00D84D9F"/>
    <w:rsid w:val="00D861BF"/>
    <w:rsid w:val="00D91965"/>
    <w:rsid w:val="00D9218B"/>
    <w:rsid w:val="00D928AC"/>
    <w:rsid w:val="00D93A8A"/>
    <w:rsid w:val="00D93E7F"/>
    <w:rsid w:val="00DB3B80"/>
    <w:rsid w:val="00DB58B8"/>
    <w:rsid w:val="00DD055B"/>
    <w:rsid w:val="00DD4AB9"/>
    <w:rsid w:val="00DD5522"/>
    <w:rsid w:val="00DD586B"/>
    <w:rsid w:val="00DF0086"/>
    <w:rsid w:val="00DF38B6"/>
    <w:rsid w:val="00E13854"/>
    <w:rsid w:val="00E32734"/>
    <w:rsid w:val="00E332FD"/>
    <w:rsid w:val="00E36A78"/>
    <w:rsid w:val="00E41FF7"/>
    <w:rsid w:val="00E43622"/>
    <w:rsid w:val="00E547D7"/>
    <w:rsid w:val="00E56420"/>
    <w:rsid w:val="00E618EA"/>
    <w:rsid w:val="00E65CDD"/>
    <w:rsid w:val="00E65F74"/>
    <w:rsid w:val="00E833A6"/>
    <w:rsid w:val="00E869DF"/>
    <w:rsid w:val="00E86BF8"/>
    <w:rsid w:val="00E86F35"/>
    <w:rsid w:val="00E90195"/>
    <w:rsid w:val="00EA0508"/>
    <w:rsid w:val="00EA19B3"/>
    <w:rsid w:val="00EB6A80"/>
    <w:rsid w:val="00EC1468"/>
    <w:rsid w:val="00EC5586"/>
    <w:rsid w:val="00ED7ACB"/>
    <w:rsid w:val="00EE33A9"/>
    <w:rsid w:val="00EE5ACC"/>
    <w:rsid w:val="00EF007A"/>
    <w:rsid w:val="00EF1645"/>
    <w:rsid w:val="00F05CAA"/>
    <w:rsid w:val="00F2220F"/>
    <w:rsid w:val="00F25F8E"/>
    <w:rsid w:val="00F27629"/>
    <w:rsid w:val="00F31AD3"/>
    <w:rsid w:val="00F33DA3"/>
    <w:rsid w:val="00F341E2"/>
    <w:rsid w:val="00F364E2"/>
    <w:rsid w:val="00F36DD8"/>
    <w:rsid w:val="00F429AA"/>
    <w:rsid w:val="00F435CF"/>
    <w:rsid w:val="00F439CB"/>
    <w:rsid w:val="00F44EC5"/>
    <w:rsid w:val="00F6563A"/>
    <w:rsid w:val="00F702DE"/>
    <w:rsid w:val="00F7032B"/>
    <w:rsid w:val="00F72744"/>
    <w:rsid w:val="00F80A0B"/>
    <w:rsid w:val="00F936C7"/>
    <w:rsid w:val="00FB58D4"/>
    <w:rsid w:val="00FC406A"/>
    <w:rsid w:val="00FC4792"/>
    <w:rsid w:val="00FC7494"/>
    <w:rsid w:val="00FD65E0"/>
    <w:rsid w:val="00FD70F5"/>
    <w:rsid w:val="00FD7821"/>
    <w:rsid w:val="00FE26D7"/>
    <w:rsid w:val="00FE7915"/>
    <w:rsid w:val="00FF0393"/>
    <w:rsid w:val="00FF2C24"/>
    <w:rsid w:val="00FF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styleId="Rvision">
    <w:name w:val="Revision"/>
    <w:hidden/>
    <w:uiPriority w:val="99"/>
    <w:semiHidden/>
    <w:rsid w:val="00AF75C1"/>
    <w:pPr>
      <w:spacing w:after="0" w:line="240" w:lineRule="auto"/>
    </w:pPr>
    <w:rPr>
      <w:rFonts w:ascii="Tahoma" w:hAnsi="Tahoma"/>
      <w:sz w:val="20"/>
    </w:rPr>
  </w:style>
  <w:style w:type="character" w:styleId="Mentionnonrsolue">
    <w:name w:val="Unresolved Mention"/>
    <w:basedOn w:val="Policepardfaut"/>
    <w:uiPriority w:val="99"/>
    <w:semiHidden/>
    <w:unhideWhenUsed/>
    <w:rsid w:val="009A48C3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5F5424"/>
    <w:pPr>
      <w:spacing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5F5424"/>
    <w:rPr>
      <w:rFonts w:ascii="Tahoma" w:hAnsi="Tahoma"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image" Target="media/image13.png"/><Relationship Id="rId7" Type="http://schemas.openxmlformats.org/officeDocument/2006/relationships/settings" Target="setting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5" Type="http://schemas.openxmlformats.org/officeDocument/2006/relationships/numbering" Target="numbering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11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19.png"/><Relationship Id="rId1" Type="http://schemas.openxmlformats.org/officeDocument/2006/relationships/image" Target="media/image18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6F2A774227364C8FB485AC197EB471" ma:contentTypeVersion="9" ma:contentTypeDescription="Crée un document." ma:contentTypeScope="" ma:versionID="617b4a89af5f4eb318afc1edcb26f5ea">
  <xsd:schema xmlns:xsd="http://www.w3.org/2001/XMLSchema" xmlns:xs="http://www.w3.org/2001/XMLSchema" xmlns:p="http://schemas.microsoft.com/office/2006/metadata/properties" xmlns:ns2="688a25d2-88b2-4f2c-96e5-833e281d9410" xmlns:ns3="f530c2a0-a222-4016-9900-466353cd4665" targetNamespace="http://schemas.microsoft.com/office/2006/metadata/properties" ma:root="true" ma:fieldsID="72ec7c35681155e0963e29f286dc0314" ns2:_="" ns3:_="">
    <xsd:import namespace="688a25d2-88b2-4f2c-96e5-833e281d9410"/>
    <xsd:import namespace="f530c2a0-a222-4016-9900-466353cd46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a25d2-88b2-4f2c-96e5-833e281d94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30c2a0-a222-4016-9900-466353cd466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1A869-0258-4434-B76A-16066F88AE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41C4BB-BEAE-4087-A763-61CB4AE7FFC6}">
  <ds:schemaRefs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688a25d2-88b2-4f2c-96e5-833e281d9410"/>
    <ds:schemaRef ds:uri="http://schemas.microsoft.com/office/2006/metadata/properties"/>
    <ds:schemaRef ds:uri="f530c2a0-a222-4016-9900-466353cd4665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04E0D4A-8125-4274-877F-409D824F4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8a25d2-88b2-4f2c-96e5-833e281d9410"/>
    <ds:schemaRef ds:uri="f530c2a0-a222-4016-9900-466353cd46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C6F7CB-8C66-42E9-96E7-6339A1672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964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6260</CharactersWithSpaces>
  <SharedDoc>false</SharedDoc>
  <HLinks>
    <vt:vector size="6" baseType="variant">
      <vt:variant>
        <vt:i4>983115</vt:i4>
      </vt:variant>
      <vt:variant>
        <vt:i4>0</vt:i4>
      </vt:variant>
      <vt:variant>
        <vt:i4>0</vt:i4>
      </vt:variant>
      <vt:variant>
        <vt:i4>5</vt:i4>
      </vt:variant>
      <vt:variant>
        <vt:lpwstr>https://enseigner.tv5monde.com/fiches-pedagogiques-fle/7-jours-sur-la-planete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Cécile PACAULT</cp:lastModifiedBy>
  <cp:revision>5</cp:revision>
  <cp:lastPrinted>2023-11-24T10:27:00Z</cp:lastPrinted>
  <dcterms:created xsi:type="dcterms:W3CDTF">2025-06-04T10:19:00Z</dcterms:created>
  <dcterms:modified xsi:type="dcterms:W3CDTF">2025-06-04T15:56:00Z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0x0101009C6F2A774227364C8FB485AC197EB471</vt:lpwstr>
  </property>
</Properties>
</file>