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3C493" w14:textId="31F6D980" w:rsidR="00035CE0" w:rsidRPr="003F451F" w:rsidRDefault="00D32777" w:rsidP="00035CE0">
      <w:pPr>
        <w:pStyle w:val="Titre"/>
        <w:rPr>
          <w:noProof/>
        </w:rPr>
      </w:pPr>
      <w:r>
        <w:rPr>
          <w:noProof/>
        </w:rPr>
        <w:t>Vietnam</w:t>
      </w:r>
      <w:r w:rsidR="00F36326">
        <w:rPr>
          <w:noProof/>
        </w:rPr>
        <w:t> : nouvel eldorado des in</w:t>
      </w:r>
      <w:r w:rsidR="00E56EA9">
        <w:rPr>
          <w:noProof/>
        </w:rPr>
        <w:t>dustriels</w:t>
      </w:r>
      <w:r w:rsidR="00F36326">
        <w:rPr>
          <w:noProof/>
        </w:rPr>
        <w:t xml:space="preserve"> étrangers</w:t>
      </w:r>
    </w:p>
    <w:p w14:paraId="47391C0F" w14:textId="77777777" w:rsidR="00D101FD" w:rsidRPr="006E513E" w:rsidRDefault="00D101FD" w:rsidP="001F2693">
      <w:pPr>
        <w:rPr>
          <w:noProof/>
        </w:rPr>
      </w:pPr>
    </w:p>
    <w:p w14:paraId="7EAEF39B" w14:textId="3600867E" w:rsidR="0048768A" w:rsidRPr="006E513E" w:rsidRDefault="0048768A" w:rsidP="00665C2D">
      <w:pPr>
        <w:jc w:val="both"/>
        <w:rPr>
          <w:b/>
          <w:bCs/>
          <w:noProof/>
        </w:rPr>
      </w:pPr>
      <w:r w:rsidRPr="006E513E">
        <w:rPr>
          <w:b/>
          <w:bCs/>
          <w:noProof/>
        </w:rPr>
        <w:t>Voix off</w:t>
      </w:r>
    </w:p>
    <w:p w14:paraId="3C01DA87" w14:textId="2BA6CB8D" w:rsidR="00B21F39" w:rsidRPr="006E513E" w:rsidRDefault="00D32777" w:rsidP="003A2514">
      <w:pPr>
        <w:jc w:val="both"/>
        <w:rPr>
          <w:noProof/>
        </w:rPr>
      </w:pPr>
      <w:r>
        <w:rPr>
          <w:noProof/>
        </w:rPr>
        <w:t>Le pays est en plein</w:t>
      </w:r>
      <w:r w:rsidR="00DC6769">
        <w:rPr>
          <w:noProof/>
        </w:rPr>
        <w:t>e</w:t>
      </w:r>
      <w:r>
        <w:rPr>
          <w:noProof/>
        </w:rPr>
        <w:t xml:space="preserve"> mutation. Les rizières ont été remplacées en quelques années par des centaines d’usines</w:t>
      </w:r>
      <w:r w:rsidR="002024EE">
        <w:rPr>
          <w:noProof/>
        </w:rPr>
        <w:t>,</w:t>
      </w:r>
      <w:r>
        <w:rPr>
          <w:noProof/>
        </w:rPr>
        <w:t xml:space="preserve"> </w:t>
      </w:r>
      <w:r w:rsidR="002024EE">
        <w:rPr>
          <w:noProof/>
        </w:rPr>
        <w:t>t</w:t>
      </w:r>
      <w:r>
        <w:rPr>
          <w:noProof/>
        </w:rPr>
        <w:t>el le symbole d’un Vietnam devenu un dragon asiatique</w:t>
      </w:r>
      <w:r w:rsidR="002024EE">
        <w:rPr>
          <w:rStyle w:val="Appelnotedebasdep"/>
          <w:noProof/>
        </w:rPr>
        <w:footnoteReference w:id="2"/>
      </w:r>
      <w:r>
        <w:rPr>
          <w:noProof/>
        </w:rPr>
        <w:t>, aujourd’hui courtisé par les investisseurs du monde entier. Ici, à une heure d’Hanoï</w:t>
      </w:r>
      <w:r w:rsidR="002024EE">
        <w:rPr>
          <w:noProof/>
        </w:rPr>
        <w:t>,</w:t>
      </w:r>
      <w:r>
        <w:rPr>
          <w:noProof/>
        </w:rPr>
        <w:t xml:space="preserve"> la capitale, tout a commencé avec l’arrivée du géant sud-coréen Samsung, qui entraîne depuis cinq ans l’installation de dizaines de sous-traitants étrangers. Ces nouvelles implantations au Vietnam, ce Français en a fait son métier. François Magnier livre des usines, clé</w:t>
      </w:r>
      <w:r w:rsidR="002024EE">
        <w:rPr>
          <w:noProof/>
        </w:rPr>
        <w:t>s</w:t>
      </w:r>
      <w:r>
        <w:rPr>
          <w:noProof/>
        </w:rPr>
        <w:t xml:space="preserve"> en main, dans ces zones industrielles. Le groupe français Idec a investi au Vietnam des dizaines de millions d’euros, notamment pour faire construire Horizon Park. 72 000 </w:t>
      </w:r>
      <w:r w:rsidR="002024EE">
        <w:rPr>
          <w:noProof/>
        </w:rPr>
        <w:t xml:space="preserve">m² </w:t>
      </w:r>
      <w:r>
        <w:rPr>
          <w:noProof/>
        </w:rPr>
        <w:t xml:space="preserve">de bâtiments. Ils accueilleront des entreprises qui choisissent aujourd’hui de miser sur le Vietnam plutôt que sur la Chine. </w:t>
      </w:r>
    </w:p>
    <w:p w14:paraId="2A6813EE" w14:textId="7F628105" w:rsidR="00035CE0" w:rsidRPr="003F451F" w:rsidRDefault="00D32777" w:rsidP="00035CE0">
      <w:pPr>
        <w:jc w:val="both"/>
        <w:rPr>
          <w:i/>
          <w:iCs/>
          <w:noProof/>
        </w:rPr>
      </w:pPr>
      <w:r>
        <w:rPr>
          <w:b/>
          <w:bCs/>
          <w:noProof/>
        </w:rPr>
        <w:t>François Magnier</w:t>
      </w:r>
      <w:r w:rsidR="00035CE0" w:rsidRPr="003F451F">
        <w:rPr>
          <w:b/>
          <w:bCs/>
          <w:noProof/>
        </w:rPr>
        <w:t xml:space="preserve">, </w:t>
      </w:r>
      <w:r>
        <w:rPr>
          <w:i/>
          <w:iCs/>
          <w:noProof/>
        </w:rPr>
        <w:t>directeur général de Idec Asia</w:t>
      </w:r>
    </w:p>
    <w:p w14:paraId="3F85F78A" w14:textId="402563B3" w:rsidR="00DF1E54" w:rsidRDefault="00D32777" w:rsidP="00DF1E54">
      <w:pPr>
        <w:jc w:val="both"/>
        <w:rPr>
          <w:noProof/>
        </w:rPr>
      </w:pPr>
      <w:r>
        <w:rPr>
          <w:noProof/>
        </w:rPr>
        <w:t>Les raisons sont très simples. La main-d’œuvre est à peu près trois fois moins chère au Vietnam qu’en Chine, et elle est aussi bonne. L’énergie est beaucoup moins chère au Vietnam qu’en Chine, c’est la deuxième raison. Et la troisième raison ce sont les taxes douanières, qui étaient déjà plus fortes</w:t>
      </w:r>
      <w:r>
        <w:rPr>
          <w:rStyle w:val="Appelnotedebasdep"/>
          <w:noProof/>
        </w:rPr>
        <w:footnoteReference w:id="3"/>
      </w:r>
      <w:r>
        <w:rPr>
          <w:noProof/>
        </w:rPr>
        <w:t xml:space="preserve"> en Chine qu’au Vietnam </w:t>
      </w:r>
      <w:r w:rsidR="000A03F1">
        <w:rPr>
          <w:noProof/>
        </w:rPr>
        <w:t>il y a</w:t>
      </w:r>
      <w:r>
        <w:rPr>
          <w:noProof/>
        </w:rPr>
        <w:t xml:space="preserve"> six ans</w:t>
      </w:r>
      <w:r w:rsidR="00DC6769">
        <w:rPr>
          <w:noProof/>
        </w:rPr>
        <w:t>, quatre ans et</w:t>
      </w:r>
      <w:r w:rsidR="006D0574">
        <w:rPr>
          <w:noProof/>
        </w:rPr>
        <w:t xml:space="preserve"> </w:t>
      </w:r>
      <w:r w:rsidR="00DC6769">
        <w:rPr>
          <w:noProof/>
        </w:rPr>
        <w:t xml:space="preserve">cetera, et encore plus aujourd’hui avec ce qui se passe avec notre ami Donald Trump. </w:t>
      </w:r>
    </w:p>
    <w:p w14:paraId="0E3983C7" w14:textId="77777777" w:rsidR="002024EE" w:rsidRPr="006E513E" w:rsidRDefault="002024EE" w:rsidP="002024EE">
      <w:pPr>
        <w:jc w:val="both"/>
        <w:rPr>
          <w:b/>
          <w:bCs/>
          <w:noProof/>
        </w:rPr>
      </w:pPr>
      <w:r w:rsidRPr="006E513E">
        <w:rPr>
          <w:b/>
          <w:bCs/>
          <w:noProof/>
        </w:rPr>
        <w:t>Voix off</w:t>
      </w:r>
    </w:p>
    <w:p w14:paraId="4E7100A8" w14:textId="72864796" w:rsidR="002024EE" w:rsidRDefault="00DC6769" w:rsidP="00CF064C">
      <w:pPr>
        <w:jc w:val="both"/>
        <w:rPr>
          <w:noProof/>
        </w:rPr>
      </w:pPr>
      <w:r>
        <w:rPr>
          <w:noProof/>
        </w:rPr>
        <w:t>Son dernier client en date, une société chinoise d’électronique qui a préféré quitter Shenzhen</w:t>
      </w:r>
      <w:r w:rsidR="002024EE">
        <w:rPr>
          <w:rStyle w:val="Appelnotedebasdep"/>
          <w:noProof/>
        </w:rPr>
        <w:footnoteReference w:id="4"/>
      </w:r>
      <w:r>
        <w:rPr>
          <w:noProof/>
        </w:rPr>
        <w:t xml:space="preserve"> il y a trois mois. Production mais aussi exportation. À l’autre bout du pays, voici un port qui appartient désormais au géant français du transport, CMA-CGM. </w:t>
      </w:r>
    </w:p>
    <w:p w14:paraId="60331E2C" w14:textId="1E8C6A35" w:rsidR="002024EE" w:rsidRPr="003F451F" w:rsidRDefault="002024EE" w:rsidP="002024EE">
      <w:pPr>
        <w:jc w:val="both"/>
        <w:rPr>
          <w:i/>
          <w:iCs/>
          <w:noProof/>
        </w:rPr>
      </w:pPr>
      <w:r>
        <w:rPr>
          <w:b/>
          <w:bCs/>
          <w:noProof/>
        </w:rPr>
        <w:t>Amélie Humphr</w:t>
      </w:r>
      <w:r w:rsidR="00F711CD">
        <w:rPr>
          <w:b/>
          <w:bCs/>
          <w:noProof/>
        </w:rPr>
        <w:t>e</w:t>
      </w:r>
      <w:r>
        <w:rPr>
          <w:b/>
          <w:bCs/>
          <w:noProof/>
        </w:rPr>
        <w:t>ys</w:t>
      </w:r>
      <w:r w:rsidRPr="003F451F">
        <w:rPr>
          <w:b/>
          <w:bCs/>
          <w:noProof/>
        </w:rPr>
        <w:t xml:space="preserve">, </w:t>
      </w:r>
      <w:r>
        <w:rPr>
          <w:i/>
          <w:iCs/>
          <w:noProof/>
        </w:rPr>
        <w:t>directrice générale de CMA-CGM Vietnam</w:t>
      </w:r>
    </w:p>
    <w:p w14:paraId="24196277" w14:textId="77777777" w:rsidR="002024EE" w:rsidRPr="006E513E" w:rsidRDefault="002024EE" w:rsidP="002024EE">
      <w:pPr>
        <w:jc w:val="both"/>
        <w:rPr>
          <w:b/>
          <w:bCs/>
          <w:noProof/>
        </w:rPr>
      </w:pPr>
      <w:r>
        <w:rPr>
          <w:noProof/>
        </w:rPr>
        <w:t>Là c’est bien.</w:t>
      </w:r>
    </w:p>
    <w:p w14:paraId="340D0504" w14:textId="77777777" w:rsidR="002024EE" w:rsidRPr="006E513E" w:rsidRDefault="002024EE" w:rsidP="002024EE">
      <w:pPr>
        <w:jc w:val="both"/>
        <w:rPr>
          <w:b/>
          <w:bCs/>
          <w:noProof/>
        </w:rPr>
      </w:pPr>
      <w:r w:rsidRPr="006E513E">
        <w:rPr>
          <w:b/>
          <w:bCs/>
          <w:noProof/>
        </w:rPr>
        <w:t>Voix off</w:t>
      </w:r>
    </w:p>
    <w:p w14:paraId="368A9B4A" w14:textId="35DBDB18" w:rsidR="00DC6769" w:rsidRDefault="00DC6769" w:rsidP="00CF064C">
      <w:pPr>
        <w:jc w:val="both"/>
        <w:rPr>
          <w:noProof/>
        </w:rPr>
      </w:pPr>
      <w:r>
        <w:rPr>
          <w:noProof/>
        </w:rPr>
        <w:t xml:space="preserve">Amélie Humphreys dirige les 550 salariés locaux du groupe. Le Vietnam est aujourd’hui l’un des pays les plus stratégiques pour son développement mondial. Pour l’armateur français, c’est le troisième exportateur de conteneurs, après la Chine et les États-Unis. </w:t>
      </w:r>
    </w:p>
    <w:p w14:paraId="504371A4" w14:textId="60665206" w:rsidR="00DC6769" w:rsidRPr="003F451F" w:rsidRDefault="00DC6769" w:rsidP="00DC6769">
      <w:pPr>
        <w:jc w:val="both"/>
        <w:rPr>
          <w:i/>
          <w:iCs/>
          <w:noProof/>
        </w:rPr>
      </w:pPr>
      <w:r>
        <w:rPr>
          <w:b/>
          <w:bCs/>
          <w:noProof/>
        </w:rPr>
        <w:t>Amélie Humphr</w:t>
      </w:r>
      <w:r w:rsidR="00FD7B85">
        <w:rPr>
          <w:b/>
          <w:bCs/>
          <w:noProof/>
        </w:rPr>
        <w:t>e</w:t>
      </w:r>
      <w:r>
        <w:rPr>
          <w:b/>
          <w:bCs/>
          <w:noProof/>
        </w:rPr>
        <w:t>ys</w:t>
      </w:r>
      <w:r w:rsidRPr="003F451F">
        <w:rPr>
          <w:b/>
          <w:bCs/>
          <w:noProof/>
        </w:rPr>
        <w:t xml:space="preserve">, </w:t>
      </w:r>
      <w:r>
        <w:rPr>
          <w:i/>
          <w:iCs/>
          <w:noProof/>
        </w:rPr>
        <w:t>directrice générale de CMA-CGM Vietnam</w:t>
      </w:r>
    </w:p>
    <w:p w14:paraId="1F5C4C4A" w14:textId="761906B1" w:rsidR="00CF064C" w:rsidRDefault="00DC6769" w:rsidP="00CF064C">
      <w:pPr>
        <w:jc w:val="both"/>
        <w:rPr>
          <w:noProof/>
        </w:rPr>
      </w:pPr>
      <w:r>
        <w:rPr>
          <w:noProof/>
        </w:rPr>
        <w:t xml:space="preserve">On a vu une croissance de plus de 10 % tous les ans depuis plusieurs années au Vietnam, donc c’est vraiment un pays en croissance. Là aujourd’hui on a investi sur ce terminal en 2019 plus de 300 millions de dollars et nous allons continuer à investir dans ce terminal plusieurs centaines de millions de dollars. </w:t>
      </w:r>
    </w:p>
    <w:p w14:paraId="660B6676" w14:textId="77777777" w:rsidR="00DC6769" w:rsidRPr="006E513E" w:rsidRDefault="00DC6769" w:rsidP="00DC6769">
      <w:pPr>
        <w:jc w:val="both"/>
        <w:rPr>
          <w:b/>
          <w:bCs/>
          <w:noProof/>
        </w:rPr>
      </w:pPr>
      <w:r w:rsidRPr="006E513E">
        <w:rPr>
          <w:b/>
          <w:bCs/>
          <w:noProof/>
        </w:rPr>
        <w:t>Voix off</w:t>
      </w:r>
    </w:p>
    <w:p w14:paraId="7AD55ADA" w14:textId="0B07177F" w:rsidR="00DC6769" w:rsidRPr="006E513E" w:rsidRDefault="00DC6769" w:rsidP="00CF064C">
      <w:pPr>
        <w:jc w:val="both"/>
        <w:rPr>
          <w:b/>
          <w:bCs/>
          <w:noProof/>
        </w:rPr>
      </w:pPr>
      <w:r>
        <w:rPr>
          <w:noProof/>
        </w:rPr>
        <w:t xml:space="preserve">Le transporteur vient également d’annoncer qu’il allait dépenser 527 millions d’euros pour construire un nouveau terminal dans le pays. Pour l’heure, la guerre </w:t>
      </w:r>
      <w:r w:rsidR="002024EE">
        <w:rPr>
          <w:noProof/>
        </w:rPr>
        <w:t>d</w:t>
      </w:r>
      <w:r>
        <w:rPr>
          <w:noProof/>
        </w:rPr>
        <w:t xml:space="preserve">es tarifs douaniers n’a eu aucun impact négatif </w:t>
      </w:r>
      <w:r w:rsidR="002024EE">
        <w:rPr>
          <w:noProof/>
        </w:rPr>
        <w:t>sur</w:t>
      </w:r>
      <w:r>
        <w:rPr>
          <w:noProof/>
        </w:rPr>
        <w:t xml:space="preserve"> les activités du groupe au Vietnam.</w:t>
      </w:r>
    </w:p>
    <w:sectPr w:rsidR="00DC6769" w:rsidRPr="006E513E"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8883F" w14:textId="77777777" w:rsidR="00A479AE" w:rsidRPr="006E513E" w:rsidRDefault="00A479AE" w:rsidP="001F2693">
      <w:r w:rsidRPr="006E513E">
        <w:separator/>
      </w:r>
    </w:p>
  </w:endnote>
  <w:endnote w:type="continuationSeparator" w:id="0">
    <w:p w14:paraId="71F0A9FC" w14:textId="77777777" w:rsidR="00A479AE" w:rsidRPr="006E513E" w:rsidRDefault="00A479AE" w:rsidP="001F2693">
      <w:r w:rsidRPr="006E513E">
        <w:continuationSeparator/>
      </w:r>
    </w:p>
  </w:endnote>
  <w:endnote w:type="continuationNotice" w:id="1">
    <w:p w14:paraId="3ADF5231" w14:textId="77777777" w:rsidR="00A479AE" w:rsidRPr="006E513E" w:rsidRDefault="00A479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rsidRPr="006E513E" w14:paraId="2F082821" w14:textId="77777777">
      <w:tc>
        <w:tcPr>
          <w:tcW w:w="4265" w:type="pct"/>
        </w:tcPr>
        <w:p w14:paraId="3157BBAA" w14:textId="77777777" w:rsidR="00A33F16" w:rsidRPr="006E513E" w:rsidRDefault="00A33F16" w:rsidP="001F2693">
          <w:pPr>
            <w:pStyle w:val="Pieddepage"/>
          </w:pPr>
        </w:p>
      </w:tc>
      <w:tc>
        <w:tcPr>
          <w:tcW w:w="735" w:type="pct"/>
        </w:tcPr>
        <w:p w14:paraId="0DC739FC" w14:textId="69712480" w:rsidR="00A33F16" w:rsidRPr="006E513E" w:rsidRDefault="00A33F16" w:rsidP="001F2693">
          <w:pPr>
            <w:pStyle w:val="Pieddepage"/>
            <w:jc w:val="right"/>
          </w:pPr>
          <w:r w:rsidRPr="006E513E">
            <w:t xml:space="preserve">Page </w:t>
          </w:r>
          <w:r w:rsidRPr="006E513E">
            <w:rPr>
              <w:b/>
            </w:rPr>
            <w:fldChar w:fldCharType="begin"/>
          </w:r>
          <w:r w:rsidRPr="006E513E">
            <w:rPr>
              <w:b/>
            </w:rPr>
            <w:instrText>PAGE  \* Arabic  \* MERGEFORMAT</w:instrText>
          </w:r>
          <w:r w:rsidRPr="006E513E">
            <w:rPr>
              <w:b/>
            </w:rPr>
            <w:fldChar w:fldCharType="separate"/>
          </w:r>
          <w:r w:rsidR="008E5DCE" w:rsidRPr="006E513E">
            <w:rPr>
              <w:b/>
            </w:rPr>
            <w:t>1</w:t>
          </w:r>
          <w:r w:rsidRPr="006E513E">
            <w:rPr>
              <w:b/>
            </w:rPr>
            <w:fldChar w:fldCharType="end"/>
          </w:r>
          <w:r w:rsidRPr="006E513E">
            <w:t xml:space="preserve"> / </w:t>
          </w:r>
          <w:fldSimple w:instr="NUMPAGES  \* Arabic  \* MERGEFORMAT">
            <w:r w:rsidR="008E5DCE" w:rsidRPr="006E513E">
              <w:t>1</w:t>
            </w:r>
          </w:fldSimple>
        </w:p>
      </w:tc>
    </w:tr>
  </w:tbl>
  <w:p w14:paraId="66F83A93" w14:textId="77777777" w:rsidR="00A33F16" w:rsidRPr="006E513E"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E8E3A" w14:textId="77777777" w:rsidR="00A479AE" w:rsidRPr="006E513E" w:rsidRDefault="00A479AE" w:rsidP="001F2693">
      <w:r w:rsidRPr="006E513E">
        <w:separator/>
      </w:r>
    </w:p>
  </w:footnote>
  <w:footnote w:type="continuationSeparator" w:id="0">
    <w:p w14:paraId="21DC458F" w14:textId="77777777" w:rsidR="00A479AE" w:rsidRPr="006E513E" w:rsidRDefault="00A479AE" w:rsidP="001F2693">
      <w:r w:rsidRPr="006E513E">
        <w:continuationSeparator/>
      </w:r>
    </w:p>
  </w:footnote>
  <w:footnote w:type="continuationNotice" w:id="1">
    <w:p w14:paraId="37C50BD7" w14:textId="77777777" w:rsidR="00A479AE" w:rsidRPr="006E513E" w:rsidRDefault="00A479AE">
      <w:pPr>
        <w:spacing w:line="240" w:lineRule="auto"/>
      </w:pPr>
    </w:p>
  </w:footnote>
  <w:footnote w:id="2">
    <w:p w14:paraId="25E9325F" w14:textId="20463A70" w:rsidR="002024EE" w:rsidRPr="00B50171" w:rsidRDefault="002024EE" w:rsidP="00B50171">
      <w:pPr>
        <w:pStyle w:val="Notedebasdepage"/>
        <w:jc w:val="both"/>
        <w:rPr>
          <w:sz w:val="16"/>
          <w:szCs w:val="16"/>
        </w:rPr>
      </w:pPr>
      <w:r w:rsidRPr="00B50171">
        <w:rPr>
          <w:rStyle w:val="Appelnotedebasdep"/>
          <w:sz w:val="16"/>
          <w:szCs w:val="16"/>
        </w:rPr>
        <w:footnoteRef/>
      </w:r>
      <w:r w:rsidRPr="00B50171">
        <w:rPr>
          <w:sz w:val="16"/>
          <w:szCs w:val="16"/>
        </w:rPr>
        <w:t xml:space="preserve"> </w:t>
      </w:r>
      <w:r w:rsidR="00AB2086">
        <w:rPr>
          <w:sz w:val="16"/>
          <w:szCs w:val="16"/>
        </w:rPr>
        <w:t xml:space="preserve">L’expression « dragons asiatiques » </w:t>
      </w:r>
      <w:r w:rsidR="00AB2086" w:rsidRPr="00AB2086">
        <w:rPr>
          <w:sz w:val="16"/>
          <w:szCs w:val="16"/>
        </w:rPr>
        <w:t xml:space="preserve">fait référence </w:t>
      </w:r>
      <w:r w:rsidR="00AB2086">
        <w:rPr>
          <w:sz w:val="16"/>
          <w:szCs w:val="16"/>
        </w:rPr>
        <w:t xml:space="preserve">à quatre États </w:t>
      </w:r>
      <w:r w:rsidR="00AB2086" w:rsidRPr="00AB2086">
        <w:rPr>
          <w:sz w:val="16"/>
          <w:szCs w:val="16"/>
        </w:rPr>
        <w:t>à forte croissance industrielle dans la deuxième moitié du </w:t>
      </w:r>
      <w:r w:rsidR="00AB2086">
        <w:rPr>
          <w:sz w:val="16"/>
          <w:szCs w:val="16"/>
        </w:rPr>
        <w:t>20</w:t>
      </w:r>
      <w:r w:rsidR="00AB2086" w:rsidRPr="00AB2086">
        <w:rPr>
          <w:sz w:val="16"/>
          <w:szCs w:val="16"/>
          <w:vertAlign w:val="superscript"/>
        </w:rPr>
        <w:t>e</w:t>
      </w:r>
      <w:r w:rsidR="00AB2086" w:rsidRPr="00AB2086">
        <w:rPr>
          <w:sz w:val="16"/>
          <w:szCs w:val="16"/>
        </w:rPr>
        <w:t> siècle</w:t>
      </w:r>
      <w:r w:rsidR="00AB2086">
        <w:rPr>
          <w:sz w:val="16"/>
          <w:szCs w:val="16"/>
        </w:rPr>
        <w:t>, la</w:t>
      </w:r>
      <w:r w:rsidR="00AB2086" w:rsidRPr="00AB2086">
        <w:rPr>
          <w:sz w:val="16"/>
          <w:szCs w:val="16"/>
        </w:rPr>
        <w:t xml:space="preserve"> Corée du Sud, Taïwan, Hong Kong et Singapour. </w:t>
      </w:r>
      <w:r w:rsidR="00AB2086">
        <w:rPr>
          <w:sz w:val="16"/>
          <w:szCs w:val="16"/>
        </w:rPr>
        <w:t>I</w:t>
      </w:r>
      <w:r w:rsidR="00AB2086" w:rsidRPr="00AB2086">
        <w:rPr>
          <w:sz w:val="16"/>
          <w:szCs w:val="16"/>
        </w:rPr>
        <w:t xml:space="preserve">ls sont </w:t>
      </w:r>
      <w:r w:rsidR="00AB2086">
        <w:rPr>
          <w:sz w:val="16"/>
          <w:szCs w:val="16"/>
        </w:rPr>
        <w:t xml:space="preserve">aussi </w:t>
      </w:r>
      <w:r w:rsidR="00AB2086" w:rsidRPr="00AB2086">
        <w:rPr>
          <w:sz w:val="16"/>
          <w:szCs w:val="16"/>
        </w:rPr>
        <w:t xml:space="preserve">appelés communément les « quatre tigres asiatiques ». </w:t>
      </w:r>
      <w:r w:rsidR="00AB2086">
        <w:rPr>
          <w:sz w:val="16"/>
          <w:szCs w:val="16"/>
        </w:rPr>
        <w:t>L’expression « </w:t>
      </w:r>
      <w:r w:rsidR="00AB2086" w:rsidRPr="00AB2086">
        <w:rPr>
          <w:sz w:val="16"/>
          <w:szCs w:val="16"/>
        </w:rPr>
        <w:t>nouveaux </w:t>
      </w:r>
      <w:r w:rsidR="00AB2086">
        <w:rPr>
          <w:sz w:val="16"/>
          <w:szCs w:val="16"/>
        </w:rPr>
        <w:t>t</w:t>
      </w:r>
      <w:r w:rsidR="00AB2086" w:rsidRPr="00AB2086">
        <w:rPr>
          <w:sz w:val="16"/>
          <w:szCs w:val="16"/>
        </w:rPr>
        <w:t>igres asiatiques</w:t>
      </w:r>
      <w:r w:rsidR="006E0CD4">
        <w:rPr>
          <w:sz w:val="16"/>
          <w:szCs w:val="16"/>
        </w:rPr>
        <w:t> »</w:t>
      </w:r>
      <w:r w:rsidR="00AB2086" w:rsidRPr="00AB2086">
        <w:rPr>
          <w:sz w:val="16"/>
          <w:szCs w:val="16"/>
        </w:rPr>
        <w:t xml:space="preserve">, </w:t>
      </w:r>
      <w:r w:rsidR="006E0CD4">
        <w:rPr>
          <w:sz w:val="16"/>
          <w:szCs w:val="16"/>
        </w:rPr>
        <w:t xml:space="preserve">ou « nouveaux dragons asiatiques », </w:t>
      </w:r>
      <w:r w:rsidR="00AB2086" w:rsidRPr="00AB2086">
        <w:rPr>
          <w:sz w:val="16"/>
          <w:szCs w:val="16"/>
        </w:rPr>
        <w:t>concerne la Thaïlande, la Malaisie, l'Indonésie, le Vietnam et les Philippines.</w:t>
      </w:r>
      <w:r w:rsidR="00AB2086">
        <w:rPr>
          <w:sz w:val="16"/>
          <w:szCs w:val="16"/>
        </w:rPr>
        <w:t xml:space="preserve"> (Source : Wikipédia).</w:t>
      </w:r>
    </w:p>
  </w:footnote>
  <w:footnote w:id="3">
    <w:p w14:paraId="3EAFD999" w14:textId="55397FC3" w:rsidR="00D32777" w:rsidRPr="00B50171" w:rsidRDefault="00D32777" w:rsidP="00B50171">
      <w:pPr>
        <w:pStyle w:val="Notedebasdepage"/>
        <w:jc w:val="both"/>
        <w:rPr>
          <w:sz w:val="16"/>
          <w:szCs w:val="16"/>
        </w:rPr>
      </w:pPr>
      <w:r w:rsidRPr="00B50171">
        <w:rPr>
          <w:rStyle w:val="Appelnotedebasdep"/>
          <w:sz w:val="16"/>
          <w:szCs w:val="16"/>
        </w:rPr>
        <w:footnoteRef/>
      </w:r>
      <w:r w:rsidRPr="00B50171">
        <w:rPr>
          <w:sz w:val="16"/>
          <w:szCs w:val="16"/>
        </w:rPr>
        <w:t xml:space="preserve"> </w:t>
      </w:r>
      <w:r w:rsidR="00B50171" w:rsidRPr="00A53389">
        <w:rPr>
          <w:noProof/>
          <w:sz w:val="16"/>
          <w:szCs w:val="16"/>
        </w:rPr>
        <w:t>Cette phrase a été corrigée par rapport à ce qu’on entend : « </w:t>
      </w:r>
      <w:r w:rsidR="00B50171">
        <w:rPr>
          <w:noProof/>
          <w:sz w:val="16"/>
          <w:szCs w:val="16"/>
        </w:rPr>
        <w:t>qui étaient déjà plus forts</w:t>
      </w:r>
      <w:r w:rsidR="00B50171" w:rsidRPr="00A53389">
        <w:rPr>
          <w:noProof/>
          <w:sz w:val="16"/>
          <w:szCs w:val="16"/>
        </w:rPr>
        <w:t xml:space="preserve"> *</w:t>
      </w:r>
      <w:r w:rsidR="00B50171">
        <w:rPr>
          <w:noProof/>
          <w:sz w:val="16"/>
          <w:szCs w:val="16"/>
        </w:rPr>
        <w:t xml:space="preserve"> </w:t>
      </w:r>
      <w:r w:rsidR="00B50171" w:rsidRPr="00A53389">
        <w:rPr>
          <w:noProof/>
          <w:sz w:val="16"/>
          <w:szCs w:val="16"/>
        </w:rPr>
        <w:t>».</w:t>
      </w:r>
    </w:p>
  </w:footnote>
  <w:footnote w:id="4">
    <w:p w14:paraId="24753D3B" w14:textId="1E0A4989" w:rsidR="002024EE" w:rsidRDefault="002024EE" w:rsidP="00B50171">
      <w:pPr>
        <w:pStyle w:val="Notedebasdepage"/>
        <w:jc w:val="both"/>
      </w:pPr>
      <w:r w:rsidRPr="00B50171">
        <w:rPr>
          <w:rStyle w:val="Appelnotedebasdep"/>
          <w:sz w:val="16"/>
          <w:szCs w:val="16"/>
        </w:rPr>
        <w:footnoteRef/>
      </w:r>
      <w:r w:rsidRPr="00B50171">
        <w:rPr>
          <w:sz w:val="16"/>
          <w:szCs w:val="16"/>
        </w:rPr>
        <w:t xml:space="preserve"> </w:t>
      </w:r>
      <w:r w:rsidR="00B50171" w:rsidRPr="00B50171">
        <w:rPr>
          <w:sz w:val="16"/>
          <w:szCs w:val="16"/>
        </w:rPr>
        <w:t>Shenzhen est l’une des plus grandes villes développées de Chine continentale, et l’une des plus grandes zones économiques de Chine. Elle est souvent appelée la « Silicon Valley of China ».</w:t>
      </w:r>
      <w:r w:rsidR="00B50171">
        <w:rPr>
          <w:sz w:val="16"/>
          <w:szCs w:val="16"/>
        </w:rPr>
        <w:t xml:space="preserve"> (Source : Wikipédia).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56FF3" w14:textId="0071B2D6" w:rsidR="00A33F16" w:rsidRPr="006E513E" w:rsidRDefault="00035CE0" w:rsidP="001F2693">
    <w:pPr>
      <w:pStyle w:val="En-tteniveau"/>
      <w:numPr>
        <w:ilvl w:val="0"/>
        <w:numId w:val="0"/>
      </w:numPr>
      <w:jc w:val="left"/>
    </w:pPr>
    <w:r>
      <w:rPr>
        <w:noProof/>
        <w:lang w:eastAsia="fr-FR"/>
      </w:rPr>
      <w:drawing>
        <wp:inline distT="0" distB="0" distL="0" distR="0" wp14:anchorId="0ACAEA69" wp14:editId="31395B56">
          <wp:extent cx="2298065" cy="270510"/>
          <wp:effectExtent l="0" t="0" r="6985" b="0"/>
          <wp:docPr id="190896080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065" cy="270510"/>
                  </a:xfrm>
                  <a:prstGeom prst="rect">
                    <a:avLst/>
                  </a:prstGeom>
                  <a:noFill/>
                  <a:ln>
                    <a:noFill/>
                  </a:ln>
                </pic:spPr>
              </pic:pic>
            </a:graphicData>
          </a:graphic>
        </wp:inline>
      </w:drawing>
    </w:r>
    <w:r>
      <w:rPr>
        <w:noProof/>
        <w:lang w:eastAsia="fr-FR"/>
      </w:rPr>
      <w:drawing>
        <wp:inline distT="0" distB="0" distL="0" distR="0" wp14:anchorId="258F876D" wp14:editId="3A446E52">
          <wp:extent cx="668020" cy="270510"/>
          <wp:effectExtent l="0" t="0" r="0" b="0"/>
          <wp:docPr id="11084910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8020" cy="2705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34858009">
    <w:abstractNumId w:val="1"/>
  </w:num>
  <w:num w:numId="2" w16cid:durableId="1536501441">
    <w:abstractNumId w:val="3"/>
  </w:num>
  <w:num w:numId="3" w16cid:durableId="1115561933">
    <w:abstractNumId w:val="2"/>
  </w:num>
  <w:num w:numId="4" w16cid:durableId="1446079445">
    <w:abstractNumId w:val="4"/>
  </w:num>
  <w:num w:numId="5" w16cid:durableId="353187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79AE"/>
    <w:rsid w:val="00033B6C"/>
    <w:rsid w:val="00035CE0"/>
    <w:rsid w:val="00054E88"/>
    <w:rsid w:val="00065E62"/>
    <w:rsid w:val="00071AF8"/>
    <w:rsid w:val="00075F15"/>
    <w:rsid w:val="0008214F"/>
    <w:rsid w:val="00085195"/>
    <w:rsid w:val="000934A4"/>
    <w:rsid w:val="00093608"/>
    <w:rsid w:val="000972BF"/>
    <w:rsid w:val="000A03F1"/>
    <w:rsid w:val="000B23A9"/>
    <w:rsid w:val="000B477E"/>
    <w:rsid w:val="000E29AD"/>
    <w:rsid w:val="000E7564"/>
    <w:rsid w:val="000E7C20"/>
    <w:rsid w:val="001016C7"/>
    <w:rsid w:val="00101E59"/>
    <w:rsid w:val="00102E31"/>
    <w:rsid w:val="00104991"/>
    <w:rsid w:val="00105F1E"/>
    <w:rsid w:val="00113246"/>
    <w:rsid w:val="00114353"/>
    <w:rsid w:val="00114701"/>
    <w:rsid w:val="00130E4F"/>
    <w:rsid w:val="00152261"/>
    <w:rsid w:val="001573B9"/>
    <w:rsid w:val="001634F0"/>
    <w:rsid w:val="00165801"/>
    <w:rsid w:val="00165DA7"/>
    <w:rsid w:val="001665B3"/>
    <w:rsid w:val="00167600"/>
    <w:rsid w:val="001735B2"/>
    <w:rsid w:val="00173A0B"/>
    <w:rsid w:val="00181177"/>
    <w:rsid w:val="001816A7"/>
    <w:rsid w:val="00181B3E"/>
    <w:rsid w:val="00182F90"/>
    <w:rsid w:val="0018610E"/>
    <w:rsid w:val="001900CD"/>
    <w:rsid w:val="001902C0"/>
    <w:rsid w:val="0019270D"/>
    <w:rsid w:val="00195EBA"/>
    <w:rsid w:val="001A4099"/>
    <w:rsid w:val="001D08E7"/>
    <w:rsid w:val="001D173C"/>
    <w:rsid w:val="001D6CB3"/>
    <w:rsid w:val="001E4867"/>
    <w:rsid w:val="001E5694"/>
    <w:rsid w:val="001E6AFB"/>
    <w:rsid w:val="001F1FBB"/>
    <w:rsid w:val="001F2693"/>
    <w:rsid w:val="001F52D1"/>
    <w:rsid w:val="001F658A"/>
    <w:rsid w:val="002024EE"/>
    <w:rsid w:val="00205C48"/>
    <w:rsid w:val="00207B08"/>
    <w:rsid w:val="00207B7A"/>
    <w:rsid w:val="00221443"/>
    <w:rsid w:val="00227382"/>
    <w:rsid w:val="00236B3F"/>
    <w:rsid w:val="00243920"/>
    <w:rsid w:val="002512A1"/>
    <w:rsid w:val="00254B11"/>
    <w:rsid w:val="00277F28"/>
    <w:rsid w:val="002873EB"/>
    <w:rsid w:val="00290DCF"/>
    <w:rsid w:val="00293BC3"/>
    <w:rsid w:val="002A340F"/>
    <w:rsid w:val="002B0A4C"/>
    <w:rsid w:val="002B4862"/>
    <w:rsid w:val="002B6290"/>
    <w:rsid w:val="002D0720"/>
    <w:rsid w:val="002D3D9F"/>
    <w:rsid w:val="002D3DB1"/>
    <w:rsid w:val="002D6C48"/>
    <w:rsid w:val="002D7815"/>
    <w:rsid w:val="002E2D19"/>
    <w:rsid w:val="002E7259"/>
    <w:rsid w:val="002F38E8"/>
    <w:rsid w:val="0030143B"/>
    <w:rsid w:val="003105D5"/>
    <w:rsid w:val="003374AB"/>
    <w:rsid w:val="003377FD"/>
    <w:rsid w:val="003423E1"/>
    <w:rsid w:val="0034335D"/>
    <w:rsid w:val="00360161"/>
    <w:rsid w:val="00364C77"/>
    <w:rsid w:val="003653B3"/>
    <w:rsid w:val="00365BEB"/>
    <w:rsid w:val="00370004"/>
    <w:rsid w:val="003720FE"/>
    <w:rsid w:val="003802C0"/>
    <w:rsid w:val="0038176B"/>
    <w:rsid w:val="00381C10"/>
    <w:rsid w:val="00384B80"/>
    <w:rsid w:val="003A2514"/>
    <w:rsid w:val="003A51AE"/>
    <w:rsid w:val="003A5418"/>
    <w:rsid w:val="003B6E1C"/>
    <w:rsid w:val="003E015E"/>
    <w:rsid w:val="003E0286"/>
    <w:rsid w:val="003E24D1"/>
    <w:rsid w:val="003E7C15"/>
    <w:rsid w:val="00404846"/>
    <w:rsid w:val="00417504"/>
    <w:rsid w:val="00422BD3"/>
    <w:rsid w:val="0042378F"/>
    <w:rsid w:val="00424FD7"/>
    <w:rsid w:val="0043340A"/>
    <w:rsid w:val="00443F56"/>
    <w:rsid w:val="00444CCA"/>
    <w:rsid w:val="00451B78"/>
    <w:rsid w:val="00454D29"/>
    <w:rsid w:val="00463EE2"/>
    <w:rsid w:val="00474E2D"/>
    <w:rsid w:val="00475DA5"/>
    <w:rsid w:val="00476730"/>
    <w:rsid w:val="004820D6"/>
    <w:rsid w:val="00483228"/>
    <w:rsid w:val="004864ED"/>
    <w:rsid w:val="0048768A"/>
    <w:rsid w:val="004902D9"/>
    <w:rsid w:val="00491CDF"/>
    <w:rsid w:val="004924AC"/>
    <w:rsid w:val="00493DBE"/>
    <w:rsid w:val="004961B4"/>
    <w:rsid w:val="004A7836"/>
    <w:rsid w:val="004B0262"/>
    <w:rsid w:val="004B1B17"/>
    <w:rsid w:val="004B53DE"/>
    <w:rsid w:val="004C0D9C"/>
    <w:rsid w:val="004C120C"/>
    <w:rsid w:val="004C65E9"/>
    <w:rsid w:val="004D18D3"/>
    <w:rsid w:val="004D7769"/>
    <w:rsid w:val="004F34E6"/>
    <w:rsid w:val="00505CCD"/>
    <w:rsid w:val="005139CD"/>
    <w:rsid w:val="00523BC2"/>
    <w:rsid w:val="00524785"/>
    <w:rsid w:val="005277D9"/>
    <w:rsid w:val="00532C8E"/>
    <w:rsid w:val="00534AB9"/>
    <w:rsid w:val="00542AB7"/>
    <w:rsid w:val="00546A19"/>
    <w:rsid w:val="00557E4D"/>
    <w:rsid w:val="00560E88"/>
    <w:rsid w:val="00563FD4"/>
    <w:rsid w:val="00572693"/>
    <w:rsid w:val="005A1CF8"/>
    <w:rsid w:val="005C1741"/>
    <w:rsid w:val="005C444D"/>
    <w:rsid w:val="005C520B"/>
    <w:rsid w:val="005C6F75"/>
    <w:rsid w:val="005C6F8D"/>
    <w:rsid w:val="005C7A5D"/>
    <w:rsid w:val="005D52BB"/>
    <w:rsid w:val="005D658F"/>
    <w:rsid w:val="005E5FEB"/>
    <w:rsid w:val="005E6636"/>
    <w:rsid w:val="005E793B"/>
    <w:rsid w:val="00611B5D"/>
    <w:rsid w:val="00622470"/>
    <w:rsid w:val="00622B47"/>
    <w:rsid w:val="00632B2C"/>
    <w:rsid w:val="00633130"/>
    <w:rsid w:val="006354B8"/>
    <w:rsid w:val="00642F4F"/>
    <w:rsid w:val="00646DD7"/>
    <w:rsid w:val="0065238A"/>
    <w:rsid w:val="00662ACE"/>
    <w:rsid w:val="00665C2D"/>
    <w:rsid w:val="00674FC4"/>
    <w:rsid w:val="00676A02"/>
    <w:rsid w:val="00683E78"/>
    <w:rsid w:val="00687B15"/>
    <w:rsid w:val="00693266"/>
    <w:rsid w:val="00693EC2"/>
    <w:rsid w:val="00697FCC"/>
    <w:rsid w:val="006B1BDC"/>
    <w:rsid w:val="006C7443"/>
    <w:rsid w:val="006D0574"/>
    <w:rsid w:val="006D0C4D"/>
    <w:rsid w:val="006D1C8D"/>
    <w:rsid w:val="006D2218"/>
    <w:rsid w:val="006D750D"/>
    <w:rsid w:val="006E03B2"/>
    <w:rsid w:val="006E0CD4"/>
    <w:rsid w:val="006E513E"/>
    <w:rsid w:val="006F61A3"/>
    <w:rsid w:val="00704307"/>
    <w:rsid w:val="007076AA"/>
    <w:rsid w:val="00721E32"/>
    <w:rsid w:val="00724BA7"/>
    <w:rsid w:val="00726D8C"/>
    <w:rsid w:val="00734A95"/>
    <w:rsid w:val="00734D7A"/>
    <w:rsid w:val="00747B79"/>
    <w:rsid w:val="0075052D"/>
    <w:rsid w:val="00751BC3"/>
    <w:rsid w:val="007544E9"/>
    <w:rsid w:val="0076001F"/>
    <w:rsid w:val="00767462"/>
    <w:rsid w:val="007722D7"/>
    <w:rsid w:val="00776E4B"/>
    <w:rsid w:val="00777A7A"/>
    <w:rsid w:val="0078422E"/>
    <w:rsid w:val="00793CDA"/>
    <w:rsid w:val="00794230"/>
    <w:rsid w:val="00794886"/>
    <w:rsid w:val="007B3128"/>
    <w:rsid w:val="007C2DB8"/>
    <w:rsid w:val="007D060A"/>
    <w:rsid w:val="007E29A2"/>
    <w:rsid w:val="007E5FF1"/>
    <w:rsid w:val="007F4A23"/>
    <w:rsid w:val="007F6BD1"/>
    <w:rsid w:val="00816730"/>
    <w:rsid w:val="00816B03"/>
    <w:rsid w:val="008348B1"/>
    <w:rsid w:val="00840CE7"/>
    <w:rsid w:val="00841FDA"/>
    <w:rsid w:val="00850DAE"/>
    <w:rsid w:val="00854786"/>
    <w:rsid w:val="00872831"/>
    <w:rsid w:val="008816D5"/>
    <w:rsid w:val="00883C71"/>
    <w:rsid w:val="00892606"/>
    <w:rsid w:val="00893922"/>
    <w:rsid w:val="008A3C32"/>
    <w:rsid w:val="008B027B"/>
    <w:rsid w:val="008E0BB2"/>
    <w:rsid w:val="008E5DCE"/>
    <w:rsid w:val="008E7E5A"/>
    <w:rsid w:val="0090040D"/>
    <w:rsid w:val="00910626"/>
    <w:rsid w:val="00911F7B"/>
    <w:rsid w:val="00923A67"/>
    <w:rsid w:val="00935B90"/>
    <w:rsid w:val="00935E4E"/>
    <w:rsid w:val="00944D9F"/>
    <w:rsid w:val="009501AC"/>
    <w:rsid w:val="00950DF4"/>
    <w:rsid w:val="00954461"/>
    <w:rsid w:val="00955191"/>
    <w:rsid w:val="00956867"/>
    <w:rsid w:val="009604C8"/>
    <w:rsid w:val="00964C21"/>
    <w:rsid w:val="0098101D"/>
    <w:rsid w:val="009866D6"/>
    <w:rsid w:val="00991CCF"/>
    <w:rsid w:val="00992D98"/>
    <w:rsid w:val="00995781"/>
    <w:rsid w:val="009960E5"/>
    <w:rsid w:val="0099625C"/>
    <w:rsid w:val="009A01E5"/>
    <w:rsid w:val="009A1B99"/>
    <w:rsid w:val="009A2216"/>
    <w:rsid w:val="009A4B26"/>
    <w:rsid w:val="009B302C"/>
    <w:rsid w:val="009B6207"/>
    <w:rsid w:val="009C065F"/>
    <w:rsid w:val="009C0986"/>
    <w:rsid w:val="009C1EE2"/>
    <w:rsid w:val="009C274F"/>
    <w:rsid w:val="009C4DCD"/>
    <w:rsid w:val="009C582A"/>
    <w:rsid w:val="009D5F30"/>
    <w:rsid w:val="009E58AE"/>
    <w:rsid w:val="009E7739"/>
    <w:rsid w:val="009E7EE0"/>
    <w:rsid w:val="009F0C9D"/>
    <w:rsid w:val="009F69A5"/>
    <w:rsid w:val="00A01AA1"/>
    <w:rsid w:val="00A02FE5"/>
    <w:rsid w:val="00A070F5"/>
    <w:rsid w:val="00A071B7"/>
    <w:rsid w:val="00A10F9A"/>
    <w:rsid w:val="00A33F16"/>
    <w:rsid w:val="00A36749"/>
    <w:rsid w:val="00A36B36"/>
    <w:rsid w:val="00A44DEB"/>
    <w:rsid w:val="00A479AE"/>
    <w:rsid w:val="00A54A19"/>
    <w:rsid w:val="00A57C11"/>
    <w:rsid w:val="00A62208"/>
    <w:rsid w:val="00A62812"/>
    <w:rsid w:val="00A62D7F"/>
    <w:rsid w:val="00A67124"/>
    <w:rsid w:val="00A731C8"/>
    <w:rsid w:val="00A76382"/>
    <w:rsid w:val="00A828BC"/>
    <w:rsid w:val="00A87FEE"/>
    <w:rsid w:val="00AA039C"/>
    <w:rsid w:val="00AA598A"/>
    <w:rsid w:val="00AB2086"/>
    <w:rsid w:val="00AB42AD"/>
    <w:rsid w:val="00AE5F86"/>
    <w:rsid w:val="00AF0ED4"/>
    <w:rsid w:val="00AF2A01"/>
    <w:rsid w:val="00AF7FF7"/>
    <w:rsid w:val="00B06791"/>
    <w:rsid w:val="00B10CC2"/>
    <w:rsid w:val="00B13BB3"/>
    <w:rsid w:val="00B21F39"/>
    <w:rsid w:val="00B2749B"/>
    <w:rsid w:val="00B4266C"/>
    <w:rsid w:val="00B4689B"/>
    <w:rsid w:val="00B50171"/>
    <w:rsid w:val="00B53F01"/>
    <w:rsid w:val="00B5790F"/>
    <w:rsid w:val="00B72285"/>
    <w:rsid w:val="00B874F1"/>
    <w:rsid w:val="00B933EE"/>
    <w:rsid w:val="00B960C3"/>
    <w:rsid w:val="00BC1BA6"/>
    <w:rsid w:val="00BC46F1"/>
    <w:rsid w:val="00BC4A26"/>
    <w:rsid w:val="00BD1AC6"/>
    <w:rsid w:val="00BD776F"/>
    <w:rsid w:val="00BE2105"/>
    <w:rsid w:val="00BF2F7B"/>
    <w:rsid w:val="00BF5E88"/>
    <w:rsid w:val="00BF74A0"/>
    <w:rsid w:val="00C05360"/>
    <w:rsid w:val="00C05A8C"/>
    <w:rsid w:val="00C06ABF"/>
    <w:rsid w:val="00C10A57"/>
    <w:rsid w:val="00C14B94"/>
    <w:rsid w:val="00C253E9"/>
    <w:rsid w:val="00C337E5"/>
    <w:rsid w:val="00C52E14"/>
    <w:rsid w:val="00C54D83"/>
    <w:rsid w:val="00C70404"/>
    <w:rsid w:val="00C71DF7"/>
    <w:rsid w:val="00C8311C"/>
    <w:rsid w:val="00C854B0"/>
    <w:rsid w:val="00C85EDE"/>
    <w:rsid w:val="00C8620D"/>
    <w:rsid w:val="00C8638B"/>
    <w:rsid w:val="00C92121"/>
    <w:rsid w:val="00C968E4"/>
    <w:rsid w:val="00CA24BC"/>
    <w:rsid w:val="00CA7C1D"/>
    <w:rsid w:val="00CB0DBC"/>
    <w:rsid w:val="00CB0DC9"/>
    <w:rsid w:val="00CC1F67"/>
    <w:rsid w:val="00CC644A"/>
    <w:rsid w:val="00CD2EF3"/>
    <w:rsid w:val="00CD75D8"/>
    <w:rsid w:val="00CF064C"/>
    <w:rsid w:val="00CF1759"/>
    <w:rsid w:val="00CF76DD"/>
    <w:rsid w:val="00CF7757"/>
    <w:rsid w:val="00D0638E"/>
    <w:rsid w:val="00D101FD"/>
    <w:rsid w:val="00D11759"/>
    <w:rsid w:val="00D1602B"/>
    <w:rsid w:val="00D25735"/>
    <w:rsid w:val="00D32777"/>
    <w:rsid w:val="00D41822"/>
    <w:rsid w:val="00D46694"/>
    <w:rsid w:val="00D53764"/>
    <w:rsid w:val="00D60239"/>
    <w:rsid w:val="00D64BE2"/>
    <w:rsid w:val="00D65E0F"/>
    <w:rsid w:val="00D67EC8"/>
    <w:rsid w:val="00D73F70"/>
    <w:rsid w:val="00D81E2B"/>
    <w:rsid w:val="00D93A8A"/>
    <w:rsid w:val="00D97ED2"/>
    <w:rsid w:val="00DA052A"/>
    <w:rsid w:val="00DA42D2"/>
    <w:rsid w:val="00DC37BC"/>
    <w:rsid w:val="00DC6769"/>
    <w:rsid w:val="00DD4A45"/>
    <w:rsid w:val="00DD5CAC"/>
    <w:rsid w:val="00DD7787"/>
    <w:rsid w:val="00DF0EF0"/>
    <w:rsid w:val="00DF1E54"/>
    <w:rsid w:val="00DF41C4"/>
    <w:rsid w:val="00DF6F52"/>
    <w:rsid w:val="00E0471E"/>
    <w:rsid w:val="00E06C8E"/>
    <w:rsid w:val="00E15A5E"/>
    <w:rsid w:val="00E325C9"/>
    <w:rsid w:val="00E33FDB"/>
    <w:rsid w:val="00E51721"/>
    <w:rsid w:val="00E56EA9"/>
    <w:rsid w:val="00E612E4"/>
    <w:rsid w:val="00E6179B"/>
    <w:rsid w:val="00E630E6"/>
    <w:rsid w:val="00E6417D"/>
    <w:rsid w:val="00E81AE6"/>
    <w:rsid w:val="00E856DE"/>
    <w:rsid w:val="00EA0A3B"/>
    <w:rsid w:val="00EA22FF"/>
    <w:rsid w:val="00EA28BA"/>
    <w:rsid w:val="00EC125D"/>
    <w:rsid w:val="00ED6BF5"/>
    <w:rsid w:val="00EE75C7"/>
    <w:rsid w:val="00EF0478"/>
    <w:rsid w:val="00EF29B2"/>
    <w:rsid w:val="00F06CDF"/>
    <w:rsid w:val="00F1030D"/>
    <w:rsid w:val="00F13005"/>
    <w:rsid w:val="00F13055"/>
    <w:rsid w:val="00F16300"/>
    <w:rsid w:val="00F20BCE"/>
    <w:rsid w:val="00F2410E"/>
    <w:rsid w:val="00F24A81"/>
    <w:rsid w:val="00F35988"/>
    <w:rsid w:val="00F35AFE"/>
    <w:rsid w:val="00F36326"/>
    <w:rsid w:val="00F44852"/>
    <w:rsid w:val="00F478C3"/>
    <w:rsid w:val="00F646CC"/>
    <w:rsid w:val="00F711CD"/>
    <w:rsid w:val="00F73E22"/>
    <w:rsid w:val="00F75CD2"/>
    <w:rsid w:val="00F763F4"/>
    <w:rsid w:val="00F81689"/>
    <w:rsid w:val="00F86226"/>
    <w:rsid w:val="00F964AD"/>
    <w:rsid w:val="00FA399B"/>
    <w:rsid w:val="00FA6597"/>
    <w:rsid w:val="00FB4DB1"/>
    <w:rsid w:val="00FB61FC"/>
    <w:rsid w:val="00FB6419"/>
    <w:rsid w:val="00FC1BB5"/>
    <w:rsid w:val="00FC2263"/>
    <w:rsid w:val="00FC3055"/>
    <w:rsid w:val="00FD7B85"/>
    <w:rsid w:val="00FE3F23"/>
    <w:rsid w:val="00FE775E"/>
    <w:rsid w:val="00FF227F"/>
    <w:rsid w:val="00FF2EE5"/>
    <w:rsid w:val="00FF43D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283E5"/>
  <w15:chartTrackingRefBased/>
  <w15:docId w15:val="{9E56650C-0F75-4935-B1A8-9DF59934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CC644A"/>
    <w:pPr>
      <w:spacing w:line="240" w:lineRule="auto"/>
    </w:pPr>
    <w:rPr>
      <w:szCs w:val="20"/>
    </w:rPr>
  </w:style>
  <w:style w:type="character" w:customStyle="1" w:styleId="NotedebasdepageCar">
    <w:name w:val="Note de bas de page Car"/>
    <w:basedOn w:val="Policepardfaut"/>
    <w:link w:val="Notedebasdepage"/>
    <w:uiPriority w:val="99"/>
    <w:semiHidden/>
    <w:rsid w:val="00CC644A"/>
    <w:rPr>
      <w:rFonts w:ascii="Tahoma" w:hAnsi="Tahoma"/>
      <w:sz w:val="20"/>
      <w:szCs w:val="20"/>
      <w:lang w:val="fr-FR"/>
    </w:rPr>
  </w:style>
  <w:style w:type="character" w:styleId="Appelnotedebasdep">
    <w:name w:val="footnote reference"/>
    <w:basedOn w:val="Policepardfaut"/>
    <w:uiPriority w:val="99"/>
    <w:semiHidden/>
    <w:unhideWhenUsed/>
    <w:rsid w:val="00CC644A"/>
    <w:rPr>
      <w:vertAlign w:val="superscript"/>
    </w:rPr>
  </w:style>
  <w:style w:type="character" w:customStyle="1" w:styleId="Mentionnonrsolue1">
    <w:name w:val="Mention non résolue1"/>
    <w:basedOn w:val="Policepardfaut"/>
    <w:uiPriority w:val="99"/>
    <w:semiHidden/>
    <w:unhideWhenUsed/>
    <w:rsid w:val="00CC644A"/>
    <w:rPr>
      <w:color w:val="605E5C"/>
      <w:shd w:val="clear" w:color="auto" w:fill="E1DFDD"/>
    </w:rPr>
  </w:style>
  <w:style w:type="paragraph" w:styleId="Rvision">
    <w:name w:val="Revision"/>
    <w:hidden/>
    <w:uiPriority w:val="99"/>
    <w:semiHidden/>
    <w:rsid w:val="00085195"/>
    <w:pPr>
      <w:spacing w:after="0" w:line="240" w:lineRule="auto"/>
    </w:pPr>
    <w:rPr>
      <w:rFonts w:ascii="Tahoma" w:hAnsi="Tahoma"/>
      <w:sz w:val="20"/>
      <w:lang w:val="fr-FR"/>
    </w:rPr>
  </w:style>
  <w:style w:type="character" w:customStyle="1" w:styleId="Mentionnonrsolue2">
    <w:name w:val="Mention non résolue2"/>
    <w:basedOn w:val="Policepardfaut"/>
    <w:uiPriority w:val="99"/>
    <w:semiHidden/>
    <w:unhideWhenUsed/>
    <w:rsid w:val="001F1FBB"/>
    <w:rPr>
      <w:color w:val="605E5C"/>
      <w:shd w:val="clear" w:color="auto" w:fill="E1DFDD"/>
    </w:rPr>
  </w:style>
  <w:style w:type="paragraph" w:styleId="Textedebulles">
    <w:name w:val="Balloon Text"/>
    <w:basedOn w:val="Normal"/>
    <w:link w:val="TextedebullesCar"/>
    <w:uiPriority w:val="99"/>
    <w:semiHidden/>
    <w:unhideWhenUsed/>
    <w:rsid w:val="00F06CDF"/>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6CDF"/>
    <w:rPr>
      <w:rFonts w:ascii="Segoe UI" w:hAnsi="Segoe UI" w:cs="Segoe UI"/>
      <w:sz w:val="18"/>
      <w:szCs w:val="18"/>
      <w:lang w:val="fr-FR"/>
    </w:rPr>
  </w:style>
  <w:style w:type="character" w:styleId="Marquedecommentaire">
    <w:name w:val="annotation reference"/>
    <w:basedOn w:val="Policepardfaut"/>
    <w:uiPriority w:val="99"/>
    <w:semiHidden/>
    <w:unhideWhenUsed/>
    <w:rsid w:val="005D52BB"/>
    <w:rPr>
      <w:sz w:val="16"/>
      <w:szCs w:val="16"/>
    </w:rPr>
  </w:style>
  <w:style w:type="paragraph" w:styleId="Commentaire">
    <w:name w:val="annotation text"/>
    <w:basedOn w:val="Normal"/>
    <w:link w:val="CommentaireCar"/>
    <w:uiPriority w:val="99"/>
    <w:unhideWhenUsed/>
    <w:rsid w:val="005D52BB"/>
    <w:pPr>
      <w:spacing w:line="240" w:lineRule="auto"/>
    </w:pPr>
    <w:rPr>
      <w:szCs w:val="20"/>
    </w:rPr>
  </w:style>
  <w:style w:type="character" w:customStyle="1" w:styleId="CommentaireCar">
    <w:name w:val="Commentaire Car"/>
    <w:basedOn w:val="Policepardfaut"/>
    <w:link w:val="Commentaire"/>
    <w:uiPriority w:val="99"/>
    <w:rsid w:val="005D52BB"/>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5D52BB"/>
    <w:rPr>
      <w:b/>
      <w:bCs/>
    </w:rPr>
  </w:style>
  <w:style w:type="character" w:customStyle="1" w:styleId="ObjetducommentaireCar">
    <w:name w:val="Objet du commentaire Car"/>
    <w:basedOn w:val="CommentaireCar"/>
    <w:link w:val="Objetducommentaire"/>
    <w:uiPriority w:val="99"/>
    <w:semiHidden/>
    <w:rsid w:val="005D52BB"/>
    <w:rPr>
      <w:rFonts w:ascii="Tahoma" w:hAnsi="Tahoma"/>
      <w:b/>
      <w:bCs/>
      <w:sz w:val="20"/>
      <w:szCs w:val="20"/>
      <w:lang w:val="fr-FR"/>
    </w:rPr>
  </w:style>
  <w:style w:type="character" w:customStyle="1" w:styleId="Mentionnonrsolue3">
    <w:name w:val="Mention non résolue3"/>
    <w:basedOn w:val="Policepardfaut"/>
    <w:uiPriority w:val="99"/>
    <w:semiHidden/>
    <w:unhideWhenUsed/>
    <w:rsid w:val="00C253E9"/>
    <w:rPr>
      <w:color w:val="605E5C"/>
      <w:shd w:val="clear" w:color="auto" w:fill="E1DFDD"/>
    </w:rPr>
  </w:style>
  <w:style w:type="character" w:customStyle="1" w:styleId="Mentionnonrsolue4">
    <w:name w:val="Mention non résolue4"/>
    <w:basedOn w:val="Policepardfaut"/>
    <w:uiPriority w:val="99"/>
    <w:semiHidden/>
    <w:unhideWhenUsed/>
    <w:rsid w:val="00DD7787"/>
    <w:rPr>
      <w:color w:val="605E5C"/>
      <w:shd w:val="clear" w:color="auto" w:fill="E1DFDD"/>
    </w:rPr>
  </w:style>
  <w:style w:type="character" w:styleId="Mentionnonrsolue">
    <w:name w:val="Unresolved Mention"/>
    <w:basedOn w:val="Policepardfaut"/>
    <w:uiPriority w:val="99"/>
    <w:semiHidden/>
    <w:unhideWhenUsed/>
    <w:rsid w:val="00AE5F86"/>
    <w:rPr>
      <w:color w:val="605E5C"/>
      <w:shd w:val="clear" w:color="auto" w:fill="E1DFDD"/>
    </w:rPr>
  </w:style>
  <w:style w:type="character" w:styleId="Textedelespacerserv">
    <w:name w:val="Placeholder Text"/>
    <w:basedOn w:val="Policepardfaut"/>
    <w:uiPriority w:val="99"/>
    <w:semiHidden/>
    <w:rsid w:val="00BF74A0"/>
    <w:rPr>
      <w:color w:val="666666"/>
    </w:rPr>
  </w:style>
  <w:style w:type="paragraph" w:styleId="NormalWeb">
    <w:name w:val="Normal (Web)"/>
    <w:basedOn w:val="Normal"/>
    <w:uiPriority w:val="99"/>
    <w:semiHidden/>
    <w:unhideWhenUsed/>
    <w:rsid w:val="003A51A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26301">
      <w:bodyDiv w:val="1"/>
      <w:marLeft w:val="0"/>
      <w:marRight w:val="0"/>
      <w:marTop w:val="0"/>
      <w:marBottom w:val="0"/>
      <w:divBdr>
        <w:top w:val="none" w:sz="0" w:space="0" w:color="auto"/>
        <w:left w:val="none" w:sz="0" w:space="0" w:color="auto"/>
        <w:bottom w:val="none" w:sz="0" w:space="0" w:color="auto"/>
        <w:right w:val="none" w:sz="0" w:space="0" w:color="auto"/>
      </w:divBdr>
    </w:div>
    <w:div w:id="871765341">
      <w:bodyDiv w:val="1"/>
      <w:marLeft w:val="0"/>
      <w:marRight w:val="0"/>
      <w:marTop w:val="0"/>
      <w:marBottom w:val="0"/>
      <w:divBdr>
        <w:top w:val="none" w:sz="0" w:space="0" w:color="auto"/>
        <w:left w:val="none" w:sz="0" w:space="0" w:color="auto"/>
        <w:bottom w:val="none" w:sz="0" w:space="0" w:color="auto"/>
        <w:right w:val="none" w:sz="0" w:space="0" w:color="auto"/>
      </w:divBdr>
    </w:div>
    <w:div w:id="953749275">
      <w:bodyDiv w:val="1"/>
      <w:marLeft w:val="0"/>
      <w:marRight w:val="0"/>
      <w:marTop w:val="0"/>
      <w:marBottom w:val="0"/>
      <w:divBdr>
        <w:top w:val="none" w:sz="0" w:space="0" w:color="auto"/>
        <w:left w:val="none" w:sz="0" w:space="0" w:color="auto"/>
        <w:bottom w:val="none" w:sz="0" w:space="0" w:color="auto"/>
        <w:right w:val="none" w:sz="0" w:space="0" w:color="auto"/>
      </w:divBdr>
    </w:div>
    <w:div w:id="1137381524">
      <w:bodyDiv w:val="1"/>
      <w:marLeft w:val="0"/>
      <w:marRight w:val="0"/>
      <w:marTop w:val="0"/>
      <w:marBottom w:val="0"/>
      <w:divBdr>
        <w:top w:val="none" w:sz="0" w:space="0" w:color="auto"/>
        <w:left w:val="none" w:sz="0" w:space="0" w:color="auto"/>
        <w:bottom w:val="none" w:sz="0" w:space="0" w:color="auto"/>
        <w:right w:val="none" w:sz="0" w:space="0" w:color="auto"/>
      </w:divBdr>
    </w:div>
    <w:div w:id="1899710046">
      <w:bodyDiv w:val="1"/>
      <w:marLeft w:val="0"/>
      <w:marRight w:val="0"/>
      <w:marTop w:val="0"/>
      <w:marBottom w:val="0"/>
      <w:divBdr>
        <w:top w:val="none" w:sz="0" w:space="0" w:color="auto"/>
        <w:left w:val="none" w:sz="0" w:space="0" w:color="auto"/>
        <w:bottom w:val="none" w:sz="0" w:space="0" w:color="auto"/>
        <w:right w:val="none" w:sz="0" w:space="0" w:color="auto"/>
      </w:divBdr>
    </w:div>
    <w:div w:id="202651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4" ma:contentTypeDescription="Crée un document." ma:contentTypeScope="" ma:versionID="b0f0e4ce3fa7c41c2f155bb92ced3439">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acf6ed05a10c86334b460ccc06859738"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530c2a0-a222-4016-9900-466353cd4665" xsi:nil="true"/>
    <lcf76f155ced4ddcb4097134ff3c332f xmlns="688a25d2-88b2-4f2c-96e5-833e281d94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3CA7EC-E9BE-4881-847A-854B3877E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75EE99-4F30-4735-A5CB-FDF9D6AEF64F}">
  <ds:schemaRefs>
    <ds:schemaRef ds:uri="http://schemas.openxmlformats.org/officeDocument/2006/bibliography"/>
  </ds:schemaRefs>
</ds:datastoreItem>
</file>

<file path=customXml/itemProps3.xml><?xml version="1.0" encoding="utf-8"?>
<ds:datastoreItem xmlns:ds="http://schemas.openxmlformats.org/officeDocument/2006/customXml" ds:itemID="{3C2004DB-F6DD-441E-B43C-FA21CBBABD4A}">
  <ds:schemaRefs>
    <ds:schemaRef ds:uri="http://schemas.microsoft.com/sharepoint/v3/contenttype/forms"/>
  </ds:schemaRefs>
</ds:datastoreItem>
</file>

<file path=customXml/itemProps4.xml><?xml version="1.0" encoding="utf-8"?>
<ds:datastoreItem xmlns:ds="http://schemas.openxmlformats.org/officeDocument/2006/customXml" ds:itemID="{D86610D9-7CBB-4A10-901B-EA068FB07752}">
  <ds:schemaRefs>
    <ds:schemaRef ds:uri="http://schemas.microsoft.com/office/2006/metadata/properties"/>
    <ds:schemaRef ds:uri="http://schemas.microsoft.com/office/infopath/2007/PartnerControls"/>
    <ds:schemaRef ds:uri="f530c2a0-a222-4016-9900-466353cd4665"/>
    <ds:schemaRef ds:uri="688a25d2-88b2-4f2c-96e5-833e281d941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2195</Characters>
  <Application>Microsoft Office Word</Application>
  <DocSecurity>0</DocSecurity>
  <Lines>34</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Julie Monbet</cp:lastModifiedBy>
  <cp:revision>2</cp:revision>
  <cp:lastPrinted>2024-10-24T13:33:00Z</cp:lastPrinted>
  <dcterms:created xsi:type="dcterms:W3CDTF">2025-06-04T10:09:00Z</dcterms:created>
  <dcterms:modified xsi:type="dcterms:W3CDTF">2025-06-04T10:09:00Z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y fmtid="{D5CDD505-2E9C-101B-9397-08002B2CF9AE}" pid="3" name="MediaServiceImageTags">
    <vt:lpwstr/>
  </property>
</Properties>
</file>