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E15240" w:rsidP="00E15240">
            <w:pPr>
              <w:pStyle w:val="Titre"/>
            </w:pPr>
            <w:bookmarkStart w:id="0" w:name="_GoBack"/>
            <w:bookmarkEnd w:id="0"/>
            <w:r>
              <w:t>Churchill</w:t>
            </w:r>
            <w:r w:rsidR="00DD60B8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E53C0C" w:rsidRDefault="00426701" w:rsidP="00E53C0C">
      <w:pPr>
        <w:pStyle w:val="Titre1"/>
      </w:pPr>
      <w:r w:rsidRPr="000F4EBE">
        <w:t xml:space="preserve">Découvrir </w:t>
      </w:r>
      <w:r w:rsidR="00AF0318">
        <w:t>une région</w:t>
      </w:r>
    </w:p>
    <w:p w:rsidR="002F1DF6" w:rsidRDefault="00666ACB" w:rsidP="0009259C">
      <w:pPr>
        <w:pStyle w:val="Titre2"/>
      </w:pPr>
      <w:r>
        <w:t xml:space="preserve">Activité 1 : </w:t>
      </w:r>
      <w:r w:rsidR="00CA2BDC">
        <w:t xml:space="preserve">écoutez la vidéo et </w:t>
      </w:r>
      <w:r w:rsidR="003167F4">
        <w:t xml:space="preserve">associez </w:t>
      </w:r>
      <w:r w:rsidR="00AF2787">
        <w:t xml:space="preserve">chaque </w:t>
      </w:r>
      <w:r w:rsidR="00F62D28">
        <w:t>élément</w:t>
      </w:r>
      <w:r w:rsidR="00AF2787">
        <w:t xml:space="preserve"> à sa description</w:t>
      </w:r>
      <w:r w:rsidR="00CA2BDC">
        <w:t>.</w:t>
      </w:r>
    </w:p>
    <w:p w:rsidR="008F2972" w:rsidRDefault="008F2972" w:rsidP="008F2972"/>
    <w:tbl>
      <w:tblPr>
        <w:tblStyle w:val="Grilledutableau"/>
        <w:tblW w:w="100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2"/>
        <w:gridCol w:w="1425"/>
        <w:gridCol w:w="1426"/>
        <w:gridCol w:w="4652"/>
      </w:tblGrid>
      <w:tr w:rsidR="007E6B7B" w:rsidTr="00AF2787">
        <w:trPr>
          <w:trHeight w:val="364"/>
        </w:trPr>
        <w:tc>
          <w:tcPr>
            <w:tcW w:w="2502" w:type="dxa"/>
          </w:tcPr>
          <w:p w:rsidR="007E6B7B" w:rsidRDefault="007E6B7B" w:rsidP="008F2972">
            <w:r>
              <w:t>Churchill</w:t>
            </w:r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8F2972">
            <w:r>
              <w:rPr>
                <w:rFonts w:cs="Tahoma"/>
                <w:szCs w:val="20"/>
              </w:rPr>
              <w:t>L</w:t>
            </w:r>
            <w:r w:rsidRPr="003D3E1D">
              <w:rPr>
                <w:rFonts w:cs="Tahoma"/>
                <w:szCs w:val="20"/>
              </w:rPr>
              <w:t>ieu historique national du Canada</w:t>
            </w:r>
            <w:r w:rsidR="00AF2787">
              <w:rPr>
                <w:rFonts w:cs="Tahoma"/>
                <w:szCs w:val="20"/>
              </w:rPr>
              <w:t>.</w:t>
            </w:r>
          </w:p>
        </w:tc>
      </w:tr>
      <w:tr w:rsidR="007E6B7B" w:rsidTr="00AF2787">
        <w:trPr>
          <w:trHeight w:val="364"/>
        </w:trPr>
        <w:tc>
          <w:tcPr>
            <w:tcW w:w="2502" w:type="dxa"/>
          </w:tcPr>
          <w:p w:rsidR="007E6B7B" w:rsidRDefault="007E6B7B" w:rsidP="008F2972">
            <w:r>
              <w:rPr>
                <w:rFonts w:cs="Tahoma"/>
                <w:szCs w:val="20"/>
              </w:rPr>
              <w:t>Le f</w:t>
            </w:r>
            <w:r w:rsidRPr="003D3E1D">
              <w:rPr>
                <w:rFonts w:cs="Tahoma"/>
                <w:szCs w:val="20"/>
              </w:rPr>
              <w:t>ort Prince-de-Galles</w:t>
            </w:r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8F2972">
            <w:r>
              <w:t>Bateau que l’on peut voir à marée basse.</w:t>
            </w:r>
          </w:p>
        </w:tc>
      </w:tr>
      <w:tr w:rsidR="007E6B7B" w:rsidTr="00AF2787">
        <w:trPr>
          <w:trHeight w:val="364"/>
        </w:trPr>
        <w:tc>
          <w:tcPr>
            <w:tcW w:w="2502" w:type="dxa"/>
          </w:tcPr>
          <w:p w:rsidR="007E6B7B" w:rsidRDefault="007E6B7B" w:rsidP="008F2972">
            <w:r>
              <w:rPr>
                <w:rFonts w:cs="Tahoma"/>
                <w:szCs w:val="20"/>
              </w:rPr>
              <w:t xml:space="preserve">Le </w:t>
            </w:r>
            <w:r w:rsidRPr="003D3E1D">
              <w:rPr>
                <w:rFonts w:cs="Tahoma"/>
                <w:szCs w:val="20"/>
              </w:rPr>
              <w:t xml:space="preserve">C-46 </w:t>
            </w:r>
            <w:r w:rsidRPr="002B51E8">
              <w:rPr>
                <w:rFonts w:cs="Tahoma"/>
                <w:i/>
                <w:szCs w:val="20"/>
              </w:rPr>
              <w:t xml:space="preserve">Miss </w:t>
            </w:r>
            <w:proofErr w:type="spellStart"/>
            <w:r w:rsidRPr="002B51E8">
              <w:rPr>
                <w:rFonts w:cs="Tahoma"/>
                <w:i/>
                <w:szCs w:val="20"/>
              </w:rPr>
              <w:t>Piggy</w:t>
            </w:r>
            <w:proofErr w:type="spellEnd"/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7E6B7B">
            <w:r>
              <w:t xml:space="preserve">Capitale de l’ours polaire. </w:t>
            </w:r>
          </w:p>
        </w:tc>
      </w:tr>
      <w:tr w:rsidR="007E6B7B" w:rsidTr="00AF2787">
        <w:trPr>
          <w:trHeight w:val="364"/>
        </w:trPr>
        <w:tc>
          <w:tcPr>
            <w:tcW w:w="2502" w:type="dxa"/>
          </w:tcPr>
          <w:p w:rsidR="007E6B7B" w:rsidRDefault="007E6B7B" w:rsidP="008F2972">
            <w:r>
              <w:t xml:space="preserve">Le </w:t>
            </w:r>
            <w:r w:rsidRPr="003D3E1D">
              <w:rPr>
                <w:rFonts w:cs="Tahoma"/>
                <w:szCs w:val="20"/>
              </w:rPr>
              <w:t>MV ITHACA</w:t>
            </w:r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8F2972">
            <w:r>
              <w:t>Lieu préféré des bélugas</w:t>
            </w:r>
            <w:r w:rsidR="00AF2787">
              <w:t>.</w:t>
            </w:r>
          </w:p>
        </w:tc>
      </w:tr>
      <w:tr w:rsidR="007E6B7B" w:rsidTr="00AF2787">
        <w:trPr>
          <w:trHeight w:val="364"/>
        </w:trPr>
        <w:tc>
          <w:tcPr>
            <w:tcW w:w="2502" w:type="dxa"/>
          </w:tcPr>
          <w:p w:rsidR="007E6B7B" w:rsidRDefault="007E6B7B" w:rsidP="008F2972">
            <w:r>
              <w:rPr>
                <w:rFonts w:cs="Tahoma"/>
                <w:szCs w:val="20"/>
              </w:rPr>
              <w:t xml:space="preserve">Les </w:t>
            </w:r>
            <w:r w:rsidRPr="003D3E1D">
              <w:rPr>
                <w:rFonts w:cs="Tahoma"/>
                <w:szCs w:val="20"/>
              </w:rPr>
              <w:t>Premières Nations</w:t>
            </w:r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8F2972">
            <w:r>
              <w:t>Avion écrasé en 1979.</w:t>
            </w:r>
          </w:p>
        </w:tc>
      </w:tr>
      <w:tr w:rsidR="007E6B7B" w:rsidTr="00AF2787">
        <w:trPr>
          <w:trHeight w:val="379"/>
        </w:trPr>
        <w:tc>
          <w:tcPr>
            <w:tcW w:w="2502" w:type="dxa"/>
          </w:tcPr>
          <w:p w:rsidR="007E6B7B" w:rsidRDefault="007E6B7B" w:rsidP="008F2972">
            <w:r>
              <w:t>La rivière Churchill</w:t>
            </w:r>
          </w:p>
        </w:tc>
        <w:tc>
          <w:tcPr>
            <w:tcW w:w="1425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8"/>
              </w:numPr>
            </w:pPr>
          </w:p>
        </w:tc>
        <w:tc>
          <w:tcPr>
            <w:tcW w:w="1426" w:type="dxa"/>
          </w:tcPr>
          <w:p w:rsidR="007E6B7B" w:rsidRDefault="007E6B7B" w:rsidP="00AF2787">
            <w:pPr>
              <w:pStyle w:val="Paragraphedeliste"/>
              <w:numPr>
                <w:ilvl w:val="0"/>
                <w:numId w:val="29"/>
              </w:numPr>
              <w:jc w:val="right"/>
            </w:pPr>
          </w:p>
        </w:tc>
        <w:tc>
          <w:tcPr>
            <w:tcW w:w="4652" w:type="dxa"/>
          </w:tcPr>
          <w:p w:rsidR="007E6B7B" w:rsidRDefault="007E6B7B" w:rsidP="008F2972">
            <w:r>
              <w:t>Habitants de la région depuis plus de 12</w:t>
            </w:r>
            <w:r w:rsidR="00AF2787">
              <w:t xml:space="preserve"> </w:t>
            </w:r>
            <w:r>
              <w:t>000 ans.</w:t>
            </w:r>
          </w:p>
        </w:tc>
      </w:tr>
    </w:tbl>
    <w:p w:rsidR="007E6B7B" w:rsidRDefault="007E6B7B" w:rsidP="008F2972"/>
    <w:p w:rsidR="00871B78" w:rsidRDefault="00871B78" w:rsidP="00871B78">
      <w:pPr>
        <w:pStyle w:val="Titre2"/>
      </w:pPr>
      <w:r>
        <w:t xml:space="preserve">Activité 2 : écoutez la vidéo et </w:t>
      </w:r>
      <w:r w:rsidR="00B20B79">
        <w:t>dites si les affirmations sont vraies ou fausses</w:t>
      </w:r>
      <w:r>
        <w:t>.</w:t>
      </w:r>
    </w:p>
    <w:p w:rsidR="00B20B79" w:rsidRDefault="00B20B79" w:rsidP="00B20B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769"/>
        <w:gridCol w:w="928"/>
        <w:gridCol w:w="930"/>
      </w:tblGrid>
      <w:tr w:rsidR="00B20B79" w:rsidTr="00951626">
        <w:trPr>
          <w:trHeight w:val="367"/>
        </w:trPr>
        <w:tc>
          <w:tcPr>
            <w:tcW w:w="7923" w:type="dxa"/>
            <w:tcBorders>
              <w:top w:val="nil"/>
              <w:left w:val="nil"/>
            </w:tcBorders>
          </w:tcPr>
          <w:p w:rsidR="00B20B79" w:rsidRDefault="00B20B79" w:rsidP="00B20B79"/>
        </w:tc>
        <w:tc>
          <w:tcPr>
            <w:tcW w:w="935" w:type="dxa"/>
          </w:tcPr>
          <w:p w:rsidR="00B20B79" w:rsidRDefault="00B20B79" w:rsidP="00951626">
            <w:pPr>
              <w:jc w:val="center"/>
            </w:pPr>
            <w:r>
              <w:t>VRAI</w:t>
            </w:r>
          </w:p>
        </w:tc>
        <w:tc>
          <w:tcPr>
            <w:tcW w:w="936" w:type="dxa"/>
          </w:tcPr>
          <w:p w:rsidR="00B20B79" w:rsidRDefault="00B20B79" w:rsidP="00951626">
            <w:pPr>
              <w:jc w:val="center"/>
            </w:pPr>
            <w:r>
              <w:t>FAUX</w:t>
            </w:r>
          </w:p>
        </w:tc>
      </w:tr>
      <w:tr w:rsidR="00B20B79" w:rsidTr="00736DEF">
        <w:trPr>
          <w:trHeight w:val="367"/>
        </w:trPr>
        <w:tc>
          <w:tcPr>
            <w:tcW w:w="7923" w:type="dxa"/>
          </w:tcPr>
          <w:p w:rsid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>
              <w:t xml:space="preserve">Churchill se situe à 100 km de la ville de </w:t>
            </w:r>
            <w:r w:rsidRPr="002B51E8">
              <w:rPr>
                <w:i/>
              </w:rPr>
              <w:t>Winnipeg</w:t>
            </w:r>
            <w:r>
              <w:t xml:space="preserve"> dans la baie d’Hudson.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  <w:tr w:rsidR="00B20B79" w:rsidTr="00736DEF">
        <w:trPr>
          <w:trHeight w:val="367"/>
        </w:trPr>
        <w:tc>
          <w:tcPr>
            <w:tcW w:w="7923" w:type="dxa"/>
          </w:tcPr>
          <w:p w:rsid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>
              <w:t>Il y a 1000 habitants dans la ville de Churchill.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  <w:tr w:rsidR="004144BC" w:rsidTr="00736DEF">
        <w:trPr>
          <w:trHeight w:val="367"/>
        </w:trPr>
        <w:tc>
          <w:tcPr>
            <w:tcW w:w="7923" w:type="dxa"/>
          </w:tcPr>
          <w:p w:rsidR="004144BC" w:rsidRDefault="004144BC" w:rsidP="001D6677">
            <w:pPr>
              <w:pStyle w:val="Paragraphedeliste"/>
              <w:numPr>
                <w:ilvl w:val="0"/>
                <w:numId w:val="30"/>
              </w:numPr>
            </w:pPr>
            <w:r w:rsidRPr="001D6677">
              <w:rPr>
                <w:rFonts w:cs="Tahoma"/>
                <w:szCs w:val="20"/>
              </w:rPr>
              <w:t>Churchill, c’est le seul port canadien en eau profonde de l’Arctique.</w:t>
            </w:r>
          </w:p>
        </w:tc>
        <w:tc>
          <w:tcPr>
            <w:tcW w:w="935" w:type="dxa"/>
          </w:tcPr>
          <w:p w:rsidR="004144BC" w:rsidRDefault="004144BC" w:rsidP="00B20B79"/>
        </w:tc>
        <w:tc>
          <w:tcPr>
            <w:tcW w:w="936" w:type="dxa"/>
          </w:tcPr>
          <w:p w:rsidR="004144BC" w:rsidRDefault="004144BC" w:rsidP="00B20B79"/>
        </w:tc>
      </w:tr>
      <w:tr w:rsidR="00B20B79" w:rsidTr="00736DEF">
        <w:trPr>
          <w:trHeight w:val="367"/>
        </w:trPr>
        <w:tc>
          <w:tcPr>
            <w:tcW w:w="7923" w:type="dxa"/>
          </w:tcPr>
          <w:p w:rsidR="00B20B79" w:rsidRP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>
              <w:t>Le fort Prince-de-Galles a été construit au 19</w:t>
            </w:r>
            <w:r w:rsidRPr="001D6677">
              <w:rPr>
                <w:vertAlign w:val="superscript"/>
              </w:rPr>
              <w:t>e</w:t>
            </w:r>
            <w:r>
              <w:t xml:space="preserve"> siècle.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  <w:tr w:rsidR="00B20B79" w:rsidTr="00736DEF">
        <w:trPr>
          <w:trHeight w:val="367"/>
        </w:trPr>
        <w:tc>
          <w:tcPr>
            <w:tcW w:w="7923" w:type="dxa"/>
          </w:tcPr>
          <w:p w:rsid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>
              <w:t>On y fait encore des fouilles archéologiques.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  <w:tr w:rsidR="00B20B79" w:rsidTr="00736DEF">
        <w:trPr>
          <w:trHeight w:val="367"/>
        </w:trPr>
        <w:tc>
          <w:tcPr>
            <w:tcW w:w="7923" w:type="dxa"/>
          </w:tcPr>
          <w:p w:rsid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 w:rsidRPr="001D6677">
              <w:rPr>
                <w:rFonts w:cs="Tahoma"/>
                <w:szCs w:val="20"/>
              </w:rPr>
              <w:t>Churchill possède un climat subarctique et sa végétation unique.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  <w:tr w:rsidR="00B20B79" w:rsidTr="00736DEF">
        <w:trPr>
          <w:trHeight w:val="382"/>
        </w:trPr>
        <w:tc>
          <w:tcPr>
            <w:tcW w:w="7923" w:type="dxa"/>
          </w:tcPr>
          <w:p w:rsidR="00B20B79" w:rsidRDefault="00B20B79" w:rsidP="001D6677">
            <w:pPr>
              <w:pStyle w:val="Paragraphedeliste"/>
              <w:numPr>
                <w:ilvl w:val="0"/>
                <w:numId w:val="30"/>
              </w:numPr>
            </w:pPr>
            <w:r w:rsidRPr="001D6677">
              <w:rPr>
                <w:rFonts w:cs="Tahoma"/>
                <w:szCs w:val="20"/>
              </w:rPr>
              <w:t>C’est à Churchill que se trouve la plus grande population de bélugas.</w:t>
            </w:r>
          </w:p>
        </w:tc>
        <w:tc>
          <w:tcPr>
            <w:tcW w:w="935" w:type="dxa"/>
          </w:tcPr>
          <w:p w:rsidR="00B20B79" w:rsidRDefault="00B20B79" w:rsidP="00B20B79"/>
        </w:tc>
        <w:tc>
          <w:tcPr>
            <w:tcW w:w="936" w:type="dxa"/>
          </w:tcPr>
          <w:p w:rsidR="00B20B79" w:rsidRDefault="00B20B79" w:rsidP="00B20B79"/>
        </w:tc>
      </w:tr>
    </w:tbl>
    <w:p w:rsidR="00F76C3F" w:rsidRDefault="00F76C3F" w:rsidP="00F76C3F">
      <w:pPr>
        <w:jc w:val="both"/>
        <w:rPr>
          <w:rFonts w:ascii="Calibri" w:hAnsi="Calibri" w:cs="Calibri"/>
        </w:rPr>
      </w:pPr>
    </w:p>
    <w:p w:rsidR="00420F12" w:rsidRDefault="00C500B7" w:rsidP="00420F12">
      <w:pPr>
        <w:pStyle w:val="Titre2"/>
      </w:pPr>
      <w:r>
        <w:t xml:space="preserve">Activité </w:t>
      </w:r>
      <w:r w:rsidR="009D7A8E">
        <w:t>3</w:t>
      </w:r>
      <w:r w:rsidR="00DD60B8">
        <w:t xml:space="preserve"> : </w:t>
      </w:r>
      <w:r w:rsidR="00347826">
        <w:t xml:space="preserve">écoutez la vidéo et </w:t>
      </w:r>
      <w:r w:rsidR="00736DEF">
        <w:t>dites à quel</w:t>
      </w:r>
      <w:r w:rsidR="00525F9B">
        <w:t>s</w:t>
      </w:r>
      <w:r w:rsidR="00736DEF">
        <w:t xml:space="preserve"> anima</w:t>
      </w:r>
      <w:r w:rsidR="00525F9B">
        <w:t>ux</w:t>
      </w:r>
      <w:r w:rsidR="00736DEF">
        <w:t xml:space="preserve"> les propositions correspondent</w:t>
      </w:r>
      <w:r w:rsidR="00961866">
        <w:t>.</w:t>
      </w:r>
    </w:p>
    <w:p w:rsidR="00686C3B" w:rsidRDefault="00686C3B" w:rsidP="00A90EA4"/>
    <w:p w:rsidR="00736DEF" w:rsidRDefault="00736DEF" w:rsidP="00736DEF">
      <w:pPr>
        <w:jc w:val="center"/>
      </w:pPr>
      <w:r>
        <w:t xml:space="preserve">1. Les ours </w:t>
      </w:r>
      <w:r>
        <w:tab/>
      </w:r>
      <w:r>
        <w:tab/>
        <w:t>2. Les chiens nordiques</w:t>
      </w:r>
      <w:r>
        <w:tab/>
      </w:r>
      <w:r>
        <w:tab/>
        <w:t>3. Les bélugas</w:t>
      </w:r>
    </w:p>
    <w:p w:rsidR="00736DEF" w:rsidRDefault="00736DEF" w:rsidP="00736DEF">
      <w:pPr>
        <w:jc w:val="center"/>
      </w:pP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>C’est en été qu’on peut faire des excursions en bateau pour voir ces animaux.</w:t>
      </w: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>Ces animaux chantent et son</w:t>
      </w:r>
      <w:r w:rsidR="00493201">
        <w:t>t</w:t>
      </w:r>
      <w:r>
        <w:t xml:space="preserve"> appelés les canaris des mers.</w:t>
      </w: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>Ces animaux passent par Churchill pendant leur migration.</w:t>
      </w: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>Ces animaux peuvent faire des promenades</w:t>
      </w:r>
      <w:r w:rsidR="006D096A">
        <w:t xml:space="preserve"> en traineau</w:t>
      </w:r>
      <w:r>
        <w:t xml:space="preserve"> en hiver ou en été.</w:t>
      </w: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 xml:space="preserve">Ces animaux sont de gros mammifères </w:t>
      </w:r>
      <w:r w:rsidR="00493201">
        <w:t>de couleur blanche.</w:t>
      </w:r>
    </w:p>
    <w:p w:rsidR="00736DEF" w:rsidRDefault="00736DEF" w:rsidP="00736DEF">
      <w:pPr>
        <w:spacing w:line="360" w:lineRule="auto"/>
      </w:pPr>
      <w:r>
        <w:t>…</w:t>
      </w:r>
      <w:r>
        <w:tab/>
      </w:r>
      <w:r>
        <w:tab/>
        <w:t>Ces animaux tirent des traineaux.</w:t>
      </w:r>
    </w:p>
    <w:p w:rsidR="00B64E0E" w:rsidRDefault="00736DEF" w:rsidP="00736DEF">
      <w:pPr>
        <w:spacing w:line="360" w:lineRule="auto"/>
      </w:pPr>
      <w:r>
        <w:t>…</w:t>
      </w:r>
      <w:r>
        <w:tab/>
      </w:r>
      <w:r>
        <w:tab/>
        <w:t>Des panneaux mettent en garde les habitants de la ville contre ces animaux.</w:t>
      </w:r>
    </w:p>
    <w:p w:rsidR="00A90EA4" w:rsidRDefault="00A90EA4" w:rsidP="00A90EA4">
      <w:pPr>
        <w:pStyle w:val="Titre1"/>
      </w:pPr>
      <w:r w:rsidRPr="00054A39">
        <w:t>Mettre en pratique</w:t>
      </w:r>
    </w:p>
    <w:p w:rsidR="00124158" w:rsidRPr="00493201" w:rsidRDefault="00C545F1" w:rsidP="00124158">
      <w:pPr>
        <w:pStyle w:val="Titre2"/>
        <w:numPr>
          <w:ilvl w:val="0"/>
          <w:numId w:val="0"/>
        </w:numPr>
        <w:ind w:left="720"/>
        <w:jc w:val="both"/>
        <w:rPr>
          <w:b w:val="0"/>
          <w:szCs w:val="20"/>
        </w:rPr>
      </w:pPr>
      <w:r w:rsidRPr="000368A5">
        <w:t xml:space="preserve">Activité </w:t>
      </w:r>
      <w:r w:rsidR="009D7A8E" w:rsidRPr="000368A5">
        <w:t>4</w:t>
      </w:r>
      <w:r w:rsidRPr="000368A5">
        <w:t xml:space="preserve"> : </w:t>
      </w:r>
      <w:r w:rsidR="00493201">
        <w:t>vous participez à un concours pour promouvoir</w:t>
      </w:r>
      <w:r w:rsidR="00736DEF">
        <w:t xml:space="preserve"> le tourisme dans l</w:t>
      </w:r>
      <w:r w:rsidR="00493201">
        <w:t xml:space="preserve">a région de Churchill. Vous </w:t>
      </w:r>
      <w:r w:rsidR="00071A43">
        <w:t>cré</w:t>
      </w:r>
      <w:r w:rsidR="00493201">
        <w:t>ez des slogans publicitaires.</w:t>
      </w:r>
    </w:p>
    <w:p w:rsidR="00EC2597" w:rsidRDefault="00EC2597" w:rsidP="00EC2597"/>
    <w:sectPr w:rsidR="00EC2597" w:rsidSect="005E531D">
      <w:headerReference w:type="default" r:id="rId8"/>
      <w:footerReference w:type="default" r:id="rId9"/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A23" w:rsidRDefault="004D3A23" w:rsidP="002F1DF6">
      <w:r>
        <w:separator/>
      </w:r>
    </w:p>
  </w:endnote>
  <w:endnote w:type="continuationSeparator" w:id="0">
    <w:p w:rsidR="004D3A23" w:rsidRDefault="004D3A2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6C4C21" w:rsidRPr="00B25FD7" w:rsidTr="00F45EBB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6C4C21" w:rsidRPr="00B25FD7" w:rsidRDefault="006C4C21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B51E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B51E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E83A5E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6C4C21" w:rsidRPr="00B25FD7" w:rsidRDefault="006C4C21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6C4C21" w:rsidRPr="00B25FD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:rsidR="006C4C21" w:rsidRPr="00B25FD7" w:rsidRDefault="006C4C21" w:rsidP="00A90EA4">
          <w:pPr>
            <w:pStyle w:val="Pieddepage"/>
            <w:tabs>
              <w:tab w:val="clear" w:pos="4703"/>
              <w:tab w:val="clear" w:pos="9406"/>
              <w:tab w:val="left" w:pos="7457"/>
            </w:tabs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EE11DB">
            <w:rPr>
              <w:rFonts w:cs="Tahoma"/>
              <w:color w:val="7F7F7F"/>
              <w:sz w:val="16"/>
              <w:szCs w:val="20"/>
            </w:rPr>
            <w:t xml:space="preserve">Christine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6F624D">
            <w:rPr>
              <w:rFonts w:cs="Tahoma"/>
              <w:color w:val="7F7F7F"/>
              <w:sz w:val="16"/>
              <w:szCs w:val="20"/>
            </w:rPr>
            <w:t xml:space="preserve"> </w:t>
          </w:r>
          <w:r w:rsidR="00D40F81">
            <w:rPr>
              <w:rFonts w:cs="Tahoma"/>
              <w:color w:val="7F7F7F"/>
              <w:sz w:val="16"/>
              <w:szCs w:val="20"/>
            </w:rPr>
            <w:t>/ Tatiana Bésory</w:t>
          </w:r>
        </w:p>
      </w:tc>
      <w:tc>
        <w:tcPr>
          <w:tcW w:w="925" w:type="pct"/>
          <w:vMerge/>
          <w:shd w:val="clear" w:color="auto" w:fill="auto"/>
          <w:vAlign w:val="center"/>
        </w:tcPr>
        <w:p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:rsidR="006C4C21" w:rsidRPr="00B25FD7" w:rsidRDefault="006C4C21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:rsidR="006C4C21" w:rsidRDefault="006C4C21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A23" w:rsidRDefault="004D3A23" w:rsidP="002F1DF6">
      <w:r>
        <w:separator/>
      </w:r>
    </w:p>
  </w:footnote>
  <w:footnote w:type="continuationSeparator" w:id="0">
    <w:p w:rsidR="004D3A23" w:rsidRDefault="004D3A2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6C4C21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6C4C21" w:rsidRPr="00B25FD7" w:rsidRDefault="004C5084" w:rsidP="0002564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Titre \* MERGEFORMAT </w:instrText>
          </w:r>
          <w:r>
            <w:fldChar w:fldCharType="separate"/>
          </w:r>
          <w:r w:rsidR="002B51E8" w:rsidRPr="002B51E8">
            <w:rPr>
              <w:noProof/>
              <w:color w:val="A6A6A6"/>
              <w:sz w:val="16"/>
            </w:rPr>
            <w:t>Churchill,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6C4C21" w:rsidRPr="00B25FD7" w:rsidRDefault="006C4C21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215900" cy="215900"/>
                <wp:effectExtent l="0" t="0" r="12700" b="12700"/>
                <wp:docPr id="6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C4C21" w:rsidRDefault="006C4C21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-320675</wp:posOffset>
          </wp:positionH>
          <wp:positionV relativeFrom="page">
            <wp:posOffset>-27989</wp:posOffset>
          </wp:positionV>
          <wp:extent cx="8010545" cy="826894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5.2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35DE"/>
    <w:multiLevelType w:val="hybridMultilevel"/>
    <w:tmpl w:val="886610F6"/>
    <w:lvl w:ilvl="0" w:tplc="4F9A3D6A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C54F9"/>
    <w:multiLevelType w:val="hybridMultilevel"/>
    <w:tmpl w:val="5B00A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A0FE7"/>
    <w:multiLevelType w:val="hybridMultilevel"/>
    <w:tmpl w:val="E3EC5870"/>
    <w:lvl w:ilvl="0" w:tplc="16CCEAF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45CE6"/>
    <w:multiLevelType w:val="hybridMultilevel"/>
    <w:tmpl w:val="FA3C80BA"/>
    <w:lvl w:ilvl="0" w:tplc="75AEF10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419C"/>
    <w:multiLevelType w:val="hybridMultilevel"/>
    <w:tmpl w:val="B49EBA30"/>
    <w:lvl w:ilvl="0" w:tplc="2A7070DA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D74E8"/>
    <w:multiLevelType w:val="hybridMultilevel"/>
    <w:tmpl w:val="90E04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59FD"/>
    <w:multiLevelType w:val="hybridMultilevel"/>
    <w:tmpl w:val="D06089D0"/>
    <w:lvl w:ilvl="0" w:tplc="FEBABCF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B7368"/>
    <w:multiLevelType w:val="hybridMultilevel"/>
    <w:tmpl w:val="11D8C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427AD"/>
    <w:multiLevelType w:val="hybridMultilevel"/>
    <w:tmpl w:val="393C0C30"/>
    <w:lvl w:ilvl="0" w:tplc="39FCE11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469CE"/>
    <w:multiLevelType w:val="hybridMultilevel"/>
    <w:tmpl w:val="2CF62EC4"/>
    <w:lvl w:ilvl="0" w:tplc="A4223E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81126"/>
    <w:multiLevelType w:val="hybridMultilevel"/>
    <w:tmpl w:val="9FDA04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1499C"/>
    <w:multiLevelType w:val="hybridMultilevel"/>
    <w:tmpl w:val="58B691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75742"/>
    <w:multiLevelType w:val="hybridMultilevel"/>
    <w:tmpl w:val="614C0BD6"/>
    <w:lvl w:ilvl="0" w:tplc="90102BB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E47F3"/>
    <w:multiLevelType w:val="hybridMultilevel"/>
    <w:tmpl w:val="2660BE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55C7E"/>
    <w:multiLevelType w:val="hybridMultilevel"/>
    <w:tmpl w:val="9C6436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52320"/>
    <w:multiLevelType w:val="hybridMultilevel"/>
    <w:tmpl w:val="980EE1CC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27CD1"/>
    <w:multiLevelType w:val="hybridMultilevel"/>
    <w:tmpl w:val="7BD283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D16E2"/>
    <w:multiLevelType w:val="hybridMultilevel"/>
    <w:tmpl w:val="04E05074"/>
    <w:lvl w:ilvl="0" w:tplc="75AEF10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5406F"/>
    <w:multiLevelType w:val="hybridMultilevel"/>
    <w:tmpl w:val="3636130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60792"/>
    <w:multiLevelType w:val="hybridMultilevel"/>
    <w:tmpl w:val="3BDE2E54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44091"/>
    <w:multiLevelType w:val="hybridMultilevel"/>
    <w:tmpl w:val="D7BCFDC0"/>
    <w:lvl w:ilvl="0" w:tplc="C30C4AE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D853974"/>
    <w:multiLevelType w:val="hybridMultilevel"/>
    <w:tmpl w:val="CAB2C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B688B"/>
    <w:multiLevelType w:val="hybridMultilevel"/>
    <w:tmpl w:val="2872EC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</w:num>
  <w:num w:numId="3">
    <w:abstractNumId w:val="23"/>
  </w:num>
  <w:num w:numId="4">
    <w:abstractNumId w:val="1"/>
  </w:num>
  <w:num w:numId="5">
    <w:abstractNumId w:val="0"/>
  </w:num>
  <w:num w:numId="6">
    <w:abstractNumId w:val="1"/>
  </w:num>
  <w:num w:numId="7">
    <w:abstractNumId w:val="18"/>
  </w:num>
  <w:num w:numId="8">
    <w:abstractNumId w:val="8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4"/>
  </w:num>
  <w:num w:numId="14">
    <w:abstractNumId w:val="7"/>
  </w:num>
  <w:num w:numId="15">
    <w:abstractNumId w:val="25"/>
  </w:num>
  <w:num w:numId="16">
    <w:abstractNumId w:val="2"/>
  </w:num>
  <w:num w:numId="17">
    <w:abstractNumId w:val="12"/>
  </w:num>
  <w:num w:numId="18">
    <w:abstractNumId w:val="14"/>
  </w:num>
  <w:num w:numId="19">
    <w:abstractNumId w:val="9"/>
  </w:num>
  <w:num w:numId="20">
    <w:abstractNumId w:val="27"/>
  </w:num>
  <w:num w:numId="21">
    <w:abstractNumId w:val="15"/>
  </w:num>
  <w:num w:numId="22">
    <w:abstractNumId w:val="20"/>
  </w:num>
  <w:num w:numId="23">
    <w:abstractNumId w:val="26"/>
  </w:num>
  <w:num w:numId="24">
    <w:abstractNumId w:val="3"/>
  </w:num>
  <w:num w:numId="25">
    <w:abstractNumId w:val="17"/>
  </w:num>
  <w:num w:numId="26">
    <w:abstractNumId w:val="24"/>
  </w:num>
  <w:num w:numId="27">
    <w:abstractNumId w:val="16"/>
  </w:num>
  <w:num w:numId="28">
    <w:abstractNumId w:val="5"/>
  </w:num>
  <w:num w:numId="29">
    <w:abstractNumId w:val="2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0ACC"/>
    <w:rsid w:val="00015E00"/>
    <w:rsid w:val="000243AC"/>
    <w:rsid w:val="0002564F"/>
    <w:rsid w:val="00025DB3"/>
    <w:rsid w:val="000268CA"/>
    <w:rsid w:val="000278B4"/>
    <w:rsid w:val="000368A5"/>
    <w:rsid w:val="00054A39"/>
    <w:rsid w:val="00054A5E"/>
    <w:rsid w:val="00064249"/>
    <w:rsid w:val="00071A43"/>
    <w:rsid w:val="00081E2D"/>
    <w:rsid w:val="000871D1"/>
    <w:rsid w:val="0009057E"/>
    <w:rsid w:val="0009259C"/>
    <w:rsid w:val="000A3484"/>
    <w:rsid w:val="000B5CA0"/>
    <w:rsid w:val="000D478E"/>
    <w:rsid w:val="000D49E7"/>
    <w:rsid w:val="000F4EBE"/>
    <w:rsid w:val="000F5FBE"/>
    <w:rsid w:val="001041CB"/>
    <w:rsid w:val="0011072C"/>
    <w:rsid w:val="00115A44"/>
    <w:rsid w:val="00120FEC"/>
    <w:rsid w:val="0012414D"/>
    <w:rsid w:val="00124158"/>
    <w:rsid w:val="00126AE4"/>
    <w:rsid w:val="001360DA"/>
    <w:rsid w:val="00142049"/>
    <w:rsid w:val="00144D2F"/>
    <w:rsid w:val="0014608C"/>
    <w:rsid w:val="00155A68"/>
    <w:rsid w:val="00156399"/>
    <w:rsid w:val="00157618"/>
    <w:rsid w:val="00162BB2"/>
    <w:rsid w:val="001815C3"/>
    <w:rsid w:val="001C2D68"/>
    <w:rsid w:val="001C4442"/>
    <w:rsid w:val="001D1AE5"/>
    <w:rsid w:val="001D6677"/>
    <w:rsid w:val="001F4786"/>
    <w:rsid w:val="00236D5D"/>
    <w:rsid w:val="00245EEF"/>
    <w:rsid w:val="002700F2"/>
    <w:rsid w:val="00275F69"/>
    <w:rsid w:val="0028254C"/>
    <w:rsid w:val="002838B4"/>
    <w:rsid w:val="00287247"/>
    <w:rsid w:val="00294F65"/>
    <w:rsid w:val="002B4762"/>
    <w:rsid w:val="002B51E8"/>
    <w:rsid w:val="002D2B16"/>
    <w:rsid w:val="002D7ED9"/>
    <w:rsid w:val="002F1DF6"/>
    <w:rsid w:val="002F5DD1"/>
    <w:rsid w:val="00305805"/>
    <w:rsid w:val="00307881"/>
    <w:rsid w:val="00311EFD"/>
    <w:rsid w:val="003167F4"/>
    <w:rsid w:val="003357F6"/>
    <w:rsid w:val="00347826"/>
    <w:rsid w:val="00353E20"/>
    <w:rsid w:val="003608A6"/>
    <w:rsid w:val="00366ECB"/>
    <w:rsid w:val="00384CB4"/>
    <w:rsid w:val="00387518"/>
    <w:rsid w:val="00390BE5"/>
    <w:rsid w:val="00392052"/>
    <w:rsid w:val="00393357"/>
    <w:rsid w:val="003A6EDA"/>
    <w:rsid w:val="003C5396"/>
    <w:rsid w:val="003E3555"/>
    <w:rsid w:val="00403AFA"/>
    <w:rsid w:val="00404629"/>
    <w:rsid w:val="004144BC"/>
    <w:rsid w:val="00420F12"/>
    <w:rsid w:val="00426701"/>
    <w:rsid w:val="00433E0B"/>
    <w:rsid w:val="0043411A"/>
    <w:rsid w:val="0046366F"/>
    <w:rsid w:val="00463932"/>
    <w:rsid w:val="004649FF"/>
    <w:rsid w:val="004814D4"/>
    <w:rsid w:val="00493201"/>
    <w:rsid w:val="004965DE"/>
    <w:rsid w:val="004C5084"/>
    <w:rsid w:val="004D2D9E"/>
    <w:rsid w:val="004D3A23"/>
    <w:rsid w:val="004E78FF"/>
    <w:rsid w:val="004F08CC"/>
    <w:rsid w:val="004F0BC2"/>
    <w:rsid w:val="004F1F87"/>
    <w:rsid w:val="004F2526"/>
    <w:rsid w:val="00525F9B"/>
    <w:rsid w:val="00556C10"/>
    <w:rsid w:val="0058102A"/>
    <w:rsid w:val="00581431"/>
    <w:rsid w:val="005A1C29"/>
    <w:rsid w:val="005B6D61"/>
    <w:rsid w:val="005C474C"/>
    <w:rsid w:val="005D7415"/>
    <w:rsid w:val="005E3139"/>
    <w:rsid w:val="005E4EC9"/>
    <w:rsid w:val="005E531D"/>
    <w:rsid w:val="00624088"/>
    <w:rsid w:val="00645E0C"/>
    <w:rsid w:val="00653B59"/>
    <w:rsid w:val="00657445"/>
    <w:rsid w:val="00666ACB"/>
    <w:rsid w:val="00681C5F"/>
    <w:rsid w:val="00686C3B"/>
    <w:rsid w:val="00687E36"/>
    <w:rsid w:val="006913CE"/>
    <w:rsid w:val="006B0AD7"/>
    <w:rsid w:val="006C0895"/>
    <w:rsid w:val="006C4C21"/>
    <w:rsid w:val="006D096A"/>
    <w:rsid w:val="006D0F77"/>
    <w:rsid w:val="006D5B2F"/>
    <w:rsid w:val="006E7ED5"/>
    <w:rsid w:val="006F624D"/>
    <w:rsid w:val="007061BA"/>
    <w:rsid w:val="00736DEF"/>
    <w:rsid w:val="0074080D"/>
    <w:rsid w:val="0075564E"/>
    <w:rsid w:val="007629F5"/>
    <w:rsid w:val="0076665A"/>
    <w:rsid w:val="0077068C"/>
    <w:rsid w:val="0077397F"/>
    <w:rsid w:val="007864E8"/>
    <w:rsid w:val="007A0CA0"/>
    <w:rsid w:val="007A3400"/>
    <w:rsid w:val="007A7CBA"/>
    <w:rsid w:val="007B59E0"/>
    <w:rsid w:val="007B64FE"/>
    <w:rsid w:val="007C2237"/>
    <w:rsid w:val="007E6B7B"/>
    <w:rsid w:val="007F4834"/>
    <w:rsid w:val="00805CAB"/>
    <w:rsid w:val="00810372"/>
    <w:rsid w:val="00811C67"/>
    <w:rsid w:val="00821018"/>
    <w:rsid w:val="00833244"/>
    <w:rsid w:val="00871B78"/>
    <w:rsid w:val="00871DFA"/>
    <w:rsid w:val="00877C0C"/>
    <w:rsid w:val="00884230"/>
    <w:rsid w:val="00886C58"/>
    <w:rsid w:val="008B7ED9"/>
    <w:rsid w:val="008D1F8B"/>
    <w:rsid w:val="008D2CD2"/>
    <w:rsid w:val="008E2B1E"/>
    <w:rsid w:val="008F2972"/>
    <w:rsid w:val="008F4164"/>
    <w:rsid w:val="009013FE"/>
    <w:rsid w:val="00906E35"/>
    <w:rsid w:val="00923D20"/>
    <w:rsid w:val="009436DD"/>
    <w:rsid w:val="00951626"/>
    <w:rsid w:val="00961866"/>
    <w:rsid w:val="009752BB"/>
    <w:rsid w:val="0097569D"/>
    <w:rsid w:val="00981E45"/>
    <w:rsid w:val="00983400"/>
    <w:rsid w:val="009916DE"/>
    <w:rsid w:val="00991E6E"/>
    <w:rsid w:val="009D7A8E"/>
    <w:rsid w:val="009E119C"/>
    <w:rsid w:val="009E4F03"/>
    <w:rsid w:val="009E537C"/>
    <w:rsid w:val="009E7003"/>
    <w:rsid w:val="009F6F2B"/>
    <w:rsid w:val="00A002C6"/>
    <w:rsid w:val="00A02734"/>
    <w:rsid w:val="00A06EF7"/>
    <w:rsid w:val="00A077E0"/>
    <w:rsid w:val="00A34247"/>
    <w:rsid w:val="00A54176"/>
    <w:rsid w:val="00A64871"/>
    <w:rsid w:val="00A67048"/>
    <w:rsid w:val="00A70C70"/>
    <w:rsid w:val="00A90EA4"/>
    <w:rsid w:val="00A97E11"/>
    <w:rsid w:val="00AB11C5"/>
    <w:rsid w:val="00AB28E1"/>
    <w:rsid w:val="00AB48F3"/>
    <w:rsid w:val="00AC1779"/>
    <w:rsid w:val="00AF0318"/>
    <w:rsid w:val="00AF2787"/>
    <w:rsid w:val="00AF4716"/>
    <w:rsid w:val="00B03062"/>
    <w:rsid w:val="00B05785"/>
    <w:rsid w:val="00B20B79"/>
    <w:rsid w:val="00B25FD7"/>
    <w:rsid w:val="00B3758F"/>
    <w:rsid w:val="00B47269"/>
    <w:rsid w:val="00B56491"/>
    <w:rsid w:val="00B64E0E"/>
    <w:rsid w:val="00B67B3A"/>
    <w:rsid w:val="00B74D8E"/>
    <w:rsid w:val="00B8277D"/>
    <w:rsid w:val="00B9078B"/>
    <w:rsid w:val="00B95D3F"/>
    <w:rsid w:val="00BB2DF7"/>
    <w:rsid w:val="00BC03A7"/>
    <w:rsid w:val="00C221C9"/>
    <w:rsid w:val="00C4005E"/>
    <w:rsid w:val="00C41566"/>
    <w:rsid w:val="00C41F1D"/>
    <w:rsid w:val="00C500B7"/>
    <w:rsid w:val="00C545F1"/>
    <w:rsid w:val="00C91D13"/>
    <w:rsid w:val="00CA04C9"/>
    <w:rsid w:val="00CA258C"/>
    <w:rsid w:val="00CA2BDC"/>
    <w:rsid w:val="00CB222D"/>
    <w:rsid w:val="00CB6765"/>
    <w:rsid w:val="00CC04E9"/>
    <w:rsid w:val="00CC3CED"/>
    <w:rsid w:val="00CD25D8"/>
    <w:rsid w:val="00CD5FAB"/>
    <w:rsid w:val="00CE0D38"/>
    <w:rsid w:val="00CE48BA"/>
    <w:rsid w:val="00D02AB2"/>
    <w:rsid w:val="00D038B3"/>
    <w:rsid w:val="00D1503F"/>
    <w:rsid w:val="00D23333"/>
    <w:rsid w:val="00D40F81"/>
    <w:rsid w:val="00D6659E"/>
    <w:rsid w:val="00D8263F"/>
    <w:rsid w:val="00D87587"/>
    <w:rsid w:val="00D950B9"/>
    <w:rsid w:val="00D9650C"/>
    <w:rsid w:val="00DA4DE9"/>
    <w:rsid w:val="00DD60B8"/>
    <w:rsid w:val="00DE20E9"/>
    <w:rsid w:val="00DE2551"/>
    <w:rsid w:val="00DE6531"/>
    <w:rsid w:val="00DF20A9"/>
    <w:rsid w:val="00E15240"/>
    <w:rsid w:val="00E21F2C"/>
    <w:rsid w:val="00E26D40"/>
    <w:rsid w:val="00E424BE"/>
    <w:rsid w:val="00E4437D"/>
    <w:rsid w:val="00E53C0C"/>
    <w:rsid w:val="00E624C0"/>
    <w:rsid w:val="00E71440"/>
    <w:rsid w:val="00E83A5E"/>
    <w:rsid w:val="00E84936"/>
    <w:rsid w:val="00EC2597"/>
    <w:rsid w:val="00ED63CD"/>
    <w:rsid w:val="00ED777A"/>
    <w:rsid w:val="00EE11DB"/>
    <w:rsid w:val="00F27D21"/>
    <w:rsid w:val="00F4497E"/>
    <w:rsid w:val="00F51329"/>
    <w:rsid w:val="00F60822"/>
    <w:rsid w:val="00F62D28"/>
    <w:rsid w:val="00F76C3F"/>
    <w:rsid w:val="00F8267F"/>
    <w:rsid w:val="00F96A53"/>
    <w:rsid w:val="00FA1F9F"/>
    <w:rsid w:val="00FB0A84"/>
    <w:rsid w:val="00FB143B"/>
    <w:rsid w:val="00FB2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E1B36A9-4E36-4B5D-B4BF-89E557DD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customStyle="1" w:styleId="CommentaireCar">
    <w:name w:val="Commentaire Car"/>
    <w:link w:val="Commentaire"/>
    <w:locked/>
    <w:rsid w:val="0074080D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74080D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74080D"/>
    <w:rPr>
      <w:rFonts w:ascii="Tahoma" w:hAnsi="Tahoma"/>
      <w:lang w:val="fr-FR" w:eastAsia="en-US"/>
    </w:rPr>
  </w:style>
  <w:style w:type="character" w:styleId="Marquedecommentaire">
    <w:name w:val="annotation reference"/>
    <w:rsid w:val="0074080D"/>
    <w:rPr>
      <w:sz w:val="16"/>
      <w:szCs w:val="16"/>
    </w:rPr>
  </w:style>
  <w:style w:type="character" w:styleId="lev">
    <w:name w:val="Strong"/>
    <w:basedOn w:val="Policepardfaut"/>
    <w:uiPriority w:val="22"/>
    <w:qFormat/>
    <w:rsid w:val="00C41566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C21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C21"/>
    <w:rPr>
      <w:rFonts w:ascii="Tahoma" w:eastAsia="Cambria" w:hAnsi="Tahoma"/>
      <w:b/>
      <w:bCs/>
      <w:lang w:val="fr-FR" w:eastAsia="en-US"/>
    </w:rPr>
  </w:style>
  <w:style w:type="paragraph" w:styleId="NormalWeb">
    <w:name w:val="Normal (Web)"/>
    <w:basedOn w:val="Normal"/>
    <w:rsid w:val="006C4C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fr-CA" w:eastAsia="fr-CA" w:bidi="en-US"/>
    </w:rPr>
  </w:style>
  <w:style w:type="paragraph" w:styleId="Sansinterligne">
    <w:name w:val="No Spacing"/>
    <w:uiPriority w:val="1"/>
    <w:qFormat/>
    <w:rsid w:val="007A7CBA"/>
    <w:rPr>
      <w:rFonts w:ascii="Tahoma" w:eastAsiaTheme="minorEastAsia" w:hAnsi="Tahoma" w:cstheme="minorBidi"/>
      <w:szCs w:val="24"/>
      <w:lang w:val="fr-FR" w:eastAsia="en-US"/>
    </w:rPr>
  </w:style>
  <w:style w:type="character" w:customStyle="1" w:styleId="apple-converted-space">
    <w:name w:val="apple-converted-space"/>
    <w:basedOn w:val="Policepardfaut"/>
    <w:rsid w:val="007A7CBA"/>
  </w:style>
  <w:style w:type="character" w:styleId="Accentuation">
    <w:name w:val="Emphasis"/>
    <w:basedOn w:val="Policepardfaut"/>
    <w:uiPriority w:val="20"/>
    <w:qFormat/>
    <w:rsid w:val="007A7CBA"/>
    <w:rPr>
      <w:i/>
      <w:i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A7CBA"/>
    <w:pPr>
      <w:spacing w:line="240" w:lineRule="auto"/>
    </w:pPr>
    <w:rPr>
      <w:rFonts w:eastAsiaTheme="minorEastAsia" w:cstheme="minorBidi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A7CBA"/>
    <w:rPr>
      <w:rFonts w:ascii="Tahoma" w:eastAsiaTheme="minorEastAsia" w:hAnsi="Tahoma" w:cstheme="minorBidi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A7C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DD72C-AC82-4572-B395-B510A764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HP</cp:lastModifiedBy>
  <cp:revision>6</cp:revision>
  <cp:lastPrinted>2016-09-27T14:29:00Z</cp:lastPrinted>
  <dcterms:created xsi:type="dcterms:W3CDTF">2022-12-05T16:01:00Z</dcterms:created>
  <dcterms:modified xsi:type="dcterms:W3CDTF">2022-12-08T12:01:00Z</dcterms:modified>
</cp:coreProperties>
</file>