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1F6B" w14:textId="77777777" w:rsidR="00320D4C" w:rsidRPr="00103B88" w:rsidRDefault="00320D4C" w:rsidP="00320D4C">
      <w:pPr>
        <w:pStyle w:val="Titre"/>
        <w:rPr>
          <w:lang w:val="fr-FR"/>
        </w:rPr>
      </w:pPr>
      <w:r w:rsidRPr="00103B88">
        <w:rPr>
          <w:lang w:val="fr-FR"/>
        </w:rPr>
        <w:t>Monteur, un influenceur d’images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A872CF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103B88" w:rsidRDefault="00A33F16" w:rsidP="00A33F16">
            <w:pPr>
              <w:pStyle w:val="Titre1"/>
            </w:pPr>
            <w:r w:rsidRPr="00103B88">
              <w:t>Niveau</w:t>
            </w:r>
          </w:p>
          <w:p w14:paraId="1B8476E0" w14:textId="72DC4154" w:rsidR="00A33F16" w:rsidRPr="00103B88" w:rsidRDefault="00E52DE7" w:rsidP="00A504CF">
            <w:r w:rsidRPr="00103B88">
              <w:t>B1</w:t>
            </w:r>
          </w:p>
          <w:p w14:paraId="43D11D28" w14:textId="77777777" w:rsidR="00A33F16" w:rsidRPr="00103B88" w:rsidRDefault="00A33F16" w:rsidP="00A504CF"/>
          <w:p w14:paraId="485860B2" w14:textId="77777777" w:rsidR="00A33F16" w:rsidRPr="00103B88" w:rsidRDefault="00A33F16" w:rsidP="00A33F16">
            <w:pPr>
              <w:pStyle w:val="Titre1"/>
            </w:pPr>
            <w:r w:rsidRPr="00103B88">
              <w:t>Public</w:t>
            </w:r>
          </w:p>
          <w:p w14:paraId="01826C5A" w14:textId="24B057C8" w:rsidR="00A33F16" w:rsidRPr="00103B88" w:rsidRDefault="00A33F16" w:rsidP="00A504CF">
            <w:r w:rsidRPr="00103B88">
              <w:t>Ad</w:t>
            </w:r>
            <w:r w:rsidR="00E52DE7" w:rsidRPr="00103B88">
              <w:t>olescents</w:t>
            </w:r>
          </w:p>
          <w:p w14:paraId="03836A74" w14:textId="77777777" w:rsidR="00A33F16" w:rsidRPr="00103B88" w:rsidRDefault="00A33F16" w:rsidP="00A504CF"/>
          <w:p w14:paraId="639788A1" w14:textId="0F6B4FAE" w:rsidR="00A33F16" w:rsidRPr="00103B88" w:rsidRDefault="00A33F16" w:rsidP="00A33F16">
            <w:pPr>
              <w:pStyle w:val="Titre1"/>
            </w:pPr>
            <w:r w:rsidRPr="00103B88">
              <w:t>Dur</w:t>
            </w:r>
            <w:r w:rsidR="00180603">
              <w:rPr>
                <w:rFonts w:cs="Tahoma"/>
              </w:rPr>
              <w:t>É</w:t>
            </w:r>
            <w:r w:rsidRPr="00103B88">
              <w:t>e</w:t>
            </w:r>
          </w:p>
          <w:p w14:paraId="47617F6F" w14:textId="6C726B39" w:rsidR="00A33F16" w:rsidRPr="00103B88" w:rsidRDefault="00E52DE7" w:rsidP="00A504CF">
            <w:pPr>
              <w:rPr>
                <w:b/>
              </w:rPr>
            </w:pPr>
            <w:r w:rsidRPr="00717DD6">
              <w:t>2</w:t>
            </w:r>
            <w:r w:rsidR="00A33F16" w:rsidRPr="00717DD6">
              <w:t>h sur deux séances (1</w:t>
            </w:r>
            <w:r w:rsidRPr="00717DD6">
              <w:t>h</w:t>
            </w:r>
            <w:r w:rsidR="00A33F16" w:rsidRPr="00717DD6">
              <w:t xml:space="preserve"> pour la 1</w:t>
            </w:r>
            <w:r w:rsidR="00A33F16" w:rsidRPr="00717DD6">
              <w:rPr>
                <w:vertAlign w:val="superscript"/>
              </w:rPr>
              <w:t>ère</w:t>
            </w:r>
            <w:r w:rsidR="00A33F16" w:rsidRPr="00717DD6">
              <w:t xml:space="preserve"> séance + </w:t>
            </w:r>
            <w:r w:rsidRPr="00717DD6">
              <w:t>1h</w:t>
            </w:r>
            <w:r w:rsidR="00A33F16" w:rsidRPr="00717DD6">
              <w:t xml:space="preserve"> pour la seconde)</w:t>
            </w:r>
            <w:r w:rsidR="00A33F16" w:rsidRPr="00103B88">
              <w:rPr>
                <w:b/>
              </w:rPr>
              <w:t xml:space="preserve"> </w:t>
            </w:r>
          </w:p>
          <w:p w14:paraId="026291FB" w14:textId="77777777" w:rsidR="00A33F16" w:rsidRPr="00103B88" w:rsidRDefault="00A33F16" w:rsidP="00A504CF">
            <w:pPr>
              <w:rPr>
                <w:b/>
              </w:rPr>
            </w:pPr>
          </w:p>
          <w:p w14:paraId="1A86F6B2" w14:textId="77777777" w:rsidR="00A33F16" w:rsidRPr="00103B88" w:rsidRDefault="00A33F16" w:rsidP="00A33F16">
            <w:pPr>
              <w:pStyle w:val="Titre1"/>
            </w:pPr>
            <w:r w:rsidRPr="00103B88">
              <w:t>Collection</w:t>
            </w:r>
          </w:p>
          <w:p w14:paraId="3B238935" w14:textId="6716B5E7" w:rsidR="0031638D" w:rsidRPr="00103B88" w:rsidRDefault="00000000" w:rsidP="0031638D">
            <w:pPr>
              <w:rPr>
                <w:rStyle w:val="Lienhypertexte"/>
                <w:rFonts w:cs="Arial"/>
                <w:szCs w:val="20"/>
              </w:rPr>
            </w:pPr>
            <w:hyperlink r:id="rId7" w:history="1">
              <w:r w:rsidR="00E52DE7" w:rsidRPr="00103B88">
                <w:rPr>
                  <w:color w:val="0000FF"/>
                  <w:u w:val="single"/>
                  <w:lang w:eastAsia="fr-FR"/>
                </w:rPr>
                <w:t xml:space="preserve">D'où vient l'info ? </w:t>
              </w:r>
            </w:hyperlink>
            <w:r w:rsidR="0031638D" w:rsidRPr="00103B88">
              <w:rPr>
                <w:rFonts w:cs="Arial"/>
                <w:szCs w:val="20"/>
              </w:rPr>
              <w:fldChar w:fldCharType="begin"/>
            </w:r>
            <w:r w:rsidR="0031638D" w:rsidRPr="00103B88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="0031638D" w:rsidRPr="00103B88">
              <w:rPr>
                <w:rFonts w:cs="Arial"/>
                <w:szCs w:val="20"/>
              </w:rPr>
            </w:r>
            <w:r w:rsidR="0031638D" w:rsidRPr="00103B88">
              <w:rPr>
                <w:rFonts w:cs="Arial"/>
                <w:szCs w:val="20"/>
              </w:rPr>
              <w:fldChar w:fldCharType="separate"/>
            </w:r>
          </w:p>
          <w:p w14:paraId="24CF1E52" w14:textId="4F4642A4" w:rsidR="00D35FE0" w:rsidRPr="00103B88" w:rsidRDefault="0031638D" w:rsidP="0031638D">
            <w:pPr>
              <w:rPr>
                <w:rFonts w:cs="Arial"/>
                <w:szCs w:val="20"/>
              </w:rPr>
            </w:pPr>
            <w:r w:rsidRPr="00103B88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103B88" w:rsidRDefault="00A33F16" w:rsidP="00A33F16">
            <w:pPr>
              <w:pStyle w:val="Titre1"/>
            </w:pPr>
            <w:r w:rsidRPr="00103B88">
              <w:t>Mise en ligne</w:t>
            </w:r>
          </w:p>
          <w:p w14:paraId="503B23C9" w14:textId="53D89D2C" w:rsidR="00A33F16" w:rsidRPr="00103B88" w:rsidRDefault="00A33F16" w:rsidP="00A504CF">
            <w:r w:rsidRPr="00103B88">
              <w:t>202</w:t>
            </w:r>
            <w:r w:rsidR="00320D4C" w:rsidRPr="00103B88">
              <w:t>4</w:t>
            </w:r>
          </w:p>
          <w:p w14:paraId="07D8C66A" w14:textId="77777777" w:rsidR="00A33F16" w:rsidRPr="00103B88" w:rsidRDefault="00A33F16" w:rsidP="00A504CF"/>
          <w:p w14:paraId="224095AB" w14:textId="6D4D53BB" w:rsidR="00A33F16" w:rsidRPr="00103B88" w:rsidRDefault="00F304F4" w:rsidP="00A33F16">
            <w:pPr>
              <w:pStyle w:val="Titre1"/>
            </w:pPr>
            <w:r w:rsidRPr="00103B88">
              <w:t xml:space="preserve">VIDÉO </w:t>
            </w:r>
          </w:p>
          <w:p w14:paraId="22BA8DB3" w14:textId="6C212A0A" w:rsidR="00A33F16" w:rsidRPr="00103B88" w:rsidRDefault="00000000" w:rsidP="00A504CF">
            <w:hyperlink r:id="rId8" w:history="1">
              <w:r w:rsidR="00A872CF" w:rsidRPr="00180603">
                <w:rPr>
                  <w:rStyle w:val="Lienhypertexte"/>
                </w:rPr>
                <w:t>Les métiers de l'info - Monteur</w:t>
              </w:r>
            </w:hyperlink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103B88" w:rsidRDefault="00A366EB" w:rsidP="00A33F16">
            <w:pPr>
              <w:pStyle w:val="Titre1"/>
            </w:pPr>
            <w:r w:rsidRPr="00103B88">
              <w:t>En bref</w:t>
            </w:r>
          </w:p>
          <w:p w14:paraId="0B9A9F61" w14:textId="0208A2BA" w:rsidR="00A33F16" w:rsidRPr="00103B88" w:rsidRDefault="009636EA" w:rsidP="00E3466B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Comment les images influencent-elles le traitement d’un même sujet dans les médias ?</w:t>
            </w:r>
            <w:r w:rsidR="00A366EB" w:rsidRPr="00103B88">
              <w:rPr>
                <w:rFonts w:cs="Arial"/>
                <w:szCs w:val="20"/>
              </w:rPr>
              <w:t xml:space="preserve"> Avec cette fiche pédagogique, vos </w:t>
            </w:r>
            <w:proofErr w:type="spellStart"/>
            <w:r w:rsidR="00A366EB" w:rsidRPr="00103B88">
              <w:rPr>
                <w:rFonts w:cs="Arial"/>
                <w:szCs w:val="20"/>
              </w:rPr>
              <w:t>apprenant</w:t>
            </w:r>
            <w:r w:rsidR="007A1084" w:rsidRPr="00103B88">
              <w:rPr>
                <w:rFonts w:cs="Arial"/>
                <w:szCs w:val="20"/>
              </w:rPr>
              <w:t>·</w:t>
            </w:r>
            <w:r w:rsidR="00E3466B" w:rsidRPr="00103B88">
              <w:rPr>
                <w:rFonts w:cs="Tahoma"/>
                <w:szCs w:val="20"/>
              </w:rPr>
              <w:t>e</w:t>
            </w:r>
            <w:r w:rsidR="00A366EB" w:rsidRPr="00103B88">
              <w:rPr>
                <w:rFonts w:cs="Arial"/>
                <w:szCs w:val="20"/>
              </w:rPr>
              <w:t>s</w:t>
            </w:r>
            <w:proofErr w:type="spellEnd"/>
            <w:r w:rsidR="00A366EB" w:rsidRPr="00103B8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étudieront le rôle du monteur</w:t>
            </w:r>
            <w:r w:rsidR="00E3466B" w:rsidRPr="00103B88">
              <w:rPr>
                <w:rFonts w:cs="Arial"/>
                <w:szCs w:val="20"/>
              </w:rPr>
              <w:t xml:space="preserve"> et réaliseront </w:t>
            </w:r>
            <w:r>
              <w:rPr>
                <w:rFonts w:cs="Arial"/>
                <w:szCs w:val="20"/>
              </w:rPr>
              <w:t>le story-board d’un reportage d’actualité</w:t>
            </w:r>
            <w:r w:rsidR="00A366EB" w:rsidRPr="00103B88">
              <w:rPr>
                <w:rFonts w:cs="Arial"/>
                <w:szCs w:val="20"/>
              </w:rPr>
              <w:t>.</w:t>
            </w:r>
            <w:r w:rsidR="00A33F16" w:rsidRPr="00103B88">
              <w:t xml:space="preserve"> </w:t>
            </w:r>
          </w:p>
          <w:p w14:paraId="407FE45D" w14:textId="77777777" w:rsidR="00A33F16" w:rsidRPr="00103B88" w:rsidRDefault="00A33F16" w:rsidP="00A504CF">
            <w:pPr>
              <w:rPr>
                <w:b/>
              </w:rPr>
            </w:pPr>
          </w:p>
          <w:p w14:paraId="0568A2A6" w14:textId="77777777" w:rsidR="00A33F16" w:rsidRPr="00103B88" w:rsidRDefault="00A33F16" w:rsidP="00A33F16">
            <w:pPr>
              <w:pStyle w:val="Titre1"/>
            </w:pPr>
            <w:r w:rsidRPr="00103B88">
              <w:t>Objectifs</w:t>
            </w:r>
          </w:p>
          <w:p w14:paraId="1A346C22" w14:textId="77777777" w:rsidR="00A33F16" w:rsidRPr="00103B88" w:rsidRDefault="00A33F16" w:rsidP="00A504CF">
            <w:pPr>
              <w:rPr>
                <w:b/>
              </w:rPr>
            </w:pPr>
            <w:r w:rsidRPr="00103B88">
              <w:rPr>
                <w:b/>
              </w:rPr>
              <w:t>Communicatifs / pragmatiques</w:t>
            </w:r>
          </w:p>
          <w:p w14:paraId="6825262C" w14:textId="50E0EA21" w:rsidR="00A33F16" w:rsidRPr="00103B88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103B88">
              <w:t xml:space="preserve">Activité </w:t>
            </w:r>
            <w:r w:rsidR="00217905">
              <w:t>6</w:t>
            </w:r>
            <w:r w:rsidRPr="00103B88">
              <w:t xml:space="preserve"> : </w:t>
            </w:r>
            <w:r w:rsidR="009636EA">
              <w:t>concevoir le story-board d’un reportage d’actualité</w:t>
            </w:r>
            <w:r w:rsidR="00734B1D" w:rsidRPr="00103B88">
              <w:t>.</w:t>
            </w:r>
          </w:p>
          <w:p w14:paraId="687AE502" w14:textId="77777777" w:rsidR="00A33F16" w:rsidRPr="00103B88" w:rsidRDefault="00A33F16" w:rsidP="00A504CF">
            <w:pPr>
              <w:rPr>
                <w:b/>
              </w:rPr>
            </w:pPr>
            <w:r w:rsidRPr="00103B88">
              <w:rPr>
                <w:b/>
              </w:rPr>
              <w:t>Éducation aux médias</w:t>
            </w:r>
          </w:p>
          <w:p w14:paraId="046D2C9B" w14:textId="1CD73C03" w:rsidR="00165CC7" w:rsidRPr="00103B88" w:rsidRDefault="00165CC7" w:rsidP="00165CC7">
            <w:pPr>
              <w:pStyle w:val="Paragraphedeliste"/>
              <w:numPr>
                <w:ilvl w:val="0"/>
                <w:numId w:val="1"/>
              </w:numPr>
            </w:pPr>
            <w:r w:rsidRPr="00103B88">
              <w:t>Activité 1 : introduire le concept d</w:t>
            </w:r>
            <w:r w:rsidR="00717DD6">
              <w:t>’échelle de plans dans un reportage</w:t>
            </w:r>
            <w:r w:rsidRPr="00103B88">
              <w:t>.</w:t>
            </w:r>
          </w:p>
          <w:p w14:paraId="16D60A42" w14:textId="5BF6A6B0" w:rsidR="00717DD6" w:rsidRDefault="00165CC7" w:rsidP="00165CC7">
            <w:pPr>
              <w:pStyle w:val="Paragraphedeliste"/>
              <w:numPr>
                <w:ilvl w:val="0"/>
                <w:numId w:val="1"/>
              </w:numPr>
            </w:pPr>
            <w:r w:rsidRPr="00103B88">
              <w:t xml:space="preserve">Activité 2 : </w:t>
            </w:r>
            <w:r w:rsidR="00717DD6">
              <w:t>analyser les images d’un reportage.</w:t>
            </w:r>
          </w:p>
          <w:p w14:paraId="2809EFAE" w14:textId="37666C05" w:rsidR="00717DD6" w:rsidRDefault="00165CC7" w:rsidP="00165CC7">
            <w:pPr>
              <w:pStyle w:val="Paragraphedeliste"/>
              <w:numPr>
                <w:ilvl w:val="0"/>
                <w:numId w:val="1"/>
              </w:numPr>
            </w:pPr>
            <w:r w:rsidRPr="00103B88">
              <w:t xml:space="preserve">Activité 3 : </w:t>
            </w:r>
            <w:r w:rsidR="00717DD6">
              <w:t>repérer le rôle du monteur.</w:t>
            </w:r>
          </w:p>
          <w:p w14:paraId="555874F9" w14:textId="1C63A2BD" w:rsidR="00A33F16" w:rsidRDefault="00165CC7" w:rsidP="009B6C53">
            <w:pPr>
              <w:pStyle w:val="Paragraphedeliste"/>
              <w:numPr>
                <w:ilvl w:val="0"/>
                <w:numId w:val="1"/>
              </w:numPr>
            </w:pPr>
            <w:r w:rsidRPr="00103B88">
              <w:t xml:space="preserve">Activité 4 : comprendre </w:t>
            </w:r>
            <w:r w:rsidR="00717DD6">
              <w:t>l’impact du choix des images au montage</w:t>
            </w:r>
            <w:r w:rsidRPr="00103B88">
              <w:t>.</w:t>
            </w:r>
          </w:p>
          <w:p w14:paraId="2D5DAAE9" w14:textId="67807915" w:rsidR="00717DD6" w:rsidRPr="00103B88" w:rsidRDefault="00717DD6" w:rsidP="009B6C53">
            <w:pPr>
              <w:pStyle w:val="Paragraphedeliste"/>
              <w:numPr>
                <w:ilvl w:val="0"/>
                <w:numId w:val="1"/>
              </w:numPr>
            </w:pPr>
            <w:r>
              <w:t>Activité 5 : identifier le travail du monteur et ses conseils dans le domaine.</w:t>
            </w:r>
          </w:p>
        </w:tc>
      </w:tr>
    </w:tbl>
    <w:p w14:paraId="2C67A2B0" w14:textId="77777777" w:rsidR="00A33F16" w:rsidRPr="00103B88" w:rsidRDefault="00A33F16" w:rsidP="00A33F16">
      <w:pPr>
        <w:rPr>
          <w:lang w:val="fr-FR"/>
        </w:rPr>
      </w:pPr>
    </w:p>
    <w:p w14:paraId="13B91F22" w14:textId="77777777" w:rsidR="002F1081" w:rsidRPr="00103B88" w:rsidRDefault="002F1081" w:rsidP="00A33F16">
      <w:pPr>
        <w:rPr>
          <w:lang w:val="fr-FR"/>
        </w:rPr>
      </w:pPr>
    </w:p>
    <w:p w14:paraId="1ED90432" w14:textId="369F5D90" w:rsidR="00532C8E" w:rsidRPr="00103B88" w:rsidRDefault="00517CA0" w:rsidP="00532C8E">
      <w:pPr>
        <w:rPr>
          <w:lang w:val="fr-FR"/>
        </w:rPr>
      </w:pPr>
      <w:r w:rsidRPr="00103B88">
        <w:rPr>
          <w:noProof/>
          <w:lang w:val="fr-FR"/>
        </w:rPr>
        <w:drawing>
          <wp:inline distT="0" distB="0" distL="0" distR="0" wp14:anchorId="53BFBCB2" wp14:editId="10B8C834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B88">
        <w:rPr>
          <w:noProof/>
          <w:lang w:val="fr-FR"/>
        </w:rPr>
        <w:drawing>
          <wp:inline distT="0" distB="0" distL="0" distR="0" wp14:anchorId="1AD51D87" wp14:editId="27A8C5CB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103B88" w:rsidRDefault="00396052" w:rsidP="00532C8E">
      <w:pPr>
        <w:rPr>
          <w:b/>
          <w:lang w:val="fr-FR"/>
        </w:rPr>
      </w:pPr>
    </w:p>
    <w:p w14:paraId="5D21F5DC" w14:textId="77777777" w:rsidR="00532C8E" w:rsidRPr="00103B88" w:rsidRDefault="00532C8E" w:rsidP="00306839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>Consigne</w:t>
      </w:r>
    </w:p>
    <w:p w14:paraId="15354552" w14:textId="675DBF72" w:rsidR="00AA3B1B" w:rsidRPr="00103B88" w:rsidRDefault="00F63939" w:rsidP="00D94B3B">
      <w:pPr>
        <w:jc w:val="both"/>
        <w:rPr>
          <w:rFonts w:cs="Tahoma"/>
          <w:lang w:val="fr-FR"/>
        </w:rPr>
      </w:pPr>
      <w:r w:rsidRPr="00103B88">
        <w:rPr>
          <w:rFonts w:cs="Tahoma"/>
          <w:lang w:val="fr-FR"/>
        </w:rPr>
        <w:t>Dans les médias, l</w:t>
      </w:r>
      <w:r w:rsidR="002F0E16" w:rsidRPr="00103B88">
        <w:rPr>
          <w:rFonts w:cs="Tahoma"/>
          <w:lang w:val="fr-FR"/>
        </w:rPr>
        <w:t>e choix des images n’est jamais neutre</w:t>
      </w:r>
      <w:r w:rsidRPr="00103B88">
        <w:rPr>
          <w:rFonts w:cs="Tahoma"/>
          <w:lang w:val="fr-FR"/>
        </w:rPr>
        <w:t>.</w:t>
      </w:r>
      <w:r w:rsidR="002F0E16" w:rsidRPr="00103B88">
        <w:rPr>
          <w:rFonts w:cs="Tahoma"/>
          <w:lang w:val="fr-FR"/>
        </w:rPr>
        <w:t xml:space="preserve"> </w:t>
      </w:r>
      <w:r w:rsidR="00786A71" w:rsidRPr="00103B88">
        <w:rPr>
          <w:rFonts w:cs="Tahoma"/>
          <w:lang w:val="fr-FR"/>
        </w:rPr>
        <w:t>C</w:t>
      </w:r>
      <w:r w:rsidR="002F0E16" w:rsidRPr="00103B88">
        <w:rPr>
          <w:rFonts w:cs="Tahoma"/>
          <w:lang w:val="fr-FR"/>
        </w:rPr>
        <w:t xml:space="preserve">haque </w:t>
      </w:r>
      <w:r w:rsidRPr="00103B88">
        <w:rPr>
          <w:rFonts w:cs="Tahoma"/>
          <w:lang w:val="fr-FR"/>
        </w:rPr>
        <w:t>image diffusée</w:t>
      </w:r>
      <w:r w:rsidR="002F0E16" w:rsidRPr="00103B88">
        <w:rPr>
          <w:rFonts w:cs="Tahoma"/>
          <w:lang w:val="fr-FR"/>
        </w:rPr>
        <w:t xml:space="preserve"> </w:t>
      </w:r>
      <w:proofErr w:type="spellStart"/>
      <w:r w:rsidR="002F0E16" w:rsidRPr="00103B88">
        <w:rPr>
          <w:rFonts w:cs="Tahoma"/>
          <w:lang w:val="fr-FR"/>
        </w:rPr>
        <w:t>a</w:t>
      </w:r>
      <w:proofErr w:type="spellEnd"/>
      <w:r w:rsidR="002F0E16" w:rsidRPr="00103B88">
        <w:rPr>
          <w:rFonts w:cs="Tahoma"/>
          <w:lang w:val="fr-FR"/>
        </w:rPr>
        <w:t xml:space="preserve"> un objectif bien précis. </w:t>
      </w:r>
      <w:r w:rsidRPr="00103B88">
        <w:rPr>
          <w:rFonts w:cs="Tahoma"/>
          <w:lang w:val="fr-FR"/>
        </w:rPr>
        <w:t>Associez</w:t>
      </w:r>
      <w:r w:rsidR="00B75058" w:rsidRPr="00103B88">
        <w:rPr>
          <w:rFonts w:cs="Tahoma"/>
          <w:lang w:val="fr-FR"/>
        </w:rPr>
        <w:t xml:space="preserve"> les cinq illustrations suivantes au plan</w:t>
      </w:r>
      <w:r w:rsidR="00244D86" w:rsidRPr="00103B88">
        <w:rPr>
          <w:rFonts w:cs="Tahoma"/>
          <w:lang w:val="fr-FR"/>
        </w:rPr>
        <w:t xml:space="preserve"> et à la fonction</w:t>
      </w:r>
      <w:r w:rsidR="00B75058" w:rsidRPr="00103B88">
        <w:rPr>
          <w:rFonts w:cs="Tahoma"/>
          <w:lang w:val="fr-FR"/>
        </w:rPr>
        <w:t xml:space="preserve"> correspondant</w:t>
      </w:r>
      <w:r w:rsidR="00244D86" w:rsidRPr="00103B88">
        <w:rPr>
          <w:rFonts w:cs="Tahoma"/>
          <w:lang w:val="fr-FR"/>
        </w:rPr>
        <w:t>s</w:t>
      </w:r>
      <w:r w:rsidR="00B75058" w:rsidRPr="00103B88">
        <w:rPr>
          <w:rFonts w:cs="Tahoma"/>
          <w:lang w:val="fr-FR"/>
        </w:rPr>
        <w:t>.</w:t>
      </w:r>
    </w:p>
    <w:p w14:paraId="48338869" w14:textId="77777777" w:rsidR="00396052" w:rsidRPr="00103B88" w:rsidRDefault="00396052" w:rsidP="00D94B3B">
      <w:pPr>
        <w:jc w:val="both"/>
        <w:rPr>
          <w:lang w:val="fr-FR"/>
        </w:rPr>
      </w:pPr>
    </w:p>
    <w:p w14:paraId="7C050BC4" w14:textId="77777777" w:rsidR="00532C8E" w:rsidRPr="00103B88" w:rsidRDefault="00532C8E" w:rsidP="00306839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 xml:space="preserve">Mise en œuvre </w:t>
      </w:r>
    </w:p>
    <w:p w14:paraId="68A1666C" w14:textId="07E5FF84" w:rsidR="00102E31" w:rsidRPr="00103B88" w:rsidRDefault="00D94B3B" w:rsidP="00D94B3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En amont de la séance : </w:t>
      </w:r>
      <w:r w:rsidR="001E6FA6" w:rsidRPr="00103B88">
        <w:rPr>
          <w:rFonts w:eastAsia="Arial Unicode MS"/>
        </w:rPr>
        <w:t>imprimer</w:t>
      </w:r>
      <w:r w:rsidRPr="00103B88">
        <w:rPr>
          <w:rFonts w:eastAsia="Arial Unicode MS"/>
        </w:rPr>
        <w:t xml:space="preserve"> plusieurs</w:t>
      </w:r>
      <w:r w:rsidR="00C62DBC" w:rsidRPr="00103B88">
        <w:rPr>
          <w:rFonts w:eastAsia="Arial Unicode MS"/>
        </w:rPr>
        <w:t xml:space="preserve"> exemplaires</w:t>
      </w:r>
      <w:r w:rsidRPr="00103B88">
        <w:rPr>
          <w:rFonts w:eastAsia="Arial Unicode MS"/>
        </w:rPr>
        <w:t xml:space="preserve"> </w:t>
      </w:r>
      <w:r w:rsidR="00244D86" w:rsidRPr="00103B88">
        <w:rPr>
          <w:rFonts w:eastAsia="Arial Unicode MS"/>
        </w:rPr>
        <w:t>de photos et de définitions</w:t>
      </w:r>
      <w:r w:rsidR="00196036" w:rsidRPr="00103B88">
        <w:rPr>
          <w:rFonts w:eastAsia="Arial Unicode MS"/>
        </w:rPr>
        <w:t xml:space="preserve"> (cf. fiche matériel)</w:t>
      </w:r>
      <w:r w:rsidRPr="00103B88">
        <w:rPr>
          <w:rFonts w:eastAsia="Arial Unicode MS"/>
        </w:rPr>
        <w:t xml:space="preserve"> selon </w:t>
      </w:r>
      <w:r w:rsidR="00093725" w:rsidRPr="00103B88">
        <w:rPr>
          <w:rFonts w:eastAsia="Arial Unicode MS"/>
        </w:rPr>
        <w:t xml:space="preserve">le nombre de </w:t>
      </w:r>
      <w:r w:rsidRPr="00103B88">
        <w:rPr>
          <w:rFonts w:eastAsia="Arial Unicode MS"/>
        </w:rPr>
        <w:t>groupe</w:t>
      </w:r>
      <w:r w:rsidR="00093725" w:rsidRPr="00103B88">
        <w:rPr>
          <w:rFonts w:eastAsia="Arial Unicode MS"/>
        </w:rPr>
        <w:t>s</w:t>
      </w:r>
      <w:r w:rsidRPr="00103B88">
        <w:rPr>
          <w:rFonts w:eastAsia="Arial Unicode MS"/>
        </w:rPr>
        <w:t>.</w:t>
      </w:r>
    </w:p>
    <w:p w14:paraId="45252445" w14:textId="77777777" w:rsidR="00244D86" w:rsidRPr="00103B88" w:rsidRDefault="00D94B3B" w:rsidP="00D94B3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>Pendant la séance</w:t>
      </w:r>
      <w:r w:rsidR="00196036" w:rsidRPr="00103B88">
        <w:rPr>
          <w:rFonts w:eastAsia="Arial Unicode MS"/>
        </w:rPr>
        <w:t> : f</w:t>
      </w:r>
      <w:r w:rsidRPr="00103B88">
        <w:rPr>
          <w:rFonts w:eastAsia="Arial Unicode MS"/>
        </w:rPr>
        <w:t xml:space="preserve">ormer des groupes de 3-4 </w:t>
      </w:r>
      <w:bookmarkStart w:id="0" w:name="_Hlk136603378"/>
      <w:proofErr w:type="spellStart"/>
      <w:r w:rsidRPr="00103B88">
        <w:rPr>
          <w:rFonts w:eastAsia="Arial Unicode MS"/>
        </w:rPr>
        <w:t>apprenant</w:t>
      </w:r>
      <w:r w:rsidR="00196036" w:rsidRPr="00103B88">
        <w:rPr>
          <w:rFonts w:eastAsia="Arial Unicode MS" w:cs="Tahoma"/>
        </w:rPr>
        <w:t>·</w:t>
      </w:r>
      <w:r w:rsidRPr="00103B88">
        <w:rPr>
          <w:rFonts w:eastAsia="Arial Unicode MS" w:cs="Tahoma"/>
        </w:rPr>
        <w:t>es</w:t>
      </w:r>
      <w:proofErr w:type="spellEnd"/>
      <w:r w:rsidRPr="00103B88">
        <w:rPr>
          <w:rFonts w:eastAsia="Arial Unicode MS" w:cs="Tahoma"/>
        </w:rPr>
        <w:t xml:space="preserve">. </w:t>
      </w:r>
      <w:bookmarkEnd w:id="0"/>
    </w:p>
    <w:p w14:paraId="21D895B1" w14:textId="55F9D21B" w:rsidR="00D94B3B" w:rsidRPr="00103B88" w:rsidRDefault="00D94B3B" w:rsidP="005A375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 w:cs="Tahoma"/>
        </w:rPr>
        <w:t xml:space="preserve">Distribuer un </w:t>
      </w:r>
      <w:r w:rsidR="00C62DBC" w:rsidRPr="00103B88">
        <w:rPr>
          <w:rFonts w:eastAsia="Arial Unicode MS" w:cs="Tahoma"/>
        </w:rPr>
        <w:t>exemplaire</w:t>
      </w:r>
      <w:r w:rsidRPr="00103B88">
        <w:rPr>
          <w:rFonts w:eastAsia="Arial Unicode MS" w:cs="Tahoma"/>
        </w:rPr>
        <w:t xml:space="preserve"> de </w:t>
      </w:r>
      <w:r w:rsidR="00244D86" w:rsidRPr="00103B88">
        <w:rPr>
          <w:rFonts w:eastAsia="Arial Unicode MS" w:cs="Tahoma"/>
        </w:rPr>
        <w:t>photos et de définitions</w:t>
      </w:r>
      <w:r w:rsidRPr="00103B88">
        <w:rPr>
          <w:rFonts w:eastAsia="Arial Unicode MS" w:cs="Tahoma"/>
        </w:rPr>
        <w:t xml:space="preserve"> à cha</w:t>
      </w:r>
      <w:r w:rsidR="00093725" w:rsidRPr="00103B88">
        <w:rPr>
          <w:rFonts w:eastAsia="Arial Unicode MS" w:cs="Tahoma"/>
        </w:rPr>
        <w:t>que groupe</w:t>
      </w:r>
      <w:r w:rsidR="00244D86" w:rsidRPr="00103B88">
        <w:rPr>
          <w:rFonts w:eastAsia="Arial Unicode MS" w:cs="Tahoma"/>
        </w:rPr>
        <w:t xml:space="preserve"> et </w:t>
      </w:r>
      <w:r w:rsidR="001E6FA6" w:rsidRPr="00103B88">
        <w:t>donner</w:t>
      </w:r>
      <w:r w:rsidRPr="00103B88">
        <w:rPr>
          <w:rFonts w:eastAsia="Arial Unicode MS" w:cs="Tahoma"/>
        </w:rPr>
        <w:t xml:space="preserve"> la consigne.</w:t>
      </w:r>
    </w:p>
    <w:p w14:paraId="3C7CC866" w14:textId="4E781D16" w:rsidR="00AB5EF8" w:rsidRPr="00103B88" w:rsidRDefault="00AB5EF8" w:rsidP="00AB5EF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 w:cs="Tahoma"/>
        </w:rPr>
        <w:t xml:space="preserve">Laisser les </w:t>
      </w:r>
      <w:proofErr w:type="spellStart"/>
      <w:r w:rsidRPr="00103B88">
        <w:rPr>
          <w:rFonts w:eastAsia="Arial Unicode MS"/>
        </w:rPr>
        <w:t>apprenant</w:t>
      </w:r>
      <w:r w:rsidR="00196036" w:rsidRPr="00103B88">
        <w:rPr>
          <w:rFonts w:eastAsia="Arial Unicode MS" w:cs="Tahoma"/>
        </w:rPr>
        <w:t>·</w:t>
      </w:r>
      <w:r w:rsidRPr="00103B88">
        <w:rPr>
          <w:rFonts w:eastAsia="Arial Unicode MS" w:cs="Tahoma"/>
        </w:rPr>
        <w:t>es</w:t>
      </w:r>
      <w:proofErr w:type="spellEnd"/>
      <w:r w:rsidRPr="00103B88">
        <w:rPr>
          <w:rFonts w:eastAsia="Arial Unicode MS" w:cs="Tahoma"/>
        </w:rPr>
        <w:t xml:space="preserve"> se concerter. Selon le niveau du groupe, il est possible d’utiliser un minuteur en ligne afin de dynamiser l</w:t>
      </w:r>
      <w:r w:rsidR="00244D86" w:rsidRPr="00103B88">
        <w:rPr>
          <w:rFonts w:eastAsia="Arial Unicode MS" w:cs="Tahoma"/>
        </w:rPr>
        <w:t>’activité</w:t>
      </w:r>
      <w:r w:rsidRPr="00103B88">
        <w:rPr>
          <w:rFonts w:eastAsia="Arial Unicode MS" w:cs="Tahoma"/>
        </w:rPr>
        <w:t>.</w:t>
      </w:r>
    </w:p>
    <w:p w14:paraId="5879F990" w14:textId="664574AF" w:rsidR="00AB5EF8" w:rsidRPr="00103B88" w:rsidRDefault="00244D86" w:rsidP="00F1616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 w:cs="Tahoma"/>
        </w:rPr>
        <w:t xml:space="preserve">Mettre en commun : </w:t>
      </w:r>
      <w:r w:rsidR="00891856" w:rsidRPr="00103B88">
        <w:rPr>
          <w:rFonts w:eastAsia="Arial Unicode MS" w:cs="Tahoma"/>
        </w:rPr>
        <w:t>inviter un groupe volontaire à proposer ses réponses. Faire valider ou corriger par le groupe classe.</w:t>
      </w:r>
    </w:p>
    <w:p w14:paraId="667D35F6" w14:textId="65A61FDE" w:rsidR="00891856" w:rsidRPr="00103B88" w:rsidRDefault="00891856" w:rsidP="00F1616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 w:cs="Tahoma"/>
        </w:rPr>
        <w:t xml:space="preserve">Demander enfin aux </w:t>
      </w:r>
      <w:proofErr w:type="spellStart"/>
      <w:r w:rsidRPr="00103B88">
        <w:rPr>
          <w:rFonts w:eastAsia="Arial Unicode MS" w:cs="Tahoma"/>
        </w:rPr>
        <w:t>apprenant·e·s</w:t>
      </w:r>
      <w:proofErr w:type="spellEnd"/>
      <w:r w:rsidRPr="00103B88">
        <w:rPr>
          <w:rFonts w:eastAsia="Arial Unicode MS" w:cs="Tahoma"/>
        </w:rPr>
        <w:t xml:space="preserve"> quels </w:t>
      </w:r>
      <w:r w:rsidR="00381AA1" w:rsidRPr="00103B88">
        <w:rPr>
          <w:rFonts w:eastAsia="Arial Unicode MS" w:cs="Tahoma"/>
        </w:rPr>
        <w:t>« métiers de</w:t>
      </w:r>
      <w:r w:rsidRPr="00103B88">
        <w:rPr>
          <w:rFonts w:eastAsia="Arial Unicode MS" w:cs="Tahoma"/>
        </w:rPr>
        <w:t xml:space="preserve"> </w:t>
      </w:r>
      <w:r w:rsidR="00381AA1" w:rsidRPr="00103B88">
        <w:rPr>
          <w:rFonts w:eastAsia="Arial Unicode MS" w:cs="Tahoma"/>
        </w:rPr>
        <w:t>l’</w:t>
      </w:r>
      <w:r w:rsidRPr="00103B88">
        <w:rPr>
          <w:rFonts w:eastAsia="Arial Unicode MS" w:cs="Tahoma"/>
        </w:rPr>
        <w:t>image</w:t>
      </w:r>
      <w:r w:rsidR="00381AA1" w:rsidRPr="00103B88">
        <w:rPr>
          <w:rFonts w:eastAsia="Arial Unicode MS" w:cs="Tahoma"/>
        </w:rPr>
        <w:t> »</w:t>
      </w:r>
      <w:r w:rsidRPr="00103B88">
        <w:rPr>
          <w:rFonts w:eastAsia="Arial Unicode MS" w:cs="Tahoma"/>
        </w:rPr>
        <w:t xml:space="preserve"> ils et elles connaissent.</w:t>
      </w:r>
    </w:p>
    <w:p w14:paraId="12E31FC5" w14:textId="1657E0AE" w:rsidR="00704307" w:rsidRPr="00103B88" w:rsidRDefault="00517CA0" w:rsidP="00D94B3B">
      <w:pPr>
        <w:jc w:val="both"/>
        <w:rPr>
          <w:iCs/>
          <w:lang w:val="fr-FR"/>
        </w:rPr>
      </w:pPr>
      <w:r w:rsidRPr="00103B88">
        <w:rPr>
          <w:iCs/>
          <w:noProof/>
          <w:lang w:val="fr-FR"/>
        </w:rPr>
        <w:drawing>
          <wp:inline distT="0" distB="0" distL="0" distR="0" wp14:anchorId="5A486D5C" wp14:editId="42C55709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FAD1B" w14:textId="4F1A063A" w:rsidR="00704307" w:rsidRPr="00217905" w:rsidRDefault="00891856" w:rsidP="00217905">
      <w:pPr>
        <w:jc w:val="both"/>
        <w:rPr>
          <w:iCs/>
          <w:lang w:val="fr-FR"/>
        </w:rPr>
      </w:pPr>
      <w:r w:rsidRPr="00217905">
        <w:rPr>
          <w:iCs/>
          <w:lang w:val="fr-FR"/>
        </w:rPr>
        <w:t>N°1 : le plan général ; N°2 : le plan d’ensemble ; N°3 : le plan moyen ; N°4 : le plan rapproché ; N°5 : le gros plan.</w:t>
      </w:r>
    </w:p>
    <w:p w14:paraId="71C99D36" w14:textId="287683AC" w:rsidR="00891856" w:rsidRPr="00217905" w:rsidRDefault="00891856" w:rsidP="00217905">
      <w:pPr>
        <w:jc w:val="both"/>
        <w:rPr>
          <w:iCs/>
          <w:lang w:val="fr-FR"/>
        </w:rPr>
      </w:pPr>
      <w:r w:rsidRPr="00217905">
        <w:rPr>
          <w:iCs/>
          <w:lang w:val="fr-FR"/>
        </w:rPr>
        <w:t xml:space="preserve">Parmi les </w:t>
      </w:r>
      <w:r w:rsidR="00381AA1" w:rsidRPr="00217905">
        <w:rPr>
          <w:iCs/>
          <w:lang w:val="fr-FR"/>
        </w:rPr>
        <w:t>métiers de</w:t>
      </w:r>
      <w:r w:rsidRPr="00217905">
        <w:rPr>
          <w:iCs/>
          <w:lang w:val="fr-FR"/>
        </w:rPr>
        <w:t xml:space="preserve"> </w:t>
      </w:r>
      <w:r w:rsidR="00381AA1" w:rsidRPr="00217905">
        <w:rPr>
          <w:iCs/>
          <w:lang w:val="fr-FR"/>
        </w:rPr>
        <w:t>l’</w:t>
      </w:r>
      <w:r w:rsidRPr="00217905">
        <w:rPr>
          <w:iCs/>
          <w:lang w:val="fr-FR"/>
        </w:rPr>
        <w:t xml:space="preserve">image, il existe notamment : photographe, caméraman, </w:t>
      </w:r>
      <w:proofErr w:type="spellStart"/>
      <w:r w:rsidR="00381AA1" w:rsidRPr="00217905">
        <w:rPr>
          <w:iCs/>
          <w:lang w:val="fr-FR"/>
        </w:rPr>
        <w:t>animateur·trice</w:t>
      </w:r>
      <w:proofErr w:type="spellEnd"/>
      <w:r w:rsidR="00381AA1" w:rsidRPr="00217905">
        <w:rPr>
          <w:iCs/>
          <w:lang w:val="fr-FR"/>
        </w:rPr>
        <w:t xml:space="preserve"> 3D, </w:t>
      </w:r>
      <w:proofErr w:type="spellStart"/>
      <w:r w:rsidR="00381AA1" w:rsidRPr="00217905">
        <w:rPr>
          <w:iCs/>
          <w:lang w:val="fr-FR"/>
        </w:rPr>
        <w:t>réalisateur·trice</w:t>
      </w:r>
      <w:proofErr w:type="spellEnd"/>
      <w:r w:rsidR="00381AA1" w:rsidRPr="00217905">
        <w:rPr>
          <w:iCs/>
          <w:lang w:val="fr-FR"/>
        </w:rPr>
        <w:t xml:space="preserve">, </w:t>
      </w:r>
      <w:proofErr w:type="spellStart"/>
      <w:r w:rsidR="00381AA1" w:rsidRPr="00217905">
        <w:rPr>
          <w:iCs/>
          <w:lang w:val="fr-FR"/>
        </w:rPr>
        <w:t>technicien·ne</w:t>
      </w:r>
      <w:proofErr w:type="spellEnd"/>
      <w:r w:rsidR="00381AA1" w:rsidRPr="00217905">
        <w:rPr>
          <w:iCs/>
          <w:lang w:val="fr-FR"/>
        </w:rPr>
        <w:t xml:space="preserve"> des effets spéciaux, </w:t>
      </w:r>
      <w:proofErr w:type="spellStart"/>
      <w:r w:rsidR="00381AA1" w:rsidRPr="00217905">
        <w:rPr>
          <w:iCs/>
          <w:lang w:val="fr-FR"/>
        </w:rPr>
        <w:t>monteur·euse</w:t>
      </w:r>
      <w:proofErr w:type="spellEnd"/>
      <w:r w:rsidR="00381AA1" w:rsidRPr="00217905">
        <w:rPr>
          <w:iCs/>
          <w:lang w:val="fr-FR"/>
        </w:rPr>
        <w:t xml:space="preserve">, </w:t>
      </w:r>
      <w:proofErr w:type="spellStart"/>
      <w:r w:rsidR="00381AA1" w:rsidRPr="00217905">
        <w:rPr>
          <w:iCs/>
          <w:lang w:val="fr-FR"/>
        </w:rPr>
        <w:t>retoucheur·euse</w:t>
      </w:r>
      <w:proofErr w:type="spellEnd"/>
      <w:r w:rsidR="00381AA1" w:rsidRPr="00217905">
        <w:rPr>
          <w:iCs/>
          <w:lang w:val="fr-FR"/>
        </w:rPr>
        <w:t xml:space="preserve"> photo, etc.</w:t>
      </w:r>
    </w:p>
    <w:p w14:paraId="7301F5CB" w14:textId="77777777" w:rsidR="00891856" w:rsidRPr="00103B88" w:rsidRDefault="00891856" w:rsidP="00891856">
      <w:pPr>
        <w:spacing w:after="160"/>
        <w:jc w:val="both"/>
        <w:rPr>
          <w:iCs/>
          <w:lang w:val="fr-FR"/>
        </w:rPr>
      </w:pPr>
    </w:p>
    <w:p w14:paraId="05E0DE7F" w14:textId="5EA6A0A8" w:rsidR="00704307" w:rsidRPr="00103B88" w:rsidRDefault="00517CA0" w:rsidP="00704307">
      <w:pPr>
        <w:rPr>
          <w:iCs/>
          <w:lang w:val="fr-FR"/>
        </w:rPr>
      </w:pPr>
      <w:r w:rsidRPr="00103B88">
        <w:rPr>
          <w:noProof/>
          <w:lang w:val="fr-FR"/>
        </w:rPr>
        <w:drawing>
          <wp:inline distT="0" distB="0" distL="0" distR="0" wp14:anchorId="1C03AE93" wp14:editId="404218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B88">
        <w:rPr>
          <w:noProof/>
          <w:lang w:val="fr-FR"/>
        </w:rPr>
        <w:drawing>
          <wp:inline distT="0" distB="0" distL="0" distR="0" wp14:anchorId="396E23B9" wp14:editId="6D49B8C4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103B88" w:rsidRDefault="00396052" w:rsidP="00704307">
      <w:pPr>
        <w:rPr>
          <w:b/>
          <w:lang w:val="fr-FR"/>
        </w:rPr>
      </w:pPr>
    </w:p>
    <w:p w14:paraId="6ECA96BD" w14:textId="77777777" w:rsidR="00704307" w:rsidRPr="00103B88" w:rsidRDefault="00704307" w:rsidP="00306839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>Consigne</w:t>
      </w:r>
    </w:p>
    <w:p w14:paraId="6D05CB04" w14:textId="1451945F" w:rsidR="00704307" w:rsidRPr="00103B88" w:rsidRDefault="006D1247" w:rsidP="00306839">
      <w:pPr>
        <w:jc w:val="both"/>
        <w:outlineLvl w:val="0"/>
        <w:rPr>
          <w:lang w:val="fr-FR"/>
        </w:rPr>
      </w:pPr>
      <w:r w:rsidRPr="00103B88">
        <w:rPr>
          <w:lang w:val="fr-FR"/>
        </w:rPr>
        <w:t xml:space="preserve">Faites l’activité 2 : </w:t>
      </w:r>
      <w:r w:rsidR="00453120" w:rsidRPr="00103B88">
        <w:rPr>
          <w:lang w:val="fr-FR"/>
        </w:rPr>
        <w:t xml:space="preserve">regardez la </w:t>
      </w:r>
      <w:r w:rsidR="00623029">
        <w:rPr>
          <w:lang w:val="fr-FR"/>
        </w:rPr>
        <w:t xml:space="preserve">moitié de la </w:t>
      </w:r>
      <w:r w:rsidR="00453120" w:rsidRPr="00103B88">
        <w:rPr>
          <w:lang w:val="fr-FR"/>
        </w:rPr>
        <w:t xml:space="preserve">vidéo </w:t>
      </w:r>
      <w:r w:rsidR="00453120" w:rsidRPr="00103B88">
        <w:rPr>
          <w:u w:val="single"/>
          <w:lang w:val="fr-FR"/>
        </w:rPr>
        <w:t>sans le son</w:t>
      </w:r>
      <w:r w:rsidR="00453120" w:rsidRPr="00103B88">
        <w:rPr>
          <w:lang w:val="fr-FR"/>
        </w:rPr>
        <w:t xml:space="preserve"> et répondez aux questions.</w:t>
      </w:r>
    </w:p>
    <w:p w14:paraId="470A4FDE" w14:textId="77777777" w:rsidR="00704307" w:rsidRPr="00103B88" w:rsidRDefault="00704307" w:rsidP="00306839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lastRenderedPageBreak/>
        <w:t xml:space="preserve">Mise en œuvre </w:t>
      </w:r>
    </w:p>
    <w:p w14:paraId="10DA580F" w14:textId="7EFD7298" w:rsidR="00453120" w:rsidRPr="00103B88" w:rsidRDefault="006D1247" w:rsidP="009116C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Former des </w:t>
      </w:r>
      <w:r w:rsidR="00E71EC2" w:rsidRPr="00103B88">
        <w:rPr>
          <w:rFonts w:eastAsia="Arial Unicode MS"/>
        </w:rPr>
        <w:t>tr</w:t>
      </w:r>
      <w:r w:rsidRPr="00103B88">
        <w:rPr>
          <w:rFonts w:eastAsia="Arial Unicode MS"/>
        </w:rPr>
        <w:t>inômes.</w:t>
      </w:r>
      <w:r w:rsidR="00453120" w:rsidRPr="00103B88">
        <w:rPr>
          <w:rFonts w:eastAsia="Arial Unicode MS"/>
        </w:rPr>
        <w:t xml:space="preserve"> Distribuer la fiche apprenant.</w:t>
      </w:r>
      <w:r w:rsidRPr="00103B88">
        <w:rPr>
          <w:rFonts w:eastAsia="Arial Unicode MS"/>
        </w:rPr>
        <w:t xml:space="preserve"> </w:t>
      </w:r>
    </w:p>
    <w:p w14:paraId="71A6D1DC" w14:textId="482956F9" w:rsidR="002D7815" w:rsidRPr="00103B88" w:rsidRDefault="006D1247" w:rsidP="009116C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Faire lire la consigne et les </w:t>
      </w:r>
      <w:r w:rsidR="00453120" w:rsidRPr="00103B88">
        <w:rPr>
          <w:rFonts w:eastAsia="Arial Unicode MS"/>
        </w:rPr>
        <w:t>questions</w:t>
      </w:r>
      <w:r w:rsidRPr="00103B88">
        <w:rPr>
          <w:rFonts w:eastAsia="Arial Unicode MS"/>
        </w:rPr>
        <w:t>.</w:t>
      </w:r>
      <w:r w:rsidR="004B3E4A" w:rsidRPr="00103B88">
        <w:rPr>
          <w:rFonts w:eastAsia="Arial Unicode MS"/>
        </w:rPr>
        <w:t xml:space="preserve"> </w:t>
      </w:r>
      <w:bookmarkStart w:id="1" w:name="_Hlk136606297"/>
      <w:r w:rsidR="004B3E4A" w:rsidRPr="00103B88">
        <w:rPr>
          <w:rFonts w:eastAsia="Arial Unicode MS"/>
        </w:rPr>
        <w:t xml:space="preserve">Lever les </w:t>
      </w:r>
      <w:r w:rsidR="00453120" w:rsidRPr="00103B88">
        <w:rPr>
          <w:rFonts w:eastAsia="Arial Unicode MS"/>
        </w:rPr>
        <w:t xml:space="preserve">éventuelles </w:t>
      </w:r>
      <w:r w:rsidR="004B3E4A" w:rsidRPr="00103B88">
        <w:rPr>
          <w:rFonts w:eastAsia="Arial Unicode MS"/>
        </w:rPr>
        <w:t>difficultés lexicales.</w:t>
      </w:r>
      <w:bookmarkEnd w:id="1"/>
    </w:p>
    <w:p w14:paraId="0293CCE3" w14:textId="302B3D52" w:rsidR="006D1247" w:rsidRPr="00103B88" w:rsidRDefault="006D1247" w:rsidP="006D124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Diffuser la vidéo </w:t>
      </w:r>
      <w:r w:rsidR="00623029">
        <w:rPr>
          <w:rFonts w:eastAsia="Arial Unicode MS"/>
        </w:rPr>
        <w:t>jusqu’à 1’18</w:t>
      </w:r>
      <w:r w:rsidRPr="00103B88">
        <w:rPr>
          <w:rFonts w:eastAsia="Arial Unicode MS"/>
        </w:rPr>
        <w:t xml:space="preserve">, </w:t>
      </w:r>
      <w:r w:rsidR="00453120" w:rsidRPr="00103B88">
        <w:rPr>
          <w:rFonts w:eastAsia="Arial Unicode MS"/>
          <w:u w:val="single"/>
        </w:rPr>
        <w:t>sans</w:t>
      </w:r>
      <w:r w:rsidRPr="00103B88">
        <w:rPr>
          <w:rFonts w:eastAsia="Arial Unicode MS"/>
          <w:u w:val="single"/>
        </w:rPr>
        <w:t xml:space="preserve"> le son</w:t>
      </w:r>
      <w:r w:rsidRPr="00103B88">
        <w:rPr>
          <w:rFonts w:eastAsia="Arial Unicode MS"/>
        </w:rPr>
        <w:t xml:space="preserve"> et sans les sous-titres.</w:t>
      </w:r>
    </w:p>
    <w:p w14:paraId="2741E494" w14:textId="68038EC5" w:rsidR="006D1247" w:rsidRPr="00103B88" w:rsidRDefault="006D1247" w:rsidP="006D124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>Laisser un temps de concertation aux groupes. Puis mettre en commun.</w:t>
      </w:r>
    </w:p>
    <w:p w14:paraId="27CDD970" w14:textId="6A8B90D9" w:rsidR="00D93A8A" w:rsidRPr="00103B88" w:rsidRDefault="00517CA0" w:rsidP="006D1247">
      <w:pPr>
        <w:jc w:val="both"/>
        <w:rPr>
          <w:iCs/>
          <w:lang w:val="fr-FR"/>
        </w:rPr>
      </w:pPr>
      <w:r w:rsidRPr="00103B88">
        <w:rPr>
          <w:iCs/>
          <w:noProof/>
          <w:lang w:val="fr-FR"/>
        </w:rPr>
        <w:drawing>
          <wp:inline distT="0" distB="0" distL="0" distR="0" wp14:anchorId="03395BFE" wp14:editId="6B105996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73FBF" w14:textId="31E9E3C3" w:rsidR="006D1247" w:rsidRPr="00103B88" w:rsidRDefault="00453120" w:rsidP="006D1247">
      <w:pPr>
        <w:jc w:val="both"/>
        <w:rPr>
          <w:iCs/>
          <w:lang w:val="fr-FR"/>
        </w:rPr>
      </w:pPr>
      <w:r w:rsidRPr="00103B88">
        <w:rPr>
          <w:iCs/>
          <w:lang w:val="fr-FR"/>
        </w:rPr>
        <w:t xml:space="preserve">1. </w:t>
      </w:r>
      <w:r w:rsidR="00E876FE" w:rsidRPr="00103B88">
        <w:rPr>
          <w:iCs/>
          <w:lang w:val="fr-FR"/>
        </w:rPr>
        <w:t>Les types de plans utilisés : le plan d’ensemble, le plan moyen, le plan rapproché et le gros plan.</w:t>
      </w:r>
    </w:p>
    <w:p w14:paraId="706FDFBC" w14:textId="33D8B583" w:rsidR="00E876FE" w:rsidRPr="00103B88" w:rsidRDefault="00E876FE" w:rsidP="006D1247">
      <w:pPr>
        <w:jc w:val="both"/>
        <w:rPr>
          <w:iCs/>
          <w:lang w:val="fr-FR"/>
        </w:rPr>
      </w:pPr>
      <w:r w:rsidRPr="00103B88">
        <w:rPr>
          <w:iCs/>
          <w:lang w:val="fr-FR"/>
        </w:rPr>
        <w:t>2. Ces plans attirent l’attention sur Robin (</w:t>
      </w:r>
      <w:r w:rsidR="00773ABF" w:rsidRPr="00103B88">
        <w:rPr>
          <w:iCs/>
          <w:lang w:val="fr-FR"/>
        </w:rPr>
        <w:t>un</w:t>
      </w:r>
      <w:r w:rsidRPr="00103B88">
        <w:rPr>
          <w:iCs/>
          <w:lang w:val="fr-FR"/>
        </w:rPr>
        <w:t xml:space="preserve"> monteur</w:t>
      </w:r>
      <w:r w:rsidR="00773ABF" w:rsidRPr="00103B88">
        <w:rPr>
          <w:iCs/>
          <w:lang w:val="fr-FR"/>
        </w:rPr>
        <w:t>, un professionnel de l’image</w:t>
      </w:r>
      <w:r w:rsidRPr="00103B88">
        <w:rPr>
          <w:iCs/>
          <w:lang w:val="fr-FR"/>
        </w:rPr>
        <w:t>), sur son environnement de travail (son bureau, ses outils de travail</w:t>
      </w:r>
      <w:r w:rsidR="00773ABF" w:rsidRPr="00103B88">
        <w:rPr>
          <w:iCs/>
          <w:lang w:val="fr-FR"/>
        </w:rPr>
        <w:t>, ses collègues</w:t>
      </w:r>
      <w:r w:rsidRPr="00103B88">
        <w:rPr>
          <w:iCs/>
          <w:lang w:val="fr-FR"/>
        </w:rPr>
        <w:t>...) et sur ses activités</w:t>
      </w:r>
      <w:r w:rsidR="00773ABF" w:rsidRPr="00103B88">
        <w:rPr>
          <w:iCs/>
          <w:lang w:val="fr-FR"/>
        </w:rPr>
        <w:t xml:space="preserve"> (le traitement des images sur ordinateur).</w:t>
      </w:r>
    </w:p>
    <w:p w14:paraId="063536AA" w14:textId="1A810828" w:rsidR="00773ABF" w:rsidRPr="00103B88" w:rsidRDefault="00773ABF" w:rsidP="006D1247">
      <w:pPr>
        <w:jc w:val="both"/>
        <w:rPr>
          <w:iCs/>
          <w:lang w:val="fr-FR"/>
        </w:rPr>
      </w:pPr>
      <w:r w:rsidRPr="00103B88">
        <w:rPr>
          <w:iCs/>
          <w:lang w:val="fr-FR"/>
        </w:rPr>
        <w:t>3. Les textes sur fonds bleus servent à poser des questions à Robin. Ils remplacent le journaliste.</w:t>
      </w:r>
    </w:p>
    <w:p w14:paraId="410DD550" w14:textId="38013179" w:rsidR="00773ABF" w:rsidRPr="00103B88" w:rsidRDefault="00773ABF" w:rsidP="00773ABF">
      <w:pPr>
        <w:jc w:val="both"/>
        <w:rPr>
          <w:lang w:val="fr-FR"/>
        </w:rPr>
      </w:pPr>
      <w:r w:rsidRPr="00103B88">
        <w:rPr>
          <w:iCs/>
          <w:lang w:val="fr-FR"/>
        </w:rPr>
        <w:t xml:space="preserve">4. L’objectif de la vidéo est de </w:t>
      </w:r>
      <w:r w:rsidRPr="00103B88">
        <w:rPr>
          <w:lang w:val="fr-FR"/>
        </w:rPr>
        <w:sym w:font="Wingdings" w:char="F0FE"/>
      </w:r>
      <w:r w:rsidRPr="00103B88">
        <w:rPr>
          <w:lang w:val="fr-FR"/>
        </w:rPr>
        <w:t xml:space="preserve"> Faire le portrait d’un professionnel.</w:t>
      </w:r>
    </w:p>
    <w:p w14:paraId="78A06BEC" w14:textId="77777777" w:rsidR="00704307" w:rsidRPr="00103B88" w:rsidRDefault="00704307" w:rsidP="00B31F7A">
      <w:pPr>
        <w:spacing w:after="160"/>
        <w:rPr>
          <w:iCs/>
          <w:lang w:val="fr-FR"/>
        </w:rPr>
      </w:pPr>
    </w:p>
    <w:p w14:paraId="3D593F7C" w14:textId="491827CA" w:rsidR="00704307" w:rsidRPr="00103B88" w:rsidRDefault="00517CA0" w:rsidP="00704307">
      <w:pPr>
        <w:rPr>
          <w:noProof/>
          <w:lang w:val="fr-FR"/>
        </w:rPr>
      </w:pPr>
      <w:r w:rsidRPr="00103B88">
        <w:rPr>
          <w:noProof/>
          <w:lang w:val="fr-FR"/>
        </w:rPr>
        <w:drawing>
          <wp:inline distT="0" distB="0" distL="0" distR="0" wp14:anchorId="093BB87A" wp14:editId="111B9AD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B88">
        <w:rPr>
          <w:noProof/>
          <w:lang w:val="fr-FR"/>
        </w:rPr>
        <w:drawing>
          <wp:inline distT="0" distB="0" distL="0" distR="0" wp14:anchorId="33B4FAF3" wp14:editId="52DA05C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103B88" w:rsidRDefault="00396052" w:rsidP="00704307">
      <w:pPr>
        <w:rPr>
          <w:iCs/>
          <w:lang w:val="fr-FR"/>
        </w:rPr>
      </w:pPr>
    </w:p>
    <w:p w14:paraId="2F4F8577" w14:textId="77777777" w:rsidR="00704307" w:rsidRPr="00103B88" w:rsidRDefault="00704307" w:rsidP="00306839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>Consigne</w:t>
      </w:r>
    </w:p>
    <w:p w14:paraId="18BFFD13" w14:textId="59439533" w:rsidR="00704307" w:rsidRPr="00103B88" w:rsidRDefault="00B31F7A" w:rsidP="00773ABF">
      <w:pPr>
        <w:jc w:val="both"/>
        <w:rPr>
          <w:lang w:val="fr-FR"/>
        </w:rPr>
      </w:pPr>
      <w:r w:rsidRPr="00103B88">
        <w:rPr>
          <w:lang w:val="fr-FR"/>
        </w:rPr>
        <w:t xml:space="preserve">Faites l’activité 3 : </w:t>
      </w:r>
      <w:r w:rsidR="00773ABF" w:rsidRPr="00103B88">
        <w:rPr>
          <w:lang w:val="fr-FR"/>
        </w:rPr>
        <w:t>écoutez le reportage et remettez dans l’ordre les informations concernant les images et le rôle du monteur.</w:t>
      </w:r>
    </w:p>
    <w:p w14:paraId="185C8963" w14:textId="77777777" w:rsidR="00396052" w:rsidRPr="00103B88" w:rsidRDefault="00396052" w:rsidP="00B31F7A">
      <w:pPr>
        <w:jc w:val="both"/>
        <w:rPr>
          <w:lang w:val="fr-FR"/>
        </w:rPr>
      </w:pPr>
    </w:p>
    <w:p w14:paraId="310F5962" w14:textId="77777777" w:rsidR="00704307" w:rsidRPr="00103B88" w:rsidRDefault="00704307" w:rsidP="00306839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 xml:space="preserve">Mise en œuvre </w:t>
      </w:r>
    </w:p>
    <w:p w14:paraId="4ECDDD42" w14:textId="17CA3B00" w:rsidR="0072430E" w:rsidRPr="00103B88" w:rsidRDefault="00E71EC2" w:rsidP="00B31F7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t>Former des</w:t>
      </w:r>
      <w:r w:rsidR="0072430E" w:rsidRPr="00103B88">
        <w:t xml:space="preserve"> binômes. </w:t>
      </w:r>
    </w:p>
    <w:p w14:paraId="34E4C3D8" w14:textId="69FAC35C" w:rsidR="00704307" w:rsidRPr="00103B88" w:rsidRDefault="00B31F7A" w:rsidP="00B31F7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t>Prendre connaissance de l’activité</w:t>
      </w:r>
      <w:r w:rsidR="00E7764D" w:rsidRPr="00103B88">
        <w:t xml:space="preserve"> et des</w:t>
      </w:r>
      <w:r w:rsidR="00093725" w:rsidRPr="00103B88">
        <w:t xml:space="preserve"> phrases</w:t>
      </w:r>
      <w:r w:rsidR="00E7764D" w:rsidRPr="00103B88">
        <w:t xml:space="preserve"> proposé</w:t>
      </w:r>
      <w:r w:rsidR="00093725" w:rsidRPr="00103B88">
        <w:t>e</w:t>
      </w:r>
      <w:r w:rsidR="00E7764D" w:rsidRPr="00103B88">
        <w:t>s.</w:t>
      </w:r>
      <w:r w:rsidR="004B3E4A" w:rsidRPr="00103B88">
        <w:rPr>
          <w:rFonts w:eastAsia="Arial Unicode MS"/>
        </w:rPr>
        <w:t xml:space="preserve"> Lever les difficultés lexicales.</w:t>
      </w:r>
    </w:p>
    <w:p w14:paraId="5531CB20" w14:textId="500DC77F" w:rsidR="00E71EC2" w:rsidRPr="00103B88" w:rsidRDefault="00E71EC2" w:rsidP="00E71EC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Diffuser la vidéo en entier, </w:t>
      </w:r>
      <w:r w:rsidRPr="00103B88">
        <w:rPr>
          <w:rFonts w:eastAsia="Arial Unicode MS"/>
          <w:u w:val="single"/>
        </w:rPr>
        <w:t>avec le son</w:t>
      </w:r>
      <w:r w:rsidRPr="00103B88">
        <w:rPr>
          <w:rFonts w:eastAsia="Arial Unicode MS"/>
        </w:rPr>
        <w:t xml:space="preserve"> et sans les sous-titres.</w:t>
      </w:r>
    </w:p>
    <w:p w14:paraId="33489A35" w14:textId="4DD8A93E" w:rsidR="00C52F54" w:rsidRPr="00103B88" w:rsidRDefault="00C52F54" w:rsidP="00B31F7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t xml:space="preserve">Inviter les </w:t>
      </w:r>
      <w:proofErr w:type="spellStart"/>
      <w:r w:rsidRPr="00103B88">
        <w:t>apprenant</w:t>
      </w:r>
      <w:r w:rsidR="00A81A19" w:rsidRPr="00103B88">
        <w:rPr>
          <w:rFonts w:cs="Tahoma"/>
        </w:rPr>
        <w:t>·</w:t>
      </w:r>
      <w:r w:rsidRPr="00103B88">
        <w:t>es</w:t>
      </w:r>
      <w:proofErr w:type="spellEnd"/>
      <w:r w:rsidRPr="00103B88">
        <w:t xml:space="preserve"> à comparer leurs réponses.</w:t>
      </w:r>
    </w:p>
    <w:p w14:paraId="193357EA" w14:textId="4925FADF" w:rsidR="00C52F54" w:rsidRPr="00103B88" w:rsidRDefault="00C52F54" w:rsidP="0046308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t>Puis mettre en commun.</w:t>
      </w:r>
      <w:r w:rsidR="0072430E" w:rsidRPr="00103B88">
        <w:t xml:space="preserve"> </w:t>
      </w:r>
      <w:r w:rsidR="00AD4419" w:rsidRPr="00103B88">
        <w:t xml:space="preserve">Faire valider ou corriger les réponses par le groupe </w:t>
      </w:r>
      <w:r w:rsidR="0072430E" w:rsidRPr="00103B88">
        <w:t>classe</w:t>
      </w:r>
      <w:r w:rsidR="00AD4419" w:rsidRPr="00103B88">
        <w:t>.</w:t>
      </w:r>
      <w:bookmarkStart w:id="2" w:name="_Hlk136605999"/>
    </w:p>
    <w:bookmarkEnd w:id="2"/>
    <w:p w14:paraId="4739F4A2" w14:textId="2FA832BF" w:rsidR="00D93A8A" w:rsidRPr="00103B88" w:rsidRDefault="00517CA0" w:rsidP="00B31F7A">
      <w:pPr>
        <w:jc w:val="both"/>
        <w:rPr>
          <w:iCs/>
          <w:lang w:val="fr-FR"/>
        </w:rPr>
      </w:pPr>
      <w:r w:rsidRPr="00103B88">
        <w:rPr>
          <w:iCs/>
          <w:noProof/>
          <w:lang w:val="fr-FR"/>
        </w:rPr>
        <w:drawing>
          <wp:inline distT="0" distB="0" distL="0" distR="0" wp14:anchorId="0F873B9F" wp14:editId="1A4E8F3E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1085C" w14:textId="7D77B551" w:rsidR="00E71EC2" w:rsidRDefault="00E71EC2" w:rsidP="00E71EC2">
      <w:pPr>
        <w:jc w:val="both"/>
        <w:rPr>
          <w:lang w:val="fr-FR"/>
        </w:rPr>
      </w:pPr>
      <w:r w:rsidRPr="00103B88">
        <w:rPr>
          <w:lang w:val="fr-FR"/>
        </w:rPr>
        <w:t>N°1</w:t>
      </w:r>
      <w:r w:rsidRPr="00103B88">
        <w:rPr>
          <w:lang w:val="fr-FR"/>
        </w:rPr>
        <w:tab/>
        <w:t xml:space="preserve">Les images </w:t>
      </w:r>
      <w:r w:rsidR="00E15AF7">
        <w:rPr>
          <w:lang w:val="fr-FR"/>
        </w:rPr>
        <w:t xml:space="preserve">choisies </w:t>
      </w:r>
      <w:r w:rsidRPr="00103B88">
        <w:rPr>
          <w:lang w:val="fr-FR"/>
        </w:rPr>
        <w:t>racontent une histoire qui illustre le récit du journaliste.</w:t>
      </w:r>
    </w:p>
    <w:p w14:paraId="1896181F" w14:textId="3583EB2A" w:rsidR="00E15AF7" w:rsidRPr="00103B88" w:rsidRDefault="00E15AF7" w:rsidP="00E71EC2">
      <w:pPr>
        <w:jc w:val="both"/>
        <w:rPr>
          <w:lang w:val="fr-FR"/>
        </w:rPr>
      </w:pPr>
      <w:r w:rsidRPr="00103B88">
        <w:rPr>
          <w:lang w:val="fr-FR"/>
        </w:rPr>
        <w:t>N°</w:t>
      </w:r>
      <w:r>
        <w:rPr>
          <w:lang w:val="fr-FR"/>
        </w:rPr>
        <w:t>2</w:t>
      </w:r>
      <w:r w:rsidRPr="00103B88">
        <w:rPr>
          <w:lang w:val="fr-FR"/>
        </w:rPr>
        <w:tab/>
      </w:r>
      <w:r w:rsidRPr="00C16B13">
        <w:rPr>
          <w:lang w:val="fr-FR"/>
        </w:rPr>
        <w:t>L’ordre des images peut changer le sens de ce qui est dit</w:t>
      </w:r>
    </w:p>
    <w:p w14:paraId="0E6EAACB" w14:textId="05DC3FE5" w:rsidR="00E71EC2" w:rsidRPr="00103B88" w:rsidRDefault="00E71EC2" w:rsidP="00E71EC2">
      <w:pPr>
        <w:jc w:val="both"/>
        <w:rPr>
          <w:lang w:val="fr-FR"/>
        </w:rPr>
      </w:pPr>
      <w:r w:rsidRPr="00103B88">
        <w:rPr>
          <w:lang w:val="fr-FR"/>
        </w:rPr>
        <w:t>N°</w:t>
      </w:r>
      <w:r w:rsidR="00E15AF7">
        <w:rPr>
          <w:lang w:val="fr-FR"/>
        </w:rPr>
        <w:t>3</w:t>
      </w:r>
      <w:r w:rsidRPr="00103B88">
        <w:rPr>
          <w:lang w:val="fr-FR"/>
        </w:rPr>
        <w:tab/>
        <w:t>Les images font ressentir des choses qui ne sont parfois pas exprimées dans le commentaire.</w:t>
      </w:r>
    </w:p>
    <w:p w14:paraId="2CA2617E" w14:textId="56FC3D86" w:rsidR="00E71EC2" w:rsidRPr="00103B88" w:rsidRDefault="00E71EC2" w:rsidP="00E71EC2">
      <w:pPr>
        <w:jc w:val="both"/>
        <w:rPr>
          <w:lang w:val="fr-FR"/>
        </w:rPr>
      </w:pPr>
      <w:r w:rsidRPr="00103B88">
        <w:rPr>
          <w:lang w:val="fr-FR"/>
        </w:rPr>
        <w:t>N°4</w:t>
      </w:r>
      <w:r w:rsidRPr="00103B88">
        <w:rPr>
          <w:lang w:val="fr-FR"/>
        </w:rPr>
        <w:tab/>
        <w:t>Le monteur utilise des logiciels de montage pour assembler les images.</w:t>
      </w:r>
    </w:p>
    <w:p w14:paraId="3F49132C" w14:textId="65C189F9" w:rsidR="00E71EC2" w:rsidRPr="00103B88" w:rsidRDefault="00E71EC2" w:rsidP="00E71EC2">
      <w:pPr>
        <w:jc w:val="both"/>
        <w:rPr>
          <w:lang w:val="fr-FR"/>
        </w:rPr>
      </w:pPr>
      <w:r w:rsidRPr="00103B88">
        <w:rPr>
          <w:lang w:val="fr-FR"/>
        </w:rPr>
        <w:t>N°5</w:t>
      </w:r>
      <w:r w:rsidRPr="00103B88">
        <w:rPr>
          <w:lang w:val="fr-FR"/>
        </w:rPr>
        <w:tab/>
        <w:t>Le monteur peut être aussi étalonneur, c’est-à-dire qu’il peut retoucher les images.</w:t>
      </w:r>
    </w:p>
    <w:p w14:paraId="7F165A1A" w14:textId="77777777" w:rsidR="00E71EC2" w:rsidRPr="00103B88" w:rsidRDefault="00E71EC2" w:rsidP="00E71EC2">
      <w:pPr>
        <w:spacing w:after="160"/>
        <w:jc w:val="both"/>
        <w:rPr>
          <w:iCs/>
          <w:lang w:val="fr-FR"/>
        </w:rPr>
      </w:pPr>
    </w:p>
    <w:p w14:paraId="5242B7F5" w14:textId="2ABC42DF" w:rsidR="00704307" w:rsidRPr="00103B88" w:rsidRDefault="00517CA0" w:rsidP="00704307">
      <w:pPr>
        <w:rPr>
          <w:b/>
          <w:lang w:val="fr-FR"/>
        </w:rPr>
      </w:pPr>
      <w:r w:rsidRPr="00103B88">
        <w:rPr>
          <w:noProof/>
          <w:lang w:val="fr-FR"/>
        </w:rPr>
        <w:drawing>
          <wp:inline distT="0" distB="0" distL="0" distR="0" wp14:anchorId="5F505BD0" wp14:editId="095EF0F5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B88">
        <w:rPr>
          <w:noProof/>
          <w:lang w:val="fr-FR"/>
        </w:rPr>
        <w:drawing>
          <wp:inline distT="0" distB="0" distL="0" distR="0" wp14:anchorId="5352DCE4" wp14:editId="0849917C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20ED0DAB" w:rsidR="00396052" w:rsidRPr="00103B88" w:rsidRDefault="00396052" w:rsidP="00524707">
      <w:pPr>
        <w:jc w:val="both"/>
        <w:rPr>
          <w:b/>
          <w:lang w:val="fr-FR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5D595B" w:rsidRPr="00A872CF" w14:paraId="58F15405" w14:textId="77777777" w:rsidTr="00F456E3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5E951F86" w14:textId="77777777" w:rsidR="005D595B" w:rsidRPr="00103B88" w:rsidRDefault="005D595B" w:rsidP="00F456E3">
            <w:pPr>
              <w:jc w:val="both"/>
            </w:pPr>
            <w:bookmarkStart w:id="3" w:name="_Hlk159769053"/>
            <w:r w:rsidRPr="00103B88">
              <w:rPr>
                <w:noProof/>
              </w:rPr>
              <w:drawing>
                <wp:inline distT="0" distB="0" distL="0" distR="0" wp14:anchorId="3D3119C2" wp14:editId="1FB60E6E">
                  <wp:extent cx="1151999" cy="360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E7493C" w14:textId="4F3DBCDF" w:rsidR="005D595B" w:rsidRPr="00103B88" w:rsidRDefault="002B2D50" w:rsidP="00F456E3">
            <w:pPr>
              <w:jc w:val="both"/>
            </w:pPr>
            <w:r w:rsidRPr="00103B88">
              <w:t xml:space="preserve">L’effet Koulechov est un effet de montage par lequel </w:t>
            </w:r>
            <w:r w:rsidR="003D2C38" w:rsidRPr="00103B88">
              <w:t xml:space="preserve">un plan influence le sens du plan qui lui succède. Il s’agit d’un biais cognitif, impliquant la mémoire à court terme, mis en évidence par le réalisateur soviétique Lev Koulechov au cours d’une expérience menée en 1921 ou 1922 : l’acteur Ivan </w:t>
            </w:r>
            <w:proofErr w:type="spellStart"/>
            <w:r w:rsidR="003D2C38" w:rsidRPr="00103B88">
              <w:t>Mosjoukine</w:t>
            </w:r>
            <w:proofErr w:type="spellEnd"/>
            <w:r w:rsidR="003D2C38" w:rsidRPr="00103B88">
              <w:t xml:space="preserve"> est montré le regard </w:t>
            </w:r>
            <w:r w:rsidR="009F2D2F" w:rsidRPr="00103B88">
              <w:t xml:space="preserve">neutre </w:t>
            </w:r>
            <w:r w:rsidR="003D2C38" w:rsidRPr="00103B88">
              <w:t>porté vers le hors champs</w:t>
            </w:r>
            <w:r w:rsidR="009F2D2F" w:rsidRPr="00103B88">
              <w:t xml:space="preserve">. Ce plan est ensuite associé à une assiette de soupe sur une table, puis à une enfant morte dans un cercueil et enfin à une jeune femme allongée sur un divan. Les spectateurs identifièrent l’appétit, la tristesse puis l’envie de l’acteur. Pour voir le film projeté lors de cette expérience : </w:t>
            </w:r>
            <w:hyperlink r:id="rId18" w:history="1">
              <w:r w:rsidR="009F2D2F" w:rsidRPr="00103B88">
                <w:rPr>
                  <w:rStyle w:val="Lienhypertexte"/>
                </w:rPr>
                <w:t>https://www.youtube.com/watch?v=Mkgwo4GOOVk</w:t>
              </w:r>
            </w:hyperlink>
            <w:r w:rsidR="009F2D2F" w:rsidRPr="00103B88">
              <w:t xml:space="preserve"> </w:t>
            </w:r>
            <w:r w:rsidR="00E10044" w:rsidRPr="00103B88">
              <w:t>(source : Wikipédia)</w:t>
            </w:r>
          </w:p>
        </w:tc>
      </w:tr>
      <w:bookmarkEnd w:id="3"/>
    </w:tbl>
    <w:p w14:paraId="1D69E4E1" w14:textId="77777777" w:rsidR="005D595B" w:rsidRPr="00103B88" w:rsidRDefault="005D595B" w:rsidP="00524707">
      <w:pPr>
        <w:jc w:val="both"/>
        <w:rPr>
          <w:b/>
          <w:lang w:val="fr-FR"/>
        </w:rPr>
      </w:pPr>
    </w:p>
    <w:p w14:paraId="69A12699" w14:textId="1D5F13F0" w:rsidR="00465C32" w:rsidRDefault="00465C32" w:rsidP="00520D68">
      <w:pPr>
        <w:jc w:val="both"/>
        <w:rPr>
          <w:b/>
          <w:lang w:val="fr-FR"/>
        </w:rPr>
      </w:pPr>
      <w:r w:rsidRPr="00103B88">
        <w:rPr>
          <w:noProof/>
          <w:lang w:val="fr-FR"/>
        </w:rPr>
        <w:drawing>
          <wp:inline distT="0" distB="0" distL="0" distR="0" wp14:anchorId="638C9F60" wp14:editId="20A580C4">
            <wp:extent cx="1165860" cy="358140"/>
            <wp:effectExtent l="0" t="0" r="0" b="0"/>
            <wp:docPr id="194720061" name="Image 194720061" descr="C:\Users\VMOISAN\AppData\Local\Microsoft\Windows\INetCache\Content.Word\variant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variante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E7FFA" w14:textId="6D4ACCD6" w:rsidR="00704307" w:rsidRPr="00103B88" w:rsidRDefault="00704307" w:rsidP="00520D68">
      <w:pPr>
        <w:jc w:val="both"/>
        <w:rPr>
          <w:lang w:val="fr-FR"/>
        </w:rPr>
      </w:pPr>
      <w:r w:rsidRPr="00103B88">
        <w:rPr>
          <w:b/>
          <w:lang w:val="fr-FR"/>
        </w:rPr>
        <w:lastRenderedPageBreak/>
        <w:t>Consigne</w:t>
      </w:r>
      <w:r w:rsidR="00CD4FBA" w:rsidRPr="00103B88">
        <w:rPr>
          <w:lang w:val="fr-FR"/>
        </w:rPr>
        <w:br/>
      </w:r>
      <w:r w:rsidR="00524707" w:rsidRPr="00103B88">
        <w:rPr>
          <w:lang w:val="fr-FR"/>
        </w:rPr>
        <w:t xml:space="preserve">Faites l’activité 4 : </w:t>
      </w:r>
      <w:r w:rsidR="00520D68" w:rsidRPr="00103B88">
        <w:rPr>
          <w:lang w:val="fr-FR"/>
        </w:rPr>
        <w:t xml:space="preserve">écoutez le début du reportage. Selon Robin, « on peut raconter deux histoires différentes avec les mêmes sources d’images ». Quelle interprétation </w:t>
      </w:r>
      <w:r w:rsidR="0088311E" w:rsidRPr="00103B88">
        <w:rPr>
          <w:lang w:val="fr-FR"/>
        </w:rPr>
        <w:t>donnez</w:t>
      </w:r>
      <w:r w:rsidR="00520D68" w:rsidRPr="00103B88">
        <w:rPr>
          <w:lang w:val="fr-FR"/>
        </w:rPr>
        <w:t xml:space="preserve">-vous </w:t>
      </w:r>
      <w:r w:rsidR="0088311E" w:rsidRPr="00103B88">
        <w:rPr>
          <w:lang w:val="fr-FR"/>
        </w:rPr>
        <w:t>de</w:t>
      </w:r>
      <w:r w:rsidR="00520D68" w:rsidRPr="00103B88">
        <w:rPr>
          <w:lang w:val="fr-FR"/>
        </w:rPr>
        <w:t xml:space="preserve"> </w:t>
      </w:r>
      <w:r w:rsidR="00CA6CFF" w:rsidRPr="00103B88">
        <w:rPr>
          <w:lang w:val="fr-FR"/>
        </w:rPr>
        <w:t>ces deux</w:t>
      </w:r>
      <w:r w:rsidR="00520D68" w:rsidRPr="00103B88">
        <w:rPr>
          <w:lang w:val="fr-FR"/>
        </w:rPr>
        <w:t xml:space="preserve"> situation</w:t>
      </w:r>
      <w:r w:rsidR="00CA6CFF" w:rsidRPr="00103B88">
        <w:rPr>
          <w:lang w:val="fr-FR"/>
        </w:rPr>
        <w:t>s</w:t>
      </w:r>
      <w:r w:rsidR="00520D68" w:rsidRPr="00103B88">
        <w:rPr>
          <w:lang w:val="fr-FR"/>
        </w:rPr>
        <w:t> ?</w:t>
      </w:r>
    </w:p>
    <w:p w14:paraId="09205744" w14:textId="77777777" w:rsidR="00396052" w:rsidRPr="00103B88" w:rsidRDefault="00396052" w:rsidP="00524707">
      <w:pPr>
        <w:jc w:val="both"/>
        <w:rPr>
          <w:lang w:val="fr-FR"/>
        </w:rPr>
      </w:pPr>
    </w:p>
    <w:p w14:paraId="38C07D15" w14:textId="77777777" w:rsidR="00704307" w:rsidRPr="00103B88" w:rsidRDefault="00704307" w:rsidP="00306839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 xml:space="preserve">Mise en œuvre </w:t>
      </w:r>
    </w:p>
    <w:p w14:paraId="28A38086" w14:textId="5672112C" w:rsidR="00520D68" w:rsidRPr="00103B88" w:rsidRDefault="00520D68" w:rsidP="00520D6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En amont de la séance : imprimer plusieurs exemplaires </w:t>
      </w:r>
      <w:r w:rsidR="008D7337" w:rsidRPr="00103B88">
        <w:rPr>
          <w:rFonts w:eastAsia="Arial Unicode MS"/>
        </w:rPr>
        <w:t xml:space="preserve">des </w:t>
      </w:r>
      <w:r w:rsidR="0088311E" w:rsidRPr="00103B88">
        <w:rPr>
          <w:rFonts w:eastAsia="Arial Unicode MS"/>
        </w:rPr>
        <w:t>deux situations</w:t>
      </w:r>
      <w:r w:rsidR="008D7337" w:rsidRPr="00103B88">
        <w:rPr>
          <w:rFonts w:eastAsia="Arial Unicode MS"/>
        </w:rPr>
        <w:t xml:space="preserve"> et des interprétations correspondantes</w:t>
      </w:r>
      <w:r w:rsidR="0088311E" w:rsidRPr="00103B88">
        <w:rPr>
          <w:rFonts w:eastAsia="Arial Unicode MS"/>
        </w:rPr>
        <w:t xml:space="preserve"> possibles</w:t>
      </w:r>
      <w:r w:rsidRPr="00103B88">
        <w:rPr>
          <w:rFonts w:eastAsia="Arial Unicode MS"/>
        </w:rPr>
        <w:t xml:space="preserve"> (cf. fiche matériel) selon le nombre de groupes.</w:t>
      </w:r>
    </w:p>
    <w:p w14:paraId="23866E4C" w14:textId="25D9B053" w:rsidR="00520D68" w:rsidRPr="00103B88" w:rsidRDefault="00520D68" w:rsidP="00520D6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Pendant la séance : former </w:t>
      </w:r>
      <w:r w:rsidR="008D7337" w:rsidRPr="00103B88">
        <w:rPr>
          <w:rFonts w:eastAsia="Arial Unicode MS"/>
        </w:rPr>
        <w:t>de nouveaux trinômes</w:t>
      </w:r>
      <w:r w:rsidRPr="00103B88">
        <w:rPr>
          <w:rFonts w:eastAsia="Arial Unicode MS" w:cs="Tahoma"/>
        </w:rPr>
        <w:t xml:space="preserve">. </w:t>
      </w:r>
    </w:p>
    <w:p w14:paraId="77421660" w14:textId="3B6FA150" w:rsidR="00520D68" w:rsidRPr="00103B88" w:rsidRDefault="00520D68" w:rsidP="00520D6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 w:cs="Tahoma"/>
        </w:rPr>
        <w:t xml:space="preserve">Distribuer un exemplaire </w:t>
      </w:r>
      <w:r w:rsidR="008D7337" w:rsidRPr="00103B88">
        <w:rPr>
          <w:rFonts w:eastAsia="Arial Unicode MS"/>
        </w:rPr>
        <w:t xml:space="preserve">des illustrations et des interprétations </w:t>
      </w:r>
      <w:r w:rsidRPr="00103B88">
        <w:rPr>
          <w:rFonts w:eastAsia="Arial Unicode MS" w:cs="Tahoma"/>
        </w:rPr>
        <w:t xml:space="preserve">à chaque groupe et </w:t>
      </w:r>
      <w:r w:rsidRPr="00103B88">
        <w:t>donner</w:t>
      </w:r>
      <w:r w:rsidRPr="00103B88">
        <w:rPr>
          <w:rFonts w:eastAsia="Arial Unicode MS" w:cs="Tahoma"/>
        </w:rPr>
        <w:t xml:space="preserve"> la consigne.</w:t>
      </w:r>
    </w:p>
    <w:p w14:paraId="1205CFFD" w14:textId="6578D988" w:rsidR="008D7337" w:rsidRPr="00103B88" w:rsidRDefault="008D7337" w:rsidP="008D733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Diffuser la vidéo, </w:t>
      </w:r>
      <w:r w:rsidRPr="00103B88">
        <w:rPr>
          <w:rFonts w:eastAsia="Arial Unicode MS"/>
          <w:b/>
          <w:bCs/>
        </w:rPr>
        <w:t>du début jusqu’à 0’41</w:t>
      </w:r>
      <w:r w:rsidRPr="00103B88">
        <w:rPr>
          <w:rFonts w:eastAsia="Arial Unicode MS"/>
        </w:rPr>
        <w:t xml:space="preserve">, </w:t>
      </w:r>
      <w:r w:rsidRPr="00103B88">
        <w:rPr>
          <w:rFonts w:eastAsia="Arial Unicode MS"/>
          <w:u w:val="single"/>
        </w:rPr>
        <w:t>avec le son</w:t>
      </w:r>
      <w:r w:rsidRPr="00103B88">
        <w:rPr>
          <w:rFonts w:eastAsia="Arial Unicode MS"/>
        </w:rPr>
        <w:t xml:space="preserve"> et sans les sous-titres.</w:t>
      </w:r>
    </w:p>
    <w:p w14:paraId="57C067FA" w14:textId="5F4F8C5C" w:rsidR="008D7337" w:rsidRPr="00103B88" w:rsidRDefault="00520D68" w:rsidP="00520D6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 w:cs="Tahoma"/>
        </w:rPr>
        <w:t xml:space="preserve">Laisser les </w:t>
      </w:r>
      <w:proofErr w:type="spellStart"/>
      <w:r w:rsidRPr="00103B88">
        <w:rPr>
          <w:rFonts w:eastAsia="Arial Unicode MS"/>
        </w:rPr>
        <w:t>apprenant</w:t>
      </w:r>
      <w:r w:rsidRPr="00103B88">
        <w:rPr>
          <w:rFonts w:eastAsia="Arial Unicode MS" w:cs="Tahoma"/>
        </w:rPr>
        <w:t>·e</w:t>
      </w:r>
      <w:r w:rsidR="008D7337" w:rsidRPr="00103B88">
        <w:rPr>
          <w:rFonts w:eastAsia="Arial Unicode MS" w:cs="Tahoma"/>
        </w:rPr>
        <w:t>·</w:t>
      </w:r>
      <w:r w:rsidRPr="00103B88">
        <w:rPr>
          <w:rFonts w:eastAsia="Arial Unicode MS" w:cs="Tahoma"/>
        </w:rPr>
        <w:t>s</w:t>
      </w:r>
      <w:proofErr w:type="spellEnd"/>
      <w:r w:rsidRPr="00103B88">
        <w:rPr>
          <w:rFonts w:eastAsia="Arial Unicode MS" w:cs="Tahoma"/>
        </w:rPr>
        <w:t xml:space="preserve"> se concerter</w:t>
      </w:r>
      <w:r w:rsidR="0088311E" w:rsidRPr="00103B88">
        <w:rPr>
          <w:rFonts w:eastAsia="Arial Unicode MS" w:cs="Tahoma"/>
        </w:rPr>
        <w:t xml:space="preserve"> et associer une interprétation à chaque situation.</w:t>
      </w:r>
    </w:p>
    <w:p w14:paraId="36F230E3" w14:textId="6EF6FBE3" w:rsidR="00524707" w:rsidRPr="00103B88" w:rsidRDefault="00524707" w:rsidP="0052470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>Mettre en commun.</w:t>
      </w:r>
    </w:p>
    <w:p w14:paraId="6E01954D" w14:textId="711DC53C" w:rsidR="0088311E" w:rsidRPr="00103B88" w:rsidRDefault="0088311E" w:rsidP="0052470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>Faire le point sur l’effet des images les unes sur les autres</w:t>
      </w:r>
      <w:r w:rsidR="005D595B" w:rsidRPr="00103B88">
        <w:rPr>
          <w:rFonts w:eastAsia="Arial Unicode MS"/>
        </w:rPr>
        <w:t>,</w:t>
      </w:r>
      <w:r w:rsidRPr="00103B88">
        <w:rPr>
          <w:rFonts w:eastAsia="Arial Unicode MS"/>
        </w:rPr>
        <w:t xml:space="preserve"> selon leur ordre (cf. « effet Koulechov »). </w:t>
      </w:r>
      <w:r w:rsidR="005D595B" w:rsidRPr="00103B88">
        <w:rPr>
          <w:rFonts w:eastAsia="Arial Unicode MS"/>
        </w:rPr>
        <w:t>D</w:t>
      </w:r>
      <w:r w:rsidRPr="00103B88">
        <w:rPr>
          <w:rFonts w:eastAsia="Arial Unicode MS"/>
        </w:rPr>
        <w:t xml:space="preserve">emander ensuite </w:t>
      </w:r>
      <w:r w:rsidR="005D595B" w:rsidRPr="00103B88">
        <w:rPr>
          <w:rFonts w:eastAsia="Arial Unicode MS"/>
        </w:rPr>
        <w:t xml:space="preserve">aux </w:t>
      </w:r>
      <w:proofErr w:type="spellStart"/>
      <w:r w:rsidR="005D595B" w:rsidRPr="00103B88">
        <w:rPr>
          <w:rFonts w:eastAsia="Arial Unicode MS"/>
        </w:rPr>
        <w:t>apprenant·e·s</w:t>
      </w:r>
      <w:proofErr w:type="spellEnd"/>
      <w:r w:rsidR="005D595B" w:rsidRPr="00103B88">
        <w:rPr>
          <w:rFonts w:eastAsia="Arial Unicode MS"/>
        </w:rPr>
        <w:t xml:space="preserve"> </w:t>
      </w:r>
      <w:r w:rsidRPr="00103B88">
        <w:rPr>
          <w:rFonts w:eastAsia="Arial Unicode MS"/>
        </w:rPr>
        <w:t>quel</w:t>
      </w:r>
      <w:r w:rsidR="005D595B" w:rsidRPr="00103B88">
        <w:rPr>
          <w:rFonts w:eastAsia="Arial Unicode MS"/>
        </w:rPr>
        <w:t>s</w:t>
      </w:r>
      <w:r w:rsidRPr="00103B88">
        <w:rPr>
          <w:rFonts w:eastAsia="Arial Unicode MS"/>
        </w:rPr>
        <w:t xml:space="preserve"> autre</w:t>
      </w:r>
      <w:r w:rsidR="005D595B" w:rsidRPr="00103B88">
        <w:rPr>
          <w:rFonts w:eastAsia="Arial Unicode MS"/>
        </w:rPr>
        <w:t>s</w:t>
      </w:r>
      <w:r w:rsidRPr="00103B88">
        <w:rPr>
          <w:rFonts w:eastAsia="Arial Unicode MS"/>
        </w:rPr>
        <w:t xml:space="preserve"> </w:t>
      </w:r>
      <w:r w:rsidR="005D595B" w:rsidRPr="00103B88">
        <w:rPr>
          <w:rFonts w:eastAsia="Arial Unicode MS"/>
        </w:rPr>
        <w:t xml:space="preserve">éléments </w:t>
      </w:r>
      <w:r w:rsidRPr="00103B88">
        <w:rPr>
          <w:rFonts w:eastAsia="Arial Unicode MS"/>
        </w:rPr>
        <w:t xml:space="preserve">peuvent </w:t>
      </w:r>
      <w:r w:rsidR="005D595B" w:rsidRPr="00103B88">
        <w:rPr>
          <w:rFonts w:eastAsia="Arial Unicode MS"/>
        </w:rPr>
        <w:t xml:space="preserve">influencer les images selon </w:t>
      </w:r>
      <w:proofErr w:type="spellStart"/>
      <w:r w:rsidR="005D595B" w:rsidRPr="00103B88">
        <w:rPr>
          <w:rFonts w:eastAsia="Arial Unicode MS"/>
        </w:rPr>
        <w:t>eux·elles</w:t>
      </w:r>
      <w:proofErr w:type="spellEnd"/>
      <w:r w:rsidR="005D595B" w:rsidRPr="00103B88">
        <w:rPr>
          <w:rFonts w:eastAsia="Arial Unicode MS"/>
        </w:rPr>
        <w:t xml:space="preserve">. </w:t>
      </w:r>
      <w:r w:rsidR="005D595B" w:rsidRPr="00103B88">
        <w:rPr>
          <w:rFonts w:eastAsia="Arial Unicode MS" w:cs="Tahoma"/>
        </w:rPr>
        <w:t>Dresser</w:t>
      </w:r>
      <w:r w:rsidR="005D595B" w:rsidRPr="00103B88">
        <w:rPr>
          <w:rFonts w:eastAsia="Arial Unicode MS"/>
        </w:rPr>
        <w:t xml:space="preserve"> une courte liste en groupe classe.</w:t>
      </w:r>
    </w:p>
    <w:p w14:paraId="3C7BC90E" w14:textId="44592840" w:rsidR="00D93A8A" w:rsidRPr="00103B88" w:rsidRDefault="00517CA0" w:rsidP="00524707">
      <w:pPr>
        <w:jc w:val="both"/>
        <w:rPr>
          <w:iCs/>
          <w:lang w:val="fr-FR"/>
        </w:rPr>
      </w:pPr>
      <w:r w:rsidRPr="00103B88">
        <w:rPr>
          <w:iCs/>
          <w:noProof/>
          <w:lang w:val="fr-FR"/>
        </w:rPr>
        <w:drawing>
          <wp:inline distT="0" distB="0" distL="0" distR="0" wp14:anchorId="7BDFAFF3" wp14:editId="7FB011BD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55C23" w14:textId="75E7BDFF" w:rsidR="00524707" w:rsidRPr="00103B88" w:rsidRDefault="00CA6CFF" w:rsidP="002B2D50">
      <w:pPr>
        <w:pStyle w:val="Paragraphedeliste"/>
        <w:numPr>
          <w:ilvl w:val="0"/>
          <w:numId w:val="16"/>
        </w:numPr>
        <w:jc w:val="both"/>
      </w:pPr>
      <w:r w:rsidRPr="00103B88">
        <w:t>Situation 1 : interprétation c.</w:t>
      </w:r>
    </w:p>
    <w:p w14:paraId="5D70E09A" w14:textId="1043DB4A" w:rsidR="00CA6CFF" w:rsidRPr="00103B88" w:rsidRDefault="00CA6CFF" w:rsidP="002B2D50">
      <w:pPr>
        <w:pStyle w:val="Paragraphedeliste"/>
        <w:numPr>
          <w:ilvl w:val="0"/>
          <w:numId w:val="16"/>
        </w:numPr>
        <w:jc w:val="both"/>
      </w:pPr>
      <w:r w:rsidRPr="00103B88">
        <w:t xml:space="preserve">Situation 2 : interprétation a. </w:t>
      </w:r>
    </w:p>
    <w:p w14:paraId="31777F98" w14:textId="68CC9E41" w:rsidR="00524707" w:rsidRDefault="005D595B" w:rsidP="00217905">
      <w:pPr>
        <w:pStyle w:val="Paragraphedeliste"/>
        <w:numPr>
          <w:ilvl w:val="0"/>
          <w:numId w:val="16"/>
        </w:numPr>
        <w:jc w:val="both"/>
      </w:pPr>
      <w:r w:rsidRPr="00103B88">
        <w:rPr>
          <w:rFonts w:cs="Tahoma"/>
        </w:rPr>
        <w:t>É</w:t>
      </w:r>
      <w:r w:rsidRPr="00103B88">
        <w:t>léments pouvant influencer les images : l’ordre des images, les mouvements de caméra</w:t>
      </w:r>
      <w:r w:rsidR="002B2D50" w:rsidRPr="00103B88">
        <w:t xml:space="preserve"> (plan unique, panoramiques, zooms...)</w:t>
      </w:r>
      <w:r w:rsidRPr="00103B88">
        <w:t xml:space="preserve">, </w:t>
      </w:r>
      <w:r w:rsidR="002B2D50" w:rsidRPr="00103B88">
        <w:t xml:space="preserve">les angles de prises de vues (plongée, contre-plongée, caméra subjective...), le champ (ainsi que le contrechamp et </w:t>
      </w:r>
      <w:proofErr w:type="gramStart"/>
      <w:r w:rsidR="002B2D50" w:rsidRPr="00103B88">
        <w:t>le hors-champ</w:t>
      </w:r>
      <w:proofErr w:type="gramEnd"/>
      <w:r w:rsidR="002B2D50" w:rsidRPr="00103B88">
        <w:t xml:space="preserve">) et bien sûr </w:t>
      </w:r>
      <w:r w:rsidRPr="00103B88">
        <w:t>la musique</w:t>
      </w:r>
      <w:r w:rsidR="002B2D50" w:rsidRPr="00103B88">
        <w:t xml:space="preserve"> d’ambiance.</w:t>
      </w:r>
    </w:p>
    <w:p w14:paraId="0AABBE8E" w14:textId="77777777" w:rsidR="00217905" w:rsidRPr="00520B1D" w:rsidRDefault="00217905" w:rsidP="00217905">
      <w:pPr>
        <w:jc w:val="both"/>
        <w:rPr>
          <w:lang w:val="fr-FR"/>
        </w:rPr>
      </w:pPr>
    </w:p>
    <w:p w14:paraId="237CABD5" w14:textId="26D5FF76" w:rsidR="00CA6CFF" w:rsidRPr="00103B88" w:rsidRDefault="00CA6CFF" w:rsidP="002F2F93">
      <w:pPr>
        <w:rPr>
          <w:b/>
          <w:lang w:val="fr-FR"/>
        </w:rPr>
      </w:pPr>
      <w:r w:rsidRPr="00103B88">
        <w:rPr>
          <w:noProof/>
          <w:lang w:val="fr-FR"/>
        </w:rPr>
        <w:drawing>
          <wp:inline distT="0" distB="0" distL="0" distR="0" wp14:anchorId="5F070CF8" wp14:editId="5D50CC07">
            <wp:extent cx="1165860" cy="358140"/>
            <wp:effectExtent l="0" t="0" r="0" b="0"/>
            <wp:docPr id="14687057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3E082" w14:textId="77777777" w:rsidR="00E10044" w:rsidRPr="00103B88" w:rsidRDefault="00E10044" w:rsidP="00CA6CFF">
      <w:pPr>
        <w:jc w:val="both"/>
        <w:rPr>
          <w:b/>
          <w:lang w:val="fr-FR"/>
        </w:rPr>
      </w:pPr>
    </w:p>
    <w:p w14:paraId="00D8C414" w14:textId="11596ADE" w:rsidR="00CA6CFF" w:rsidRPr="00103B88" w:rsidRDefault="00CA6CFF" w:rsidP="00CA6CFF">
      <w:pPr>
        <w:jc w:val="both"/>
        <w:rPr>
          <w:lang w:val="fr-FR"/>
        </w:rPr>
      </w:pPr>
      <w:r w:rsidRPr="00103B88">
        <w:rPr>
          <w:b/>
          <w:lang w:val="fr-FR"/>
        </w:rPr>
        <w:t>Consigne</w:t>
      </w:r>
      <w:r w:rsidRPr="00103B88">
        <w:rPr>
          <w:lang w:val="fr-FR"/>
        </w:rPr>
        <w:br/>
        <w:t xml:space="preserve">Faites l’activité 4 : écoutez le début du reportage. Selon Robin, « on peut raconter deux histoires différentes avec les mêmes sources d’images ». Quelle interprétation </w:t>
      </w:r>
      <w:r w:rsidR="0088311E" w:rsidRPr="00103B88">
        <w:rPr>
          <w:lang w:val="fr-FR"/>
        </w:rPr>
        <w:t>donnez</w:t>
      </w:r>
      <w:r w:rsidRPr="00103B88">
        <w:rPr>
          <w:lang w:val="fr-FR"/>
        </w:rPr>
        <w:t xml:space="preserve">-vous </w:t>
      </w:r>
      <w:r w:rsidR="0088311E" w:rsidRPr="00103B88">
        <w:rPr>
          <w:lang w:val="fr-FR"/>
        </w:rPr>
        <w:t>de</w:t>
      </w:r>
      <w:r w:rsidRPr="00103B88">
        <w:rPr>
          <w:lang w:val="fr-FR"/>
        </w:rPr>
        <w:t xml:space="preserve"> ces deux situations ?</w:t>
      </w:r>
    </w:p>
    <w:p w14:paraId="16E6E180" w14:textId="77777777" w:rsidR="00CA6CFF" w:rsidRPr="00103B88" w:rsidRDefault="00CA6CFF" w:rsidP="00CA6CFF">
      <w:pPr>
        <w:jc w:val="both"/>
        <w:rPr>
          <w:lang w:val="fr-FR"/>
        </w:rPr>
      </w:pPr>
    </w:p>
    <w:p w14:paraId="3265A1C0" w14:textId="77777777" w:rsidR="00CA6CFF" w:rsidRPr="00103B88" w:rsidRDefault="00CA6CFF" w:rsidP="00CA6CFF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 xml:space="preserve">Mise en œuvre </w:t>
      </w:r>
    </w:p>
    <w:p w14:paraId="7FFB1534" w14:textId="14844E49" w:rsidR="00CA6CFF" w:rsidRPr="00103B88" w:rsidRDefault="00CA6CFF" w:rsidP="00CA6CF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En amont de la séance : imprimer plusieurs exemplaires des </w:t>
      </w:r>
      <w:r w:rsidR="0088311E" w:rsidRPr="00103B88">
        <w:rPr>
          <w:rFonts w:eastAsia="Arial Unicode MS"/>
        </w:rPr>
        <w:t>situations 1 et 2 sans les interprétations</w:t>
      </w:r>
      <w:r w:rsidRPr="00103B88">
        <w:rPr>
          <w:rFonts w:eastAsia="Arial Unicode MS"/>
        </w:rPr>
        <w:t xml:space="preserve"> (cf. fiche matériel)</w:t>
      </w:r>
      <w:r w:rsidR="0088311E" w:rsidRPr="00103B88">
        <w:rPr>
          <w:rFonts w:eastAsia="Arial Unicode MS"/>
        </w:rPr>
        <w:t>,</w:t>
      </w:r>
      <w:r w:rsidRPr="00103B88">
        <w:rPr>
          <w:rFonts w:eastAsia="Arial Unicode MS"/>
        </w:rPr>
        <w:t xml:space="preserve"> selon le nombre de groupes.</w:t>
      </w:r>
    </w:p>
    <w:p w14:paraId="5E697B44" w14:textId="77777777" w:rsidR="00CA6CFF" w:rsidRPr="00103B88" w:rsidRDefault="00CA6CFF" w:rsidP="00CA6CF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>Pendant la séance : former de nouveaux trinômes</w:t>
      </w:r>
      <w:r w:rsidRPr="00103B88">
        <w:rPr>
          <w:rFonts w:eastAsia="Arial Unicode MS" w:cs="Tahoma"/>
        </w:rPr>
        <w:t xml:space="preserve">. </w:t>
      </w:r>
    </w:p>
    <w:p w14:paraId="0FAABC3E" w14:textId="3B7878A2" w:rsidR="00CA6CFF" w:rsidRPr="00103B88" w:rsidRDefault="002F2F93" w:rsidP="00CA6CF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 w:cs="Tahoma"/>
        </w:rPr>
        <w:t>Distribuer un lot des situations 1 et 2 à chaque groupe et donner la consigne</w:t>
      </w:r>
      <w:r w:rsidR="00CA6CFF" w:rsidRPr="00103B88">
        <w:rPr>
          <w:rFonts w:eastAsia="Arial Unicode MS" w:cs="Tahoma"/>
        </w:rPr>
        <w:t>.</w:t>
      </w:r>
    </w:p>
    <w:p w14:paraId="24045684" w14:textId="6D976E8C" w:rsidR="00CA6CFF" w:rsidRPr="00103B88" w:rsidRDefault="00CA6CFF" w:rsidP="00CA6CF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Diffuser la vidéo, </w:t>
      </w:r>
      <w:r w:rsidRPr="00103B88">
        <w:rPr>
          <w:rFonts w:eastAsia="Arial Unicode MS"/>
          <w:b/>
          <w:bCs/>
        </w:rPr>
        <w:t>du début jusqu’à 0’41</w:t>
      </w:r>
      <w:r w:rsidRPr="00103B88">
        <w:rPr>
          <w:rFonts w:eastAsia="Arial Unicode MS"/>
        </w:rPr>
        <w:t xml:space="preserve">, </w:t>
      </w:r>
      <w:r w:rsidRPr="00103B88">
        <w:rPr>
          <w:rFonts w:eastAsia="Arial Unicode MS"/>
          <w:u w:val="single"/>
        </w:rPr>
        <w:t>avec le son</w:t>
      </w:r>
      <w:r w:rsidRPr="00103B88">
        <w:rPr>
          <w:rFonts w:eastAsia="Arial Unicode MS"/>
        </w:rPr>
        <w:t xml:space="preserve"> et sans les sous-titres.</w:t>
      </w:r>
    </w:p>
    <w:p w14:paraId="5577BE13" w14:textId="0869E909" w:rsidR="00CA6CFF" w:rsidRPr="00103B88" w:rsidRDefault="00CA6CFF" w:rsidP="00CA6CF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 w:cs="Tahoma"/>
        </w:rPr>
        <w:t xml:space="preserve">Laisser les </w:t>
      </w:r>
      <w:proofErr w:type="spellStart"/>
      <w:r w:rsidRPr="00103B88">
        <w:rPr>
          <w:rFonts w:eastAsia="Arial Unicode MS"/>
        </w:rPr>
        <w:t>apprenant</w:t>
      </w:r>
      <w:r w:rsidRPr="00103B88">
        <w:rPr>
          <w:rFonts w:eastAsia="Arial Unicode MS" w:cs="Tahoma"/>
        </w:rPr>
        <w:t>·e·s</w:t>
      </w:r>
      <w:proofErr w:type="spellEnd"/>
      <w:r w:rsidRPr="00103B88">
        <w:rPr>
          <w:rFonts w:eastAsia="Arial Unicode MS" w:cs="Tahoma"/>
        </w:rPr>
        <w:t xml:space="preserve"> se concerter</w:t>
      </w:r>
      <w:r w:rsidR="0088311E" w:rsidRPr="00103B88">
        <w:rPr>
          <w:rFonts w:eastAsia="Arial Unicode MS" w:cs="Tahoma"/>
        </w:rPr>
        <w:t xml:space="preserve"> et imaginer un scénario possible pour chaque situation.</w:t>
      </w:r>
    </w:p>
    <w:p w14:paraId="6DC3BA9D" w14:textId="77777777" w:rsidR="00CA6CFF" w:rsidRPr="00103B88" w:rsidRDefault="00CA6CFF" w:rsidP="00CA6CF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>Mettre en commun.</w:t>
      </w:r>
    </w:p>
    <w:p w14:paraId="47618A62" w14:textId="31EF7394" w:rsidR="002B2D50" w:rsidRPr="00103B88" w:rsidRDefault="002B2D50" w:rsidP="002B2D5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Faire le point sur l’effet des images les unes sur les autres, selon leur ordre (cf. « effet Koulechov »). Demander ensuite aux </w:t>
      </w:r>
      <w:proofErr w:type="spellStart"/>
      <w:r w:rsidRPr="00103B88">
        <w:rPr>
          <w:rFonts w:eastAsia="Arial Unicode MS"/>
        </w:rPr>
        <w:t>apprenant·e·s</w:t>
      </w:r>
      <w:proofErr w:type="spellEnd"/>
      <w:r w:rsidRPr="00103B88">
        <w:rPr>
          <w:rFonts w:eastAsia="Arial Unicode MS"/>
        </w:rPr>
        <w:t xml:space="preserve"> quels autres éléments peuvent influencer les images selon </w:t>
      </w:r>
      <w:proofErr w:type="spellStart"/>
      <w:r w:rsidRPr="00103B88">
        <w:rPr>
          <w:rFonts w:eastAsia="Arial Unicode MS"/>
        </w:rPr>
        <w:t>eux·elles</w:t>
      </w:r>
      <w:proofErr w:type="spellEnd"/>
      <w:r w:rsidRPr="00103B88">
        <w:rPr>
          <w:rFonts w:eastAsia="Arial Unicode MS"/>
        </w:rPr>
        <w:t xml:space="preserve">. </w:t>
      </w:r>
      <w:r w:rsidRPr="00103B88">
        <w:rPr>
          <w:rFonts w:eastAsia="Arial Unicode MS" w:cs="Tahoma"/>
        </w:rPr>
        <w:t>Dresser</w:t>
      </w:r>
      <w:r w:rsidRPr="00103B88">
        <w:rPr>
          <w:rFonts w:eastAsia="Arial Unicode MS"/>
        </w:rPr>
        <w:t xml:space="preserve"> une courte liste en groupe classe.</w:t>
      </w:r>
    </w:p>
    <w:p w14:paraId="08DAFF77" w14:textId="77777777" w:rsidR="00CA6CFF" w:rsidRPr="00103B88" w:rsidRDefault="00CA6CFF" w:rsidP="00CA6CFF">
      <w:pPr>
        <w:jc w:val="both"/>
        <w:rPr>
          <w:iCs/>
          <w:lang w:val="fr-FR"/>
        </w:rPr>
      </w:pPr>
      <w:r w:rsidRPr="00103B88">
        <w:rPr>
          <w:iCs/>
          <w:noProof/>
          <w:lang w:val="fr-FR"/>
        </w:rPr>
        <w:drawing>
          <wp:inline distT="0" distB="0" distL="0" distR="0" wp14:anchorId="197701B8" wp14:editId="20BBBD10">
            <wp:extent cx="1323975" cy="361950"/>
            <wp:effectExtent l="0" t="0" r="9525" b="0"/>
            <wp:docPr id="1784462792" name="Image 178446279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4F021" w14:textId="17B8A9DC" w:rsidR="002B2D50" w:rsidRPr="00103B88" w:rsidRDefault="002B2D50" w:rsidP="002B2D50">
      <w:pPr>
        <w:pStyle w:val="Paragraphedeliste"/>
        <w:numPr>
          <w:ilvl w:val="0"/>
          <w:numId w:val="16"/>
        </w:numPr>
        <w:jc w:val="both"/>
      </w:pPr>
      <w:r w:rsidRPr="00103B88">
        <w:t xml:space="preserve">Situation 1 : </w:t>
      </w:r>
      <w:r w:rsidR="0022218A">
        <w:t>pendant une manifestation, un homme lance une poubelle sur un groupe de policiers. Les policiers se défendent puis chargent les manifestants.</w:t>
      </w:r>
    </w:p>
    <w:p w14:paraId="4B0D0F3C" w14:textId="22590995" w:rsidR="002B2D50" w:rsidRPr="00103B88" w:rsidRDefault="002B2D50" w:rsidP="002B2D50">
      <w:pPr>
        <w:pStyle w:val="Paragraphedeliste"/>
        <w:numPr>
          <w:ilvl w:val="0"/>
          <w:numId w:val="16"/>
        </w:numPr>
        <w:jc w:val="both"/>
      </w:pPr>
      <w:r w:rsidRPr="00103B88">
        <w:t xml:space="preserve">Situation 2 : </w:t>
      </w:r>
      <w:r w:rsidR="0022218A">
        <w:t>pendant une manifestation, les policiers deviennent violents et frappent des manifestants. Un manifestant répond en lançant une poubelle</w:t>
      </w:r>
      <w:r w:rsidRPr="00103B88">
        <w:t xml:space="preserve">. </w:t>
      </w:r>
    </w:p>
    <w:p w14:paraId="1014F54A" w14:textId="1120B39C" w:rsidR="00524707" w:rsidRPr="00103B88" w:rsidRDefault="002B2D50" w:rsidP="002B2D50">
      <w:pPr>
        <w:pStyle w:val="Paragraphedeliste"/>
        <w:numPr>
          <w:ilvl w:val="0"/>
          <w:numId w:val="16"/>
        </w:numPr>
        <w:jc w:val="both"/>
      </w:pPr>
      <w:r w:rsidRPr="00103B88">
        <w:rPr>
          <w:rFonts w:cs="Tahoma"/>
        </w:rPr>
        <w:t>É</w:t>
      </w:r>
      <w:r w:rsidRPr="00103B88">
        <w:t xml:space="preserve">léments pouvant influencer les images : l’ordre des images, les mouvements de caméra (plan unique, panoramiques, zooms...), les angles de prises de vues (plongée, contre-plongée, caméra </w:t>
      </w:r>
      <w:r w:rsidRPr="00103B88">
        <w:lastRenderedPageBreak/>
        <w:t xml:space="preserve">subjective...), le champ (ainsi que le contrechamp et </w:t>
      </w:r>
      <w:proofErr w:type="gramStart"/>
      <w:r w:rsidRPr="00103B88">
        <w:t>le hors-champ</w:t>
      </w:r>
      <w:proofErr w:type="gramEnd"/>
      <w:r w:rsidRPr="00103B88">
        <w:t>) et bien sûr la musique d’ambiance.</w:t>
      </w:r>
    </w:p>
    <w:p w14:paraId="7BD016EB" w14:textId="77777777" w:rsidR="00704307" w:rsidRPr="00103B88" w:rsidRDefault="00704307" w:rsidP="00704307">
      <w:pPr>
        <w:rPr>
          <w:iCs/>
          <w:lang w:val="fr-FR"/>
        </w:rPr>
      </w:pPr>
    </w:p>
    <w:p w14:paraId="790C2948" w14:textId="0F514743" w:rsidR="00704307" w:rsidRPr="00103B88" w:rsidRDefault="00517CA0" w:rsidP="00704307">
      <w:pPr>
        <w:rPr>
          <w:iCs/>
          <w:lang w:val="fr-FR"/>
        </w:rPr>
      </w:pPr>
      <w:r w:rsidRPr="00103B88">
        <w:rPr>
          <w:noProof/>
          <w:lang w:val="fr-FR"/>
        </w:rPr>
        <w:drawing>
          <wp:inline distT="0" distB="0" distL="0" distR="0" wp14:anchorId="48AFF68B" wp14:editId="77BCCAC4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3CBF" w:rsidRPr="00103B88">
        <w:rPr>
          <w:noProof/>
          <w:lang w:val="fr-FR"/>
        </w:rPr>
        <w:drawing>
          <wp:inline distT="0" distB="0" distL="0" distR="0" wp14:anchorId="3C279BD9" wp14:editId="03E80963">
            <wp:extent cx="1781175" cy="361950"/>
            <wp:effectExtent l="0" t="0" r="9525" b="0"/>
            <wp:docPr id="1657346221" name="Image 1657346221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103B88" w:rsidRDefault="00396052" w:rsidP="003424E7">
      <w:pPr>
        <w:jc w:val="both"/>
        <w:rPr>
          <w:b/>
          <w:lang w:val="fr-FR"/>
        </w:rPr>
      </w:pPr>
    </w:p>
    <w:p w14:paraId="168C2E2C" w14:textId="77777777" w:rsidR="00704307" w:rsidRPr="00103B88" w:rsidRDefault="00704307" w:rsidP="00306839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>Consigne</w:t>
      </w:r>
    </w:p>
    <w:p w14:paraId="1AD407FB" w14:textId="08022BFB" w:rsidR="00704307" w:rsidRPr="00103B88" w:rsidRDefault="003424E7" w:rsidP="00BD3CBF">
      <w:pPr>
        <w:jc w:val="both"/>
        <w:rPr>
          <w:lang w:val="fr-FR"/>
        </w:rPr>
      </w:pPr>
      <w:r w:rsidRPr="00103B88">
        <w:rPr>
          <w:lang w:val="fr-FR"/>
        </w:rPr>
        <w:t xml:space="preserve">Faites l’activité 5 : </w:t>
      </w:r>
      <w:r w:rsidR="00BD3CBF" w:rsidRPr="00103B88">
        <w:rPr>
          <w:lang w:val="fr-FR"/>
        </w:rPr>
        <w:t>écoutez la suite du reportage. Dites si ces informations concernant le travail du monteur et ses conseils sont vraies (V) ou fausses (F). Corrigez les informations incorrectes.</w:t>
      </w:r>
    </w:p>
    <w:p w14:paraId="5342F249" w14:textId="77777777" w:rsidR="00396052" w:rsidRPr="00103B88" w:rsidRDefault="00396052" w:rsidP="003424E7">
      <w:pPr>
        <w:jc w:val="both"/>
        <w:rPr>
          <w:lang w:val="fr-FR"/>
        </w:rPr>
      </w:pPr>
    </w:p>
    <w:p w14:paraId="4A55CD02" w14:textId="77777777" w:rsidR="00704307" w:rsidRPr="00103B88" w:rsidRDefault="00704307" w:rsidP="00306839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 xml:space="preserve">Mise en œuvre </w:t>
      </w:r>
    </w:p>
    <w:p w14:paraId="6A0865E7" w14:textId="3A064394" w:rsidR="00BD3CBF" w:rsidRPr="00103B88" w:rsidRDefault="00BD3CBF" w:rsidP="00BD3CB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t xml:space="preserve">Former de nouveaux binômes. </w:t>
      </w:r>
    </w:p>
    <w:p w14:paraId="5F3A2D07" w14:textId="5274EA01" w:rsidR="00BD3CBF" w:rsidRPr="00103B88" w:rsidRDefault="00BD3CBF" w:rsidP="00BD3CB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t>Prendre connaissance de l’activité et lire les phrases proposées.</w:t>
      </w:r>
      <w:r w:rsidRPr="00103B88">
        <w:rPr>
          <w:rFonts w:eastAsia="Arial Unicode MS"/>
        </w:rPr>
        <w:t xml:space="preserve"> Lever les difficultés lexicales.</w:t>
      </w:r>
    </w:p>
    <w:p w14:paraId="55DE44C7" w14:textId="011A8A06" w:rsidR="00BD3CBF" w:rsidRPr="00103B88" w:rsidRDefault="00BD3CBF" w:rsidP="00BD3CB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Diffuser la vidéo </w:t>
      </w:r>
      <w:r w:rsidRPr="00103B88">
        <w:rPr>
          <w:rFonts w:eastAsia="Arial Unicode MS"/>
          <w:b/>
          <w:bCs/>
        </w:rPr>
        <w:t>de 0’42 à la fin</w:t>
      </w:r>
      <w:r w:rsidRPr="00103B88">
        <w:rPr>
          <w:rFonts w:eastAsia="Arial Unicode MS"/>
        </w:rPr>
        <w:t xml:space="preserve">, </w:t>
      </w:r>
      <w:r w:rsidRPr="00103B88">
        <w:rPr>
          <w:rFonts w:eastAsia="Arial Unicode MS"/>
          <w:u w:val="single"/>
        </w:rPr>
        <w:t>avec le son</w:t>
      </w:r>
      <w:r w:rsidRPr="00103B88">
        <w:rPr>
          <w:rFonts w:eastAsia="Arial Unicode MS"/>
        </w:rPr>
        <w:t xml:space="preserve"> et sans les sous-titres.</w:t>
      </w:r>
    </w:p>
    <w:p w14:paraId="4B015AF6" w14:textId="77777777" w:rsidR="00BD3CBF" w:rsidRPr="00103B88" w:rsidRDefault="00BD3CBF" w:rsidP="00BD3CB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t xml:space="preserve">Inviter les </w:t>
      </w:r>
      <w:proofErr w:type="spellStart"/>
      <w:r w:rsidRPr="00103B88">
        <w:t>apprenant</w:t>
      </w:r>
      <w:r w:rsidRPr="00103B88">
        <w:rPr>
          <w:rFonts w:cs="Tahoma"/>
        </w:rPr>
        <w:t>·</w:t>
      </w:r>
      <w:r w:rsidRPr="00103B88">
        <w:t>es</w:t>
      </w:r>
      <w:proofErr w:type="spellEnd"/>
      <w:r w:rsidRPr="00103B88">
        <w:t xml:space="preserve"> à comparer leurs réponses.</w:t>
      </w:r>
    </w:p>
    <w:p w14:paraId="0E0B72F3" w14:textId="5DC1A202" w:rsidR="00BD3CBF" w:rsidRPr="00103B88" w:rsidRDefault="00BD3CBF" w:rsidP="00BD3CB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t>Puis mettre en commun.</w:t>
      </w:r>
    </w:p>
    <w:p w14:paraId="0E692B24" w14:textId="5F100ADC" w:rsidR="00D93A8A" w:rsidRPr="00103B88" w:rsidRDefault="00517CA0" w:rsidP="003424E7">
      <w:pPr>
        <w:jc w:val="both"/>
        <w:rPr>
          <w:iCs/>
          <w:lang w:val="fr-FR"/>
        </w:rPr>
      </w:pPr>
      <w:r w:rsidRPr="00103B88">
        <w:rPr>
          <w:iCs/>
          <w:noProof/>
          <w:lang w:val="fr-FR"/>
        </w:rPr>
        <w:drawing>
          <wp:inline distT="0" distB="0" distL="0" distR="0" wp14:anchorId="509C1721" wp14:editId="61047ACE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23BC8" w14:textId="61C37755" w:rsidR="00A505F8" w:rsidRPr="00103B88" w:rsidRDefault="00BD3CBF" w:rsidP="00BD3CBF">
      <w:pPr>
        <w:jc w:val="both"/>
        <w:rPr>
          <w:iCs/>
          <w:lang w:val="fr-FR"/>
        </w:rPr>
      </w:pPr>
      <w:r w:rsidRPr="00103B88">
        <w:rPr>
          <w:iCs/>
          <w:lang w:val="fr-FR"/>
        </w:rPr>
        <w:t>Vrai : n°2 ; n°3 ; n°5.</w:t>
      </w:r>
    </w:p>
    <w:p w14:paraId="575397B8" w14:textId="76640CE5" w:rsidR="00BD3CBF" w:rsidRPr="00103B88" w:rsidRDefault="00BD3CBF" w:rsidP="00BD3CBF">
      <w:pPr>
        <w:jc w:val="both"/>
        <w:rPr>
          <w:iCs/>
          <w:lang w:val="fr-FR"/>
        </w:rPr>
      </w:pPr>
      <w:r w:rsidRPr="00103B88">
        <w:rPr>
          <w:iCs/>
          <w:lang w:val="fr-FR"/>
        </w:rPr>
        <w:t xml:space="preserve">Faux : n°1 (Robin aime raconter des histoires sur </w:t>
      </w:r>
      <w:r w:rsidRPr="00103B88">
        <w:rPr>
          <w:b/>
          <w:bCs/>
          <w:iCs/>
          <w:lang w:val="fr-FR"/>
        </w:rPr>
        <w:t>un temps suffisamment long</w:t>
      </w:r>
      <w:r w:rsidRPr="00103B88">
        <w:rPr>
          <w:iCs/>
          <w:lang w:val="fr-FR"/>
        </w:rPr>
        <w:t xml:space="preserve"> ...) ; n°4 (Robin s’est formé au montage </w:t>
      </w:r>
      <w:r w:rsidRPr="00103B88">
        <w:rPr>
          <w:b/>
          <w:bCs/>
          <w:iCs/>
          <w:lang w:val="fr-FR"/>
        </w:rPr>
        <w:t>via des stages et ses premiers emplois</w:t>
      </w:r>
      <w:r w:rsidRPr="00103B88">
        <w:rPr>
          <w:iCs/>
          <w:lang w:val="fr-FR"/>
        </w:rPr>
        <w:t>).</w:t>
      </w:r>
    </w:p>
    <w:p w14:paraId="4462DF02" w14:textId="77777777" w:rsidR="00BD3CBF" w:rsidRPr="00103B88" w:rsidRDefault="00BD3CBF" w:rsidP="00BD3CBF">
      <w:pPr>
        <w:spacing w:after="160"/>
        <w:jc w:val="both"/>
        <w:rPr>
          <w:iCs/>
          <w:lang w:val="fr-FR"/>
        </w:rPr>
      </w:pPr>
    </w:p>
    <w:p w14:paraId="1CCBA732" w14:textId="5B7CF8AD" w:rsidR="00BD3CBF" w:rsidRPr="00103B88" w:rsidRDefault="00BD3CBF" w:rsidP="00BD3CBF">
      <w:pPr>
        <w:jc w:val="both"/>
        <w:rPr>
          <w:iCs/>
          <w:lang w:val="fr-FR"/>
        </w:rPr>
      </w:pPr>
      <w:r w:rsidRPr="00103B88">
        <w:rPr>
          <w:noProof/>
          <w:lang w:val="fr-FR"/>
        </w:rPr>
        <w:drawing>
          <wp:inline distT="0" distB="0" distL="0" distR="0" wp14:anchorId="4BD9DE23" wp14:editId="0DA72A0A">
            <wp:extent cx="1211580" cy="365760"/>
            <wp:effectExtent l="0" t="0" r="7620" b="0"/>
            <wp:docPr id="131610147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B88">
        <w:rPr>
          <w:noProof/>
          <w:lang w:val="fr-FR"/>
        </w:rPr>
        <w:drawing>
          <wp:inline distT="0" distB="0" distL="0" distR="0" wp14:anchorId="645CE966" wp14:editId="002B068E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3FD85" w14:textId="77777777" w:rsidR="00BD3CBF" w:rsidRPr="00103B88" w:rsidRDefault="00BD3CBF" w:rsidP="00BD3CBF">
      <w:pPr>
        <w:jc w:val="both"/>
        <w:rPr>
          <w:iCs/>
          <w:lang w:val="fr-FR"/>
        </w:rPr>
      </w:pPr>
    </w:p>
    <w:p w14:paraId="42FA7EBF" w14:textId="77777777" w:rsidR="00BD3CBF" w:rsidRPr="00103B88" w:rsidRDefault="00BD3CBF" w:rsidP="00BD3CBF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>Consigne</w:t>
      </w:r>
    </w:p>
    <w:p w14:paraId="1EDD473F" w14:textId="60D542F2" w:rsidR="00BD3CBF" w:rsidRPr="00103B88" w:rsidRDefault="00BD3CBF" w:rsidP="00103B88">
      <w:pPr>
        <w:jc w:val="both"/>
        <w:rPr>
          <w:rFonts w:cs="Tahoma"/>
          <w:lang w:val="fr-FR"/>
        </w:rPr>
      </w:pPr>
      <w:r w:rsidRPr="00103B88">
        <w:rPr>
          <w:lang w:val="fr-FR"/>
        </w:rPr>
        <w:t xml:space="preserve">Faites l’activité 6 : </w:t>
      </w:r>
      <w:r w:rsidR="00B34EF3">
        <w:rPr>
          <w:rFonts w:cs="Tahoma"/>
          <w:lang w:val="fr-FR"/>
        </w:rPr>
        <w:t>e</w:t>
      </w:r>
      <w:r w:rsidR="00103B88" w:rsidRPr="00103B88">
        <w:rPr>
          <w:rFonts w:cs="Tahoma"/>
          <w:lang w:val="fr-FR"/>
        </w:rPr>
        <w:t xml:space="preserve">n groupe, concevez le story-board </w:t>
      </w:r>
      <w:r w:rsidR="00B34EF3">
        <w:rPr>
          <w:rFonts w:cs="Tahoma"/>
          <w:lang w:val="fr-FR"/>
        </w:rPr>
        <w:t>d’un</w:t>
      </w:r>
      <w:r w:rsidR="00B34EF3" w:rsidRPr="00103B88">
        <w:rPr>
          <w:rFonts w:cs="Tahoma"/>
          <w:lang w:val="fr-FR"/>
        </w:rPr>
        <w:t xml:space="preserve"> </w:t>
      </w:r>
      <w:r w:rsidR="00103B88" w:rsidRPr="00103B88">
        <w:rPr>
          <w:rFonts w:cs="Tahoma"/>
          <w:lang w:val="fr-FR"/>
        </w:rPr>
        <w:t>reportage</w:t>
      </w:r>
      <w:r w:rsidR="00B34EF3" w:rsidRPr="00B34EF3">
        <w:rPr>
          <w:rFonts w:cs="Tahoma"/>
          <w:lang w:val="fr-FR"/>
        </w:rPr>
        <w:t xml:space="preserve"> </w:t>
      </w:r>
      <w:r w:rsidR="00B34EF3" w:rsidRPr="00103B88">
        <w:rPr>
          <w:rFonts w:cs="Tahoma"/>
          <w:lang w:val="fr-FR"/>
        </w:rPr>
        <w:t xml:space="preserve">en lien avec l’une des thématiques </w:t>
      </w:r>
      <w:r w:rsidR="00B34EF3">
        <w:rPr>
          <w:rFonts w:cs="Tahoma"/>
          <w:lang w:val="fr-FR"/>
        </w:rPr>
        <w:t>suivantes</w:t>
      </w:r>
      <w:r w:rsidR="00B34EF3" w:rsidRPr="00103B88">
        <w:rPr>
          <w:rFonts w:cs="Tahoma"/>
          <w:lang w:val="fr-FR"/>
        </w:rPr>
        <w:t> : le journalisme de guerre, l’utilisation de l’intelligence artificielle dans les médias, l’écologie ou encore l’information sportive</w:t>
      </w:r>
      <w:r w:rsidR="00103B88" w:rsidRPr="00103B88">
        <w:rPr>
          <w:rFonts w:cs="Tahoma"/>
          <w:lang w:val="fr-FR"/>
        </w:rPr>
        <w:t>. Choisissez les plans et leur ordre d’apparition en fonction du sens que vous voulez donner aux images. Sélectionnez une musique pour l’accompagner.</w:t>
      </w:r>
    </w:p>
    <w:p w14:paraId="2A02F7E8" w14:textId="77777777" w:rsidR="00BD3CBF" w:rsidRPr="00103B88" w:rsidRDefault="00BD3CBF" w:rsidP="00BD3CBF">
      <w:pPr>
        <w:jc w:val="both"/>
        <w:rPr>
          <w:lang w:val="fr-FR"/>
        </w:rPr>
      </w:pPr>
    </w:p>
    <w:p w14:paraId="4EED45B7" w14:textId="77777777" w:rsidR="00BD3CBF" w:rsidRPr="00103B88" w:rsidRDefault="00BD3CBF" w:rsidP="00BD3CBF">
      <w:pPr>
        <w:jc w:val="both"/>
        <w:outlineLvl w:val="0"/>
        <w:rPr>
          <w:b/>
          <w:lang w:val="fr-FR"/>
        </w:rPr>
      </w:pPr>
      <w:r w:rsidRPr="00103B88">
        <w:rPr>
          <w:b/>
          <w:lang w:val="fr-FR"/>
        </w:rPr>
        <w:t xml:space="preserve">Mise en œuvre </w:t>
      </w:r>
    </w:p>
    <w:p w14:paraId="6CF26B59" w14:textId="775EBF83" w:rsidR="00103B88" w:rsidRPr="00103B88" w:rsidRDefault="00103B88" w:rsidP="00103B8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Prendre connaissance de l’activité. Préciser que le story-board doit se présenter à la manière d’une bande dessinée, c’est-à-dire avec des cases contenant les plans sélectionnés. Les </w:t>
      </w:r>
      <w:proofErr w:type="spellStart"/>
      <w:r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peuvent dessiner ou utiliser un logiciel de story-board gratuit </w:t>
      </w:r>
      <w:r w:rsidR="00E129C0">
        <w:rPr>
          <w:rFonts w:eastAsia="Arial Unicode MS"/>
        </w:rPr>
        <w:t xml:space="preserve">utilisant l’IA </w:t>
      </w:r>
      <w:r>
        <w:rPr>
          <w:rFonts w:eastAsia="Arial Unicode MS"/>
        </w:rPr>
        <w:t xml:space="preserve">comme par exemple : </w:t>
      </w:r>
      <w:hyperlink r:id="rId24" w:history="1">
        <w:r w:rsidRPr="00E40444">
          <w:rPr>
            <w:rStyle w:val="Lienhypertexte"/>
            <w:rFonts w:eastAsia="Arial Unicode MS"/>
          </w:rPr>
          <w:t>https://www.canva.com/fr_fr/creer/storyboard/</w:t>
        </w:r>
      </w:hyperlink>
      <w:r>
        <w:rPr>
          <w:rFonts w:eastAsia="Arial Unicode MS"/>
        </w:rPr>
        <w:t>.</w:t>
      </w:r>
    </w:p>
    <w:p w14:paraId="0BA180B8" w14:textId="0E499F1F" w:rsidR="00103B88" w:rsidRPr="00103B88" w:rsidRDefault="00103B88" w:rsidP="00BD3CB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En groupe classe, sélectionner un sujet </w:t>
      </w:r>
      <w:r w:rsidR="001E7F04">
        <w:rPr>
          <w:rFonts w:eastAsia="Arial Unicode MS"/>
        </w:rPr>
        <w:t xml:space="preserve">commun </w:t>
      </w:r>
      <w:r w:rsidR="001178D8">
        <w:rPr>
          <w:rFonts w:eastAsia="Arial Unicode MS"/>
        </w:rPr>
        <w:t>parmi les thèmes proposés</w:t>
      </w:r>
      <w:r>
        <w:rPr>
          <w:rFonts w:eastAsia="Arial Unicode MS"/>
        </w:rPr>
        <w:t xml:space="preserve">. </w:t>
      </w:r>
    </w:p>
    <w:p w14:paraId="7D6FB219" w14:textId="26FC20CD" w:rsidR="00103B88" w:rsidRPr="00E129C0" w:rsidRDefault="00BD3CBF" w:rsidP="00E129C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/>
        </w:rPr>
        <w:t xml:space="preserve">Donner ce travail préparatoire à faire pour la prochaine séance : former des groupes de 3-4 </w:t>
      </w:r>
      <w:proofErr w:type="spellStart"/>
      <w:r w:rsidRPr="00103B88">
        <w:rPr>
          <w:rFonts w:eastAsia="Arial Unicode MS"/>
        </w:rPr>
        <w:t>apprenant</w:t>
      </w:r>
      <w:r w:rsidRPr="00103B88">
        <w:rPr>
          <w:rFonts w:eastAsia="Arial Unicode MS" w:cs="Tahoma"/>
        </w:rPr>
        <w:t>·es</w:t>
      </w:r>
      <w:proofErr w:type="spellEnd"/>
      <w:r w:rsidRPr="00103B88">
        <w:rPr>
          <w:rFonts w:eastAsia="Arial Unicode MS" w:cs="Tahoma"/>
        </w:rPr>
        <w:t xml:space="preserve">. </w:t>
      </w:r>
      <w:r w:rsidR="00E129C0">
        <w:rPr>
          <w:rFonts w:eastAsia="Arial Unicode MS" w:cs="Tahoma"/>
        </w:rPr>
        <w:t xml:space="preserve">Distribuer le tableau « story-board » de la fiche matériel. </w:t>
      </w:r>
    </w:p>
    <w:p w14:paraId="10DF4789" w14:textId="009ADF04" w:rsidR="00BD3CBF" w:rsidRPr="00103B88" w:rsidRDefault="00BD3CBF" w:rsidP="00BD3CB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03B88">
        <w:rPr>
          <w:rFonts w:eastAsia="Arial Unicode MS" w:cs="Tahoma"/>
        </w:rPr>
        <w:t>Lors de la séance suivante, mettre en commun</w:t>
      </w:r>
      <w:r w:rsidR="00E129C0">
        <w:rPr>
          <w:rFonts w:eastAsia="Arial Unicode MS" w:cs="Tahoma"/>
        </w:rPr>
        <w:t xml:space="preserve"> : inviter chaque groupe à présenter son story-board en justifiant ses choix. Faire élire </w:t>
      </w:r>
      <w:r w:rsidR="002F2F93">
        <w:rPr>
          <w:rFonts w:eastAsia="Arial Unicode MS" w:cs="Tahoma"/>
        </w:rPr>
        <w:t xml:space="preserve">le sujet que la classe aurait le plus envie de voir </w:t>
      </w:r>
      <w:r w:rsidR="00E129C0">
        <w:rPr>
          <w:rFonts w:eastAsia="Arial Unicode MS" w:cs="Tahoma"/>
        </w:rPr>
        <w:t xml:space="preserve">et </w:t>
      </w:r>
      <w:r w:rsidR="002F2F93">
        <w:rPr>
          <w:rFonts w:eastAsia="Arial Unicode MS" w:cs="Tahoma"/>
        </w:rPr>
        <w:t xml:space="preserve">le </w:t>
      </w:r>
      <w:r w:rsidR="00E129C0">
        <w:rPr>
          <w:rFonts w:eastAsia="Arial Unicode MS" w:cs="Tahoma"/>
        </w:rPr>
        <w:t>publier sur la page Internet de l’école</w:t>
      </w:r>
      <w:r w:rsidRPr="00103B88">
        <w:rPr>
          <w:rFonts w:eastAsia="Arial Unicode MS" w:cs="Tahoma"/>
        </w:rPr>
        <w:t>.</w:t>
      </w:r>
    </w:p>
    <w:p w14:paraId="4BB35DB7" w14:textId="77777777" w:rsidR="00BD3CBF" w:rsidRPr="00103B88" w:rsidRDefault="00BD3CBF" w:rsidP="00BD3CBF">
      <w:pPr>
        <w:jc w:val="both"/>
        <w:rPr>
          <w:iCs/>
          <w:lang w:val="fr-FR"/>
        </w:rPr>
      </w:pPr>
      <w:r w:rsidRPr="00103B88">
        <w:rPr>
          <w:iCs/>
          <w:noProof/>
          <w:lang w:val="fr-FR"/>
        </w:rPr>
        <w:drawing>
          <wp:inline distT="0" distB="0" distL="0" distR="0" wp14:anchorId="0ECA6A2E" wp14:editId="626CBA11">
            <wp:extent cx="1323975" cy="361950"/>
            <wp:effectExtent l="0" t="0" r="9525" b="0"/>
            <wp:docPr id="1699429561" name="Image 169942956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F24C0" w14:textId="5C6AC146" w:rsidR="00BD3CBF" w:rsidRPr="00103B88" w:rsidRDefault="00E129C0" w:rsidP="00BD3CBF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>Sujet : la tenue des Jeux olympiques d’été de 2024, à Paris.</w:t>
      </w:r>
    </w:p>
    <w:p w14:paraId="311663AC" w14:textId="56E0DC79" w:rsidR="00BD3CBF" w:rsidRDefault="00E129C0" w:rsidP="00A86C92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Angle : </w:t>
      </w:r>
      <w:r w:rsidR="004818F7">
        <w:rPr>
          <w:iCs/>
        </w:rPr>
        <w:t xml:space="preserve">l’opposition </w:t>
      </w:r>
      <w:r w:rsidR="00A86C92">
        <w:rPr>
          <w:iCs/>
        </w:rPr>
        <w:t>d’</w:t>
      </w:r>
      <w:proofErr w:type="spellStart"/>
      <w:r w:rsidR="00A86C92">
        <w:rPr>
          <w:iCs/>
        </w:rPr>
        <w:t>Ukrainien·ne·s</w:t>
      </w:r>
      <w:proofErr w:type="spellEnd"/>
      <w:r w:rsidR="00A86C92">
        <w:rPr>
          <w:iCs/>
        </w:rPr>
        <w:t xml:space="preserve"> vivant en France </w:t>
      </w:r>
      <w:r w:rsidR="004818F7">
        <w:rPr>
          <w:iCs/>
        </w:rPr>
        <w:t xml:space="preserve">à l’accueil des sportifs russes et biélorusses dans la capitale française, même ceux qui participent sous un drapeau neutre. Le sport n’est pas apolitique. Il y a des athlètes ukrainiens qui ont dû arrêter leur carrière pour défendre leur pays et qui ont été tués. </w:t>
      </w:r>
    </w:p>
    <w:p w14:paraId="324521A1" w14:textId="379A7D4C" w:rsidR="004818F7" w:rsidRDefault="004818F7" w:rsidP="00BD3CBF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Images : des </w:t>
      </w:r>
      <w:proofErr w:type="spellStart"/>
      <w:r>
        <w:rPr>
          <w:iCs/>
        </w:rPr>
        <w:t>manifestant·e·s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ukrainien·ne·s</w:t>
      </w:r>
      <w:proofErr w:type="spellEnd"/>
      <w:r>
        <w:rPr>
          <w:iCs/>
        </w:rPr>
        <w:t xml:space="preserve"> devant l</w:t>
      </w:r>
      <w:r w:rsidR="00A86C92">
        <w:rPr>
          <w:iCs/>
        </w:rPr>
        <w:t>’Hôtel de Ville de Paris, dans la rue, avec des pancartes.</w:t>
      </w:r>
    </w:p>
    <w:p w14:paraId="02DA9A9F" w14:textId="7D9554C3" w:rsidR="00A86C92" w:rsidRDefault="00A86C92" w:rsidP="00BD3CBF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lastRenderedPageBreak/>
        <w:t xml:space="preserve">Réalisation : plan général pour présenter la situation ; plans rapprochés pour identifier le groupe de </w:t>
      </w:r>
      <w:proofErr w:type="spellStart"/>
      <w:r>
        <w:rPr>
          <w:iCs/>
        </w:rPr>
        <w:t>manifestant·e·s</w:t>
      </w:r>
      <w:proofErr w:type="spellEnd"/>
      <w:r>
        <w:rPr>
          <w:iCs/>
        </w:rPr>
        <w:t> ; plans moyens réservés pour des entrevues ; gros plans sur des slogans et des visages particuliers. Etc.</w:t>
      </w:r>
    </w:p>
    <w:p w14:paraId="7D9AE358" w14:textId="77777777" w:rsidR="0035692E" w:rsidRPr="0035692E" w:rsidRDefault="0035692E" w:rsidP="0035692E">
      <w:pPr>
        <w:jc w:val="both"/>
        <w:rPr>
          <w:iCs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35692E" w:rsidRPr="00A872CF" w14:paraId="01A32EC6" w14:textId="77777777" w:rsidTr="00A46438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4BAB4846" w14:textId="77777777" w:rsidR="0035692E" w:rsidRDefault="0035692E" w:rsidP="00A46438">
            <w:pPr>
              <w:jc w:val="both"/>
            </w:pPr>
            <w:r>
              <w:rPr>
                <w:noProof/>
              </w:rPr>
              <w:drawing>
                <wp:inline distT="0" distB="0" distL="0" distR="0" wp14:anchorId="6C46128E" wp14:editId="5742CD5E">
                  <wp:extent cx="1756802" cy="360000"/>
                  <wp:effectExtent l="0" t="0" r="0" b="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802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00900E" w14:textId="0E6382D6" w:rsidR="0035692E" w:rsidRPr="00A872CF" w:rsidRDefault="00DB31BF" w:rsidP="00180603">
            <w:r w:rsidRPr="00A872CF">
              <w:t xml:space="preserve">Il est possible de faire produire le sujet le plus populaire. En petits groupes, inviter les </w:t>
            </w:r>
            <w:proofErr w:type="spellStart"/>
            <w:r w:rsidRPr="00A872CF">
              <w:t>apprenant·</w:t>
            </w:r>
            <w:r w:rsidRPr="00180603">
              <w:t>e·s</w:t>
            </w:r>
            <w:proofErr w:type="spellEnd"/>
            <w:r w:rsidRPr="00180603">
              <w:t xml:space="preserve"> à réaliser le reportage</w:t>
            </w:r>
            <w:r w:rsidR="00B967D7" w:rsidRPr="00180603">
              <w:t xml:space="preserve"> correspondant</w:t>
            </w:r>
            <w:r w:rsidRPr="00A872CF">
              <w:t xml:space="preserve"> afin de faire observer les résultats très différents qui peuvent être obtenus à </w:t>
            </w:r>
            <w:r w:rsidR="00B967D7" w:rsidRPr="00A872CF">
              <w:t>partir d’un même story-board</w:t>
            </w:r>
            <w:r w:rsidRPr="00A872CF">
              <w:t>.</w:t>
            </w:r>
          </w:p>
        </w:tc>
      </w:tr>
    </w:tbl>
    <w:p w14:paraId="4A3475DF" w14:textId="77777777" w:rsidR="0035692E" w:rsidRPr="00A872CF" w:rsidRDefault="0035692E" w:rsidP="0035692E">
      <w:pPr>
        <w:jc w:val="both"/>
        <w:rPr>
          <w:iCs/>
          <w:lang w:val="fr-FR"/>
        </w:rPr>
      </w:pPr>
    </w:p>
    <w:sectPr w:rsidR="0035692E" w:rsidRPr="00A872CF" w:rsidSect="00E12EA9">
      <w:headerReference w:type="default" r:id="rId26"/>
      <w:footerReference w:type="default" r:id="rId27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38D67" w14:textId="77777777" w:rsidR="00E12EA9" w:rsidRDefault="00E12EA9" w:rsidP="00A33F16">
      <w:pPr>
        <w:spacing w:line="240" w:lineRule="auto"/>
      </w:pPr>
      <w:r>
        <w:separator/>
      </w:r>
    </w:p>
  </w:endnote>
  <w:endnote w:type="continuationSeparator" w:id="0">
    <w:p w14:paraId="69F246DB" w14:textId="77777777" w:rsidR="00E12EA9" w:rsidRDefault="00E12EA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72CF9FD7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65621D">
            <w:t>Sophie Laboiry</w:t>
          </w:r>
          <w:r w:rsidRPr="00A33F16">
            <w:t xml:space="preserve">, </w:t>
          </w:r>
          <w:r w:rsidR="0065621D">
            <w:t>Alliance Française Bruxelles-Europe</w:t>
          </w:r>
        </w:p>
        <w:p w14:paraId="54CDBDA9" w14:textId="096B0A0D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81F83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C81F83">
              <w:rPr>
                <w:noProof/>
              </w:rPr>
              <w:t>4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BB366" w14:textId="77777777" w:rsidR="00E12EA9" w:rsidRDefault="00E12EA9" w:rsidP="00A33F16">
      <w:pPr>
        <w:spacing w:line="240" w:lineRule="auto"/>
      </w:pPr>
      <w:r>
        <w:separator/>
      </w:r>
    </w:p>
  </w:footnote>
  <w:footnote w:type="continuationSeparator" w:id="0">
    <w:p w14:paraId="4BE2F858" w14:textId="77777777" w:rsidR="00E12EA9" w:rsidRDefault="00E12EA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3DD9968A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F8D18B6" wp14:editId="621BAD5A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621D">
      <w:rPr>
        <w:noProof/>
        <w:lang w:eastAsia="fr-FR"/>
      </w:rPr>
      <w:drawing>
        <wp:inline distT="0" distB="0" distL="0" distR="0" wp14:anchorId="753A9122" wp14:editId="20EB0353">
          <wp:extent cx="2491740" cy="251460"/>
          <wp:effectExtent l="0" t="0" r="3810" b="0"/>
          <wp:docPr id="103117074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64209"/>
    <w:multiLevelType w:val="hybridMultilevel"/>
    <w:tmpl w:val="1FAA1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36E92"/>
    <w:multiLevelType w:val="hybridMultilevel"/>
    <w:tmpl w:val="5F3CE182"/>
    <w:lvl w:ilvl="0" w:tplc="B30663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11685"/>
    <w:multiLevelType w:val="hybridMultilevel"/>
    <w:tmpl w:val="EE1EA22A"/>
    <w:lvl w:ilvl="0" w:tplc="463A8B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D0A04"/>
    <w:multiLevelType w:val="hybridMultilevel"/>
    <w:tmpl w:val="CBDC40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159C6"/>
    <w:multiLevelType w:val="hybridMultilevel"/>
    <w:tmpl w:val="F6C6C8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B47CF"/>
    <w:multiLevelType w:val="hybridMultilevel"/>
    <w:tmpl w:val="44D2B0E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629CE"/>
    <w:multiLevelType w:val="hybridMultilevel"/>
    <w:tmpl w:val="E99203BE"/>
    <w:lvl w:ilvl="0" w:tplc="81DAF3E2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00F19"/>
    <w:multiLevelType w:val="hybridMultilevel"/>
    <w:tmpl w:val="1AFC8EC6"/>
    <w:lvl w:ilvl="0" w:tplc="81DAF3E2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F42E64"/>
    <w:multiLevelType w:val="hybridMultilevel"/>
    <w:tmpl w:val="9FB0AE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666340">
    <w:abstractNumId w:val="2"/>
  </w:num>
  <w:num w:numId="2" w16cid:durableId="1637027718">
    <w:abstractNumId w:val="5"/>
  </w:num>
  <w:num w:numId="3" w16cid:durableId="1220440370">
    <w:abstractNumId w:val="4"/>
  </w:num>
  <w:num w:numId="4" w16cid:durableId="509178358">
    <w:abstractNumId w:val="12"/>
  </w:num>
  <w:num w:numId="5" w16cid:durableId="1330719205">
    <w:abstractNumId w:val="0"/>
  </w:num>
  <w:num w:numId="6" w16cid:durableId="479076724">
    <w:abstractNumId w:val="6"/>
  </w:num>
  <w:num w:numId="7" w16cid:durableId="457577783">
    <w:abstractNumId w:val="9"/>
  </w:num>
  <w:num w:numId="8" w16cid:durableId="1021662293">
    <w:abstractNumId w:val="7"/>
  </w:num>
  <w:num w:numId="9" w16cid:durableId="749305790">
    <w:abstractNumId w:val="10"/>
  </w:num>
  <w:num w:numId="10" w16cid:durableId="157502616">
    <w:abstractNumId w:val="11"/>
  </w:num>
  <w:num w:numId="11" w16cid:durableId="520631196">
    <w:abstractNumId w:val="15"/>
  </w:num>
  <w:num w:numId="12" w16cid:durableId="13969191">
    <w:abstractNumId w:val="13"/>
  </w:num>
  <w:num w:numId="13" w16cid:durableId="148131265">
    <w:abstractNumId w:val="3"/>
  </w:num>
  <w:num w:numId="14" w16cid:durableId="550264768">
    <w:abstractNumId w:val="14"/>
  </w:num>
  <w:num w:numId="15" w16cid:durableId="1305550979">
    <w:abstractNumId w:val="1"/>
  </w:num>
  <w:num w:numId="16" w16cid:durableId="645762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81A"/>
    <w:rsid w:val="00016467"/>
    <w:rsid w:val="00021581"/>
    <w:rsid w:val="0002398E"/>
    <w:rsid w:val="00025E90"/>
    <w:rsid w:val="0002620A"/>
    <w:rsid w:val="000529E2"/>
    <w:rsid w:val="00072B3D"/>
    <w:rsid w:val="00093725"/>
    <w:rsid w:val="00096690"/>
    <w:rsid w:val="000A1E2F"/>
    <w:rsid w:val="000A45BF"/>
    <w:rsid w:val="000B2EE1"/>
    <w:rsid w:val="000C452D"/>
    <w:rsid w:val="000D3B40"/>
    <w:rsid w:val="000D699D"/>
    <w:rsid w:val="00102E31"/>
    <w:rsid w:val="00103B88"/>
    <w:rsid w:val="001044CC"/>
    <w:rsid w:val="00112F75"/>
    <w:rsid w:val="001178D8"/>
    <w:rsid w:val="001414D5"/>
    <w:rsid w:val="0016349F"/>
    <w:rsid w:val="00165CC7"/>
    <w:rsid w:val="001747A8"/>
    <w:rsid w:val="00180603"/>
    <w:rsid w:val="00181B6E"/>
    <w:rsid w:val="00196036"/>
    <w:rsid w:val="00196864"/>
    <w:rsid w:val="001A011C"/>
    <w:rsid w:val="001A3CCF"/>
    <w:rsid w:val="001B6107"/>
    <w:rsid w:val="001E3C04"/>
    <w:rsid w:val="001E6FA6"/>
    <w:rsid w:val="001E7F04"/>
    <w:rsid w:val="001F6298"/>
    <w:rsid w:val="00217905"/>
    <w:rsid w:val="0022218A"/>
    <w:rsid w:val="00240DC6"/>
    <w:rsid w:val="002411AB"/>
    <w:rsid w:val="00244D86"/>
    <w:rsid w:val="00254D15"/>
    <w:rsid w:val="002679CC"/>
    <w:rsid w:val="002841B3"/>
    <w:rsid w:val="0029013D"/>
    <w:rsid w:val="002B2D50"/>
    <w:rsid w:val="002B3928"/>
    <w:rsid w:val="002D7815"/>
    <w:rsid w:val="002E7EE2"/>
    <w:rsid w:val="002F0E16"/>
    <w:rsid w:val="002F1081"/>
    <w:rsid w:val="002F2F93"/>
    <w:rsid w:val="00306839"/>
    <w:rsid w:val="003131E4"/>
    <w:rsid w:val="0031638D"/>
    <w:rsid w:val="00320D4C"/>
    <w:rsid w:val="003424E7"/>
    <w:rsid w:val="00346115"/>
    <w:rsid w:val="00350E73"/>
    <w:rsid w:val="0035692E"/>
    <w:rsid w:val="0038176B"/>
    <w:rsid w:val="00381AA1"/>
    <w:rsid w:val="00382FA3"/>
    <w:rsid w:val="00384437"/>
    <w:rsid w:val="00396052"/>
    <w:rsid w:val="003D2C38"/>
    <w:rsid w:val="003F5E74"/>
    <w:rsid w:val="004007DD"/>
    <w:rsid w:val="00414051"/>
    <w:rsid w:val="00416399"/>
    <w:rsid w:val="0042082E"/>
    <w:rsid w:val="00441EE4"/>
    <w:rsid w:val="00445791"/>
    <w:rsid w:val="00451A69"/>
    <w:rsid w:val="00453120"/>
    <w:rsid w:val="00465C32"/>
    <w:rsid w:val="004760F5"/>
    <w:rsid w:val="004818F7"/>
    <w:rsid w:val="004B1D88"/>
    <w:rsid w:val="004B2C8A"/>
    <w:rsid w:val="004B3E4A"/>
    <w:rsid w:val="004B7E9C"/>
    <w:rsid w:val="004D2D27"/>
    <w:rsid w:val="004E326E"/>
    <w:rsid w:val="004E63B4"/>
    <w:rsid w:val="005061C0"/>
    <w:rsid w:val="00506580"/>
    <w:rsid w:val="00517CA0"/>
    <w:rsid w:val="00520B1D"/>
    <w:rsid w:val="00520D68"/>
    <w:rsid w:val="00524707"/>
    <w:rsid w:val="005261B2"/>
    <w:rsid w:val="005317A7"/>
    <w:rsid w:val="00532C8E"/>
    <w:rsid w:val="0055783C"/>
    <w:rsid w:val="00581E84"/>
    <w:rsid w:val="0058556A"/>
    <w:rsid w:val="00595096"/>
    <w:rsid w:val="005B20D3"/>
    <w:rsid w:val="005C2BE3"/>
    <w:rsid w:val="005C672D"/>
    <w:rsid w:val="005D595B"/>
    <w:rsid w:val="005E2048"/>
    <w:rsid w:val="005E7FC3"/>
    <w:rsid w:val="00623029"/>
    <w:rsid w:val="00652C96"/>
    <w:rsid w:val="0065621D"/>
    <w:rsid w:val="006641CA"/>
    <w:rsid w:val="00695645"/>
    <w:rsid w:val="00697C6C"/>
    <w:rsid w:val="006A1C1C"/>
    <w:rsid w:val="006B18EF"/>
    <w:rsid w:val="006C282A"/>
    <w:rsid w:val="006D1247"/>
    <w:rsid w:val="006D7B48"/>
    <w:rsid w:val="006F601A"/>
    <w:rsid w:val="006F7D0B"/>
    <w:rsid w:val="00704307"/>
    <w:rsid w:val="00717DD6"/>
    <w:rsid w:val="0072430E"/>
    <w:rsid w:val="00734B1D"/>
    <w:rsid w:val="00760A09"/>
    <w:rsid w:val="00773ABF"/>
    <w:rsid w:val="00780E75"/>
    <w:rsid w:val="00786A71"/>
    <w:rsid w:val="007A0D1C"/>
    <w:rsid w:val="007A1084"/>
    <w:rsid w:val="007C1E4D"/>
    <w:rsid w:val="007F28EE"/>
    <w:rsid w:val="007F34DE"/>
    <w:rsid w:val="007F58BD"/>
    <w:rsid w:val="007F72BD"/>
    <w:rsid w:val="008015E6"/>
    <w:rsid w:val="008425F7"/>
    <w:rsid w:val="00850DAE"/>
    <w:rsid w:val="00864BDA"/>
    <w:rsid w:val="0088311E"/>
    <w:rsid w:val="00891856"/>
    <w:rsid w:val="008B7086"/>
    <w:rsid w:val="008D7337"/>
    <w:rsid w:val="008E537E"/>
    <w:rsid w:val="008F375D"/>
    <w:rsid w:val="009009C2"/>
    <w:rsid w:val="009038B9"/>
    <w:rsid w:val="0092055F"/>
    <w:rsid w:val="009347DF"/>
    <w:rsid w:val="009410A5"/>
    <w:rsid w:val="009413A4"/>
    <w:rsid w:val="0095543B"/>
    <w:rsid w:val="009636EA"/>
    <w:rsid w:val="0097427D"/>
    <w:rsid w:val="009877E2"/>
    <w:rsid w:val="009A01E5"/>
    <w:rsid w:val="009A1DAB"/>
    <w:rsid w:val="009A72E0"/>
    <w:rsid w:val="009B6C53"/>
    <w:rsid w:val="009C1519"/>
    <w:rsid w:val="009D5C91"/>
    <w:rsid w:val="009E0301"/>
    <w:rsid w:val="009E26E6"/>
    <w:rsid w:val="009F2D2F"/>
    <w:rsid w:val="00A001A7"/>
    <w:rsid w:val="00A01CCB"/>
    <w:rsid w:val="00A07271"/>
    <w:rsid w:val="00A12482"/>
    <w:rsid w:val="00A15B3C"/>
    <w:rsid w:val="00A175EB"/>
    <w:rsid w:val="00A265FF"/>
    <w:rsid w:val="00A33F16"/>
    <w:rsid w:val="00A35020"/>
    <w:rsid w:val="00A366EB"/>
    <w:rsid w:val="00A44024"/>
    <w:rsid w:val="00A44DEB"/>
    <w:rsid w:val="00A50122"/>
    <w:rsid w:val="00A505F8"/>
    <w:rsid w:val="00A60009"/>
    <w:rsid w:val="00A75466"/>
    <w:rsid w:val="00A760F0"/>
    <w:rsid w:val="00A81A19"/>
    <w:rsid w:val="00A86C92"/>
    <w:rsid w:val="00A872CF"/>
    <w:rsid w:val="00A93C56"/>
    <w:rsid w:val="00AA3B1B"/>
    <w:rsid w:val="00AB4ACB"/>
    <w:rsid w:val="00AB5EF8"/>
    <w:rsid w:val="00AC73B2"/>
    <w:rsid w:val="00AD4419"/>
    <w:rsid w:val="00AF11BC"/>
    <w:rsid w:val="00AF7930"/>
    <w:rsid w:val="00B1729D"/>
    <w:rsid w:val="00B25967"/>
    <w:rsid w:val="00B31F7A"/>
    <w:rsid w:val="00B34EF3"/>
    <w:rsid w:val="00B37010"/>
    <w:rsid w:val="00B75058"/>
    <w:rsid w:val="00B967D7"/>
    <w:rsid w:val="00BA2498"/>
    <w:rsid w:val="00BB4CFF"/>
    <w:rsid w:val="00BC06E3"/>
    <w:rsid w:val="00BC389C"/>
    <w:rsid w:val="00BC6600"/>
    <w:rsid w:val="00BD3CBF"/>
    <w:rsid w:val="00C327B6"/>
    <w:rsid w:val="00C52F54"/>
    <w:rsid w:val="00C55289"/>
    <w:rsid w:val="00C60997"/>
    <w:rsid w:val="00C62DBC"/>
    <w:rsid w:val="00C81F83"/>
    <w:rsid w:val="00C8450B"/>
    <w:rsid w:val="00C86B6E"/>
    <w:rsid w:val="00CA6CFF"/>
    <w:rsid w:val="00CB3D8E"/>
    <w:rsid w:val="00CB7C7C"/>
    <w:rsid w:val="00CC1F67"/>
    <w:rsid w:val="00CD17C0"/>
    <w:rsid w:val="00CD4FBA"/>
    <w:rsid w:val="00CF1C61"/>
    <w:rsid w:val="00D056E7"/>
    <w:rsid w:val="00D101FD"/>
    <w:rsid w:val="00D22516"/>
    <w:rsid w:val="00D35FE0"/>
    <w:rsid w:val="00D54F4E"/>
    <w:rsid w:val="00D84BEE"/>
    <w:rsid w:val="00D928AC"/>
    <w:rsid w:val="00D93A8A"/>
    <w:rsid w:val="00D94B3B"/>
    <w:rsid w:val="00DB31BF"/>
    <w:rsid w:val="00DE2835"/>
    <w:rsid w:val="00DF5110"/>
    <w:rsid w:val="00E05D23"/>
    <w:rsid w:val="00E10044"/>
    <w:rsid w:val="00E129C0"/>
    <w:rsid w:val="00E12EA9"/>
    <w:rsid w:val="00E15AF7"/>
    <w:rsid w:val="00E3466B"/>
    <w:rsid w:val="00E52DE7"/>
    <w:rsid w:val="00E62C4D"/>
    <w:rsid w:val="00E71EC2"/>
    <w:rsid w:val="00E767BB"/>
    <w:rsid w:val="00E7764D"/>
    <w:rsid w:val="00E77EE0"/>
    <w:rsid w:val="00E876FE"/>
    <w:rsid w:val="00E90195"/>
    <w:rsid w:val="00EA4461"/>
    <w:rsid w:val="00EC5052"/>
    <w:rsid w:val="00EC553A"/>
    <w:rsid w:val="00F16229"/>
    <w:rsid w:val="00F27629"/>
    <w:rsid w:val="00F304F4"/>
    <w:rsid w:val="00F36D5F"/>
    <w:rsid w:val="00F375CF"/>
    <w:rsid w:val="00F429AA"/>
    <w:rsid w:val="00F44EC5"/>
    <w:rsid w:val="00F462A4"/>
    <w:rsid w:val="00F63939"/>
    <w:rsid w:val="00F70081"/>
    <w:rsid w:val="00F72744"/>
    <w:rsid w:val="00FA5F82"/>
    <w:rsid w:val="00FC7288"/>
    <w:rsid w:val="00FD117B"/>
    <w:rsid w:val="00FF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346115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4B1D88"/>
    <w:pPr>
      <w:spacing w:after="0" w:line="240" w:lineRule="auto"/>
    </w:pPr>
    <w:rPr>
      <w:rFonts w:ascii="Tahoma" w:hAnsi="Tahoma"/>
      <w:sz w:val="20"/>
    </w:rPr>
  </w:style>
  <w:style w:type="character" w:styleId="Mentionnonrsolue">
    <w:name w:val="Unresolved Mention"/>
    <w:basedOn w:val="Policepardfaut"/>
    <w:uiPriority w:val="99"/>
    <w:rsid w:val="009F2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seigner.tv5monde.com/articles-dossiers/articles/les-metiers-de-linfo" TargetMode="External"/><Relationship Id="rId13" Type="http://schemas.openxmlformats.org/officeDocument/2006/relationships/image" Target="media/image6.png"/><Relationship Id="rId18" Type="http://schemas.openxmlformats.org/officeDocument/2006/relationships/hyperlink" Target="https://www.youtube.com/watch?v=Mkgwo4GOOVk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s://enseigner.tv5monde.com/fiches-pedagogiques-fle/dou-vient-linfo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https://www.canva.com/fr_fr/creer/storyboard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5</Pages>
  <Words>1666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56</cp:revision>
  <cp:lastPrinted>2024-02-29T12:51:00Z</cp:lastPrinted>
  <dcterms:created xsi:type="dcterms:W3CDTF">2023-06-28T09:01:00Z</dcterms:created>
  <dcterms:modified xsi:type="dcterms:W3CDTF">2024-02-29T12:51:00Z</dcterms:modified>
</cp:coreProperties>
</file>