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E9BE" w14:textId="77777777" w:rsidR="002B674D" w:rsidRPr="004D35E1" w:rsidRDefault="002B674D" w:rsidP="002B674D">
      <w:pPr>
        <w:pStyle w:val="Titre"/>
        <w:rPr>
          <w:lang w:val="fr-BE"/>
        </w:rPr>
      </w:pPr>
      <w:r w:rsidRPr="004D35E1">
        <w:rPr>
          <w:lang w:val="fr-BE"/>
        </w:rPr>
        <w:t xml:space="preserve">L’Union européenne face au trafic de drogue </w:t>
      </w:r>
    </w:p>
    <w:p w14:paraId="690FF251" w14:textId="77777777" w:rsidR="00E24F4B" w:rsidRDefault="00E24F4B" w:rsidP="00991FAB">
      <w:pPr>
        <w:spacing w:after="240"/>
        <w:jc w:val="both"/>
        <w:rPr>
          <w:lang w:val="fr-BE"/>
        </w:rPr>
      </w:pPr>
    </w:p>
    <w:p w14:paraId="23CFF487" w14:textId="77777777" w:rsidR="009F22AC" w:rsidRPr="008D440F" w:rsidRDefault="000B3948" w:rsidP="00991FAB">
      <w:pPr>
        <w:spacing w:after="240"/>
        <w:jc w:val="both"/>
        <w:rPr>
          <w:b/>
          <w:bCs/>
          <w:noProof/>
          <w:lang w:val="fr-FR"/>
        </w:rPr>
      </w:pPr>
      <w:r w:rsidRPr="008D440F">
        <w:rPr>
          <w:b/>
          <w:bCs/>
          <w:noProof/>
          <w:lang w:val="fr-FR"/>
        </w:rPr>
        <w:t>Activité 1</w:t>
      </w:r>
      <w:r w:rsidR="009F22AC" w:rsidRPr="008D440F">
        <w:rPr>
          <w:lang w:val="fr-FR"/>
        </w:rPr>
        <w:t xml:space="preserve"> </w:t>
      </w:r>
    </w:p>
    <w:p w14:paraId="7BE4B67B" w14:textId="77777777" w:rsidR="007941B9" w:rsidRDefault="00D72B81" w:rsidP="00991FAB">
      <w:pPr>
        <w:pStyle w:val="Sansinterligne"/>
        <w:jc w:val="both"/>
        <w:rPr>
          <w:iCs/>
        </w:rPr>
      </w:pPr>
      <w:r w:rsidRPr="00D72B81">
        <w:rPr>
          <w:iCs/>
        </w:rPr>
        <w:t xml:space="preserve">1. </w:t>
      </w:r>
      <w:r w:rsidR="009F3F5C" w:rsidRPr="00D72B81">
        <w:rPr>
          <w:iCs/>
          <w:u w:val="single"/>
        </w:rPr>
        <w:t>Nature du document :</w:t>
      </w:r>
      <w:r w:rsidR="009F3F5C">
        <w:rPr>
          <w:iCs/>
        </w:rPr>
        <w:t xml:space="preserve"> </w:t>
      </w:r>
      <w:r w:rsidR="00991FAB">
        <w:rPr>
          <w:iCs/>
        </w:rPr>
        <w:t>i</w:t>
      </w:r>
      <w:r w:rsidR="000E5C79">
        <w:rPr>
          <w:iCs/>
        </w:rPr>
        <w:t xml:space="preserve">l s’agit d’une </w:t>
      </w:r>
      <w:r w:rsidR="000E5C79" w:rsidRPr="00825CC4">
        <w:rPr>
          <w:b/>
          <w:bCs/>
          <w:iCs/>
        </w:rPr>
        <w:t>campagne de sensibilisation</w:t>
      </w:r>
      <w:r w:rsidR="000E5C79">
        <w:rPr>
          <w:iCs/>
        </w:rPr>
        <w:t xml:space="preserve">. </w:t>
      </w:r>
      <w:r w:rsidR="009F3F5C" w:rsidRPr="00D72B81">
        <w:rPr>
          <w:iCs/>
          <w:u w:val="single"/>
        </w:rPr>
        <w:t>Source :</w:t>
      </w:r>
      <w:r w:rsidR="009F3F5C">
        <w:rPr>
          <w:iCs/>
        </w:rPr>
        <w:t xml:space="preserve"> </w:t>
      </w:r>
      <w:r w:rsidR="00991FAB">
        <w:rPr>
          <w:iCs/>
        </w:rPr>
        <w:t>e</w:t>
      </w:r>
      <w:r w:rsidR="009C2AD2">
        <w:rPr>
          <w:iCs/>
        </w:rPr>
        <w:t xml:space="preserve">lle </w:t>
      </w:r>
      <w:r w:rsidR="008F5A16">
        <w:rPr>
          <w:iCs/>
        </w:rPr>
        <w:t xml:space="preserve">a été lancée par le </w:t>
      </w:r>
      <w:r w:rsidR="008F5A16" w:rsidRPr="00825CC4">
        <w:rPr>
          <w:b/>
          <w:bCs/>
          <w:iCs/>
        </w:rPr>
        <w:t>gouvernement français</w:t>
      </w:r>
      <w:r w:rsidR="008137FF">
        <w:rPr>
          <w:iCs/>
        </w:rPr>
        <w:t xml:space="preserve">. </w:t>
      </w:r>
      <w:r w:rsidR="009F3F5C" w:rsidRPr="00D72B81">
        <w:rPr>
          <w:iCs/>
          <w:u w:val="single"/>
        </w:rPr>
        <w:t>Public cible et objectif</w:t>
      </w:r>
      <w:r>
        <w:rPr>
          <w:iCs/>
          <w:u w:val="single"/>
        </w:rPr>
        <w:t> :</w:t>
      </w:r>
      <w:r w:rsidR="009F3F5C">
        <w:rPr>
          <w:iCs/>
        </w:rPr>
        <w:t xml:space="preserve"> </w:t>
      </w:r>
      <w:r w:rsidR="00991FAB">
        <w:rPr>
          <w:iCs/>
        </w:rPr>
        <w:t>e</w:t>
      </w:r>
      <w:r w:rsidR="008137FF">
        <w:rPr>
          <w:iCs/>
        </w:rPr>
        <w:t>lle</w:t>
      </w:r>
      <w:r w:rsidR="009F3F5C">
        <w:rPr>
          <w:iCs/>
        </w:rPr>
        <w:t xml:space="preserve"> s’adresse à </w:t>
      </w:r>
      <w:r w:rsidR="009F3F5C" w:rsidRPr="00825CC4">
        <w:rPr>
          <w:b/>
          <w:bCs/>
          <w:iCs/>
        </w:rPr>
        <w:t>tout le monde</w:t>
      </w:r>
      <w:r w:rsidR="009F3F5C">
        <w:rPr>
          <w:iCs/>
        </w:rPr>
        <w:t xml:space="preserve"> </w:t>
      </w:r>
      <w:r>
        <w:rPr>
          <w:iCs/>
        </w:rPr>
        <w:t>avec comme</w:t>
      </w:r>
      <w:r w:rsidR="000E5C79">
        <w:rPr>
          <w:iCs/>
        </w:rPr>
        <w:t xml:space="preserve"> objectif </w:t>
      </w:r>
      <w:r w:rsidR="000E5C79" w:rsidRPr="00825CC4">
        <w:rPr>
          <w:iCs/>
        </w:rPr>
        <w:t>d</w:t>
      </w:r>
      <w:r w:rsidR="005054EB" w:rsidRPr="00825CC4">
        <w:rPr>
          <w:iCs/>
        </w:rPr>
        <w:t>’</w:t>
      </w:r>
      <w:r w:rsidR="005054EB" w:rsidRPr="00825CC4">
        <w:rPr>
          <w:b/>
          <w:bCs/>
          <w:iCs/>
        </w:rPr>
        <w:t>alerter sur les conséquences</w:t>
      </w:r>
      <w:r w:rsidR="005054EB">
        <w:rPr>
          <w:iCs/>
        </w:rPr>
        <w:t xml:space="preserve"> d</w:t>
      </w:r>
      <w:r>
        <w:rPr>
          <w:iCs/>
        </w:rPr>
        <w:t>e la consommation et du trafic de cannabis.</w:t>
      </w:r>
      <w:r w:rsidR="000E5C79">
        <w:rPr>
          <w:iCs/>
        </w:rPr>
        <w:t xml:space="preserve"> </w:t>
      </w:r>
    </w:p>
    <w:p w14:paraId="10398BEA" w14:textId="77777777" w:rsidR="00D72B81" w:rsidRDefault="00D72B81" w:rsidP="00991FAB">
      <w:pPr>
        <w:pStyle w:val="Sansinterligne"/>
        <w:jc w:val="both"/>
        <w:rPr>
          <w:iCs/>
        </w:rPr>
      </w:pPr>
      <w:r>
        <w:rPr>
          <w:iCs/>
        </w:rPr>
        <w:t xml:space="preserve">2. </w:t>
      </w:r>
      <w:r w:rsidR="00DA3844">
        <w:rPr>
          <w:iCs/>
        </w:rPr>
        <w:t xml:space="preserve">Il s’agit du </w:t>
      </w:r>
      <w:r w:rsidR="00DA3844" w:rsidRPr="005B3FB0">
        <w:rPr>
          <w:b/>
          <w:bCs/>
          <w:iCs/>
        </w:rPr>
        <w:t>cannabis</w:t>
      </w:r>
      <w:r w:rsidR="00DA3844">
        <w:rPr>
          <w:iCs/>
        </w:rPr>
        <w:t>, une drogue qui se</w:t>
      </w:r>
      <w:r w:rsidR="00BB32D5">
        <w:rPr>
          <w:iCs/>
        </w:rPr>
        <w:t xml:space="preserve"> présente sous forme de feuille, de résine ou d’huile</w:t>
      </w:r>
      <w:r w:rsidR="0069713C">
        <w:rPr>
          <w:iCs/>
        </w:rPr>
        <w:t xml:space="preserve"> et</w:t>
      </w:r>
      <w:r w:rsidR="00DA3844">
        <w:rPr>
          <w:iCs/>
        </w:rPr>
        <w:t xml:space="preserve"> qui se classe dans la catégorie des </w:t>
      </w:r>
      <w:r w:rsidR="00DA3844" w:rsidRPr="005B3FB0">
        <w:rPr>
          <w:b/>
          <w:bCs/>
          <w:iCs/>
        </w:rPr>
        <w:t>drogues dites douces</w:t>
      </w:r>
      <w:r w:rsidR="00DA3844">
        <w:rPr>
          <w:iCs/>
        </w:rPr>
        <w:t xml:space="preserve"> par opposition aux drogues dures</w:t>
      </w:r>
      <w:r w:rsidR="0069713C">
        <w:rPr>
          <w:iCs/>
        </w:rPr>
        <w:t xml:space="preserve"> comme l’héroïne</w:t>
      </w:r>
      <w:r w:rsidR="00DA3844">
        <w:rPr>
          <w:iCs/>
        </w:rPr>
        <w:t xml:space="preserve">. </w:t>
      </w:r>
      <w:r w:rsidR="00613C00">
        <w:rPr>
          <w:iCs/>
        </w:rPr>
        <w:t xml:space="preserve">Il peut être plus ou moins dosé en THC (constituant psychoactif). </w:t>
      </w:r>
      <w:r w:rsidR="00D83D07">
        <w:rPr>
          <w:iCs/>
        </w:rPr>
        <w:t>Cette drogue</w:t>
      </w:r>
      <w:r w:rsidR="0069713C">
        <w:rPr>
          <w:iCs/>
        </w:rPr>
        <w:t xml:space="preserve"> a aussi pour particularité d’avoir été </w:t>
      </w:r>
      <w:r w:rsidR="0069713C" w:rsidRPr="005B3FB0">
        <w:rPr>
          <w:b/>
          <w:bCs/>
          <w:iCs/>
        </w:rPr>
        <w:t>légalisée</w:t>
      </w:r>
      <w:r w:rsidR="006D5F4A" w:rsidRPr="005B3FB0">
        <w:rPr>
          <w:b/>
          <w:bCs/>
          <w:iCs/>
        </w:rPr>
        <w:t xml:space="preserve"> dans certains pays</w:t>
      </w:r>
      <w:r w:rsidR="006D5F4A">
        <w:rPr>
          <w:iCs/>
        </w:rPr>
        <w:t xml:space="preserve"> ou de faire l’objet d’une tolérance. On distingue sur cette question</w:t>
      </w:r>
      <w:r w:rsidR="00943896">
        <w:rPr>
          <w:iCs/>
        </w:rPr>
        <w:t xml:space="preserve"> </w:t>
      </w:r>
      <w:r w:rsidR="006D5F4A" w:rsidRPr="00A83E0B">
        <w:rPr>
          <w:b/>
          <w:bCs/>
          <w:iCs/>
        </w:rPr>
        <w:t>l’</w:t>
      </w:r>
      <w:r w:rsidR="00943896" w:rsidRPr="00A83E0B">
        <w:rPr>
          <w:b/>
          <w:bCs/>
          <w:iCs/>
        </w:rPr>
        <w:t>usage thérapeutique</w:t>
      </w:r>
      <w:r w:rsidR="00943896">
        <w:rPr>
          <w:iCs/>
        </w:rPr>
        <w:t xml:space="preserve"> </w:t>
      </w:r>
      <w:r w:rsidR="006D5F4A">
        <w:rPr>
          <w:iCs/>
        </w:rPr>
        <w:t xml:space="preserve">et </w:t>
      </w:r>
      <w:r w:rsidR="006D5F4A" w:rsidRPr="00A83E0B">
        <w:rPr>
          <w:b/>
          <w:bCs/>
          <w:iCs/>
        </w:rPr>
        <w:t>l’usage</w:t>
      </w:r>
      <w:r w:rsidR="00943896" w:rsidRPr="00A83E0B">
        <w:rPr>
          <w:b/>
          <w:bCs/>
          <w:iCs/>
        </w:rPr>
        <w:t xml:space="preserve"> récréatif</w:t>
      </w:r>
      <w:r w:rsidR="006D5F4A">
        <w:rPr>
          <w:iCs/>
        </w:rPr>
        <w:t xml:space="preserve"> du cannabis. </w:t>
      </w:r>
      <w:r w:rsidR="0069713C">
        <w:rPr>
          <w:iCs/>
        </w:rPr>
        <w:t xml:space="preserve"> </w:t>
      </w:r>
    </w:p>
    <w:p w14:paraId="0AB953F9" w14:textId="77777777" w:rsidR="006D5F4A" w:rsidRDefault="006D5F4A" w:rsidP="00991FAB">
      <w:pPr>
        <w:pStyle w:val="Sansinterligne"/>
        <w:jc w:val="both"/>
        <w:rPr>
          <w:iCs/>
        </w:rPr>
      </w:pPr>
      <w:r>
        <w:rPr>
          <w:iCs/>
        </w:rPr>
        <w:t>3</w:t>
      </w:r>
      <w:r w:rsidR="005B3FB0">
        <w:rPr>
          <w:iCs/>
        </w:rPr>
        <w:t xml:space="preserve">. </w:t>
      </w:r>
      <w:r w:rsidR="00CC49A1">
        <w:rPr>
          <w:iCs/>
        </w:rPr>
        <w:t xml:space="preserve">La vidéo </w:t>
      </w:r>
      <w:r w:rsidR="00D83D07">
        <w:rPr>
          <w:iCs/>
        </w:rPr>
        <w:t>aborde différent</w:t>
      </w:r>
      <w:r w:rsidR="00E31998">
        <w:rPr>
          <w:iCs/>
        </w:rPr>
        <w:t xml:space="preserve">es incidences de la consommation et du trafic de cannabis : les conséquences sur  </w:t>
      </w:r>
      <w:r w:rsidR="000C1B18">
        <w:rPr>
          <w:iCs/>
        </w:rPr>
        <w:t>l</w:t>
      </w:r>
      <w:r w:rsidR="00E31998">
        <w:rPr>
          <w:iCs/>
        </w:rPr>
        <w:t>es adolescents</w:t>
      </w:r>
      <w:r w:rsidR="000C1B18">
        <w:rPr>
          <w:iCs/>
        </w:rPr>
        <w:t xml:space="preserve"> et leur scolarité</w:t>
      </w:r>
      <w:r w:rsidR="00E31998">
        <w:rPr>
          <w:iCs/>
        </w:rPr>
        <w:t xml:space="preserve"> (</w:t>
      </w:r>
      <w:r w:rsidR="000C1B18">
        <w:rPr>
          <w:iCs/>
        </w:rPr>
        <w:t>la situation d’</w:t>
      </w:r>
      <w:r w:rsidR="00E31998">
        <w:rPr>
          <w:iCs/>
        </w:rPr>
        <w:t>« </w:t>
      </w:r>
      <w:r w:rsidR="00E31998" w:rsidRPr="000C1B18">
        <w:rPr>
          <w:b/>
          <w:bCs/>
          <w:iCs/>
        </w:rPr>
        <w:t>échec scolaire</w:t>
      </w:r>
      <w:r w:rsidR="00E31998">
        <w:rPr>
          <w:iCs/>
        </w:rPr>
        <w:t> »)</w:t>
      </w:r>
      <w:r w:rsidR="000C1B18">
        <w:rPr>
          <w:iCs/>
        </w:rPr>
        <w:t xml:space="preserve"> ; </w:t>
      </w:r>
      <w:r w:rsidR="004F13E1">
        <w:rPr>
          <w:iCs/>
        </w:rPr>
        <w:t>les risques d’</w:t>
      </w:r>
      <w:r w:rsidR="004F13E1" w:rsidRPr="003755BC">
        <w:rPr>
          <w:b/>
          <w:bCs/>
          <w:iCs/>
        </w:rPr>
        <w:t xml:space="preserve">accidents domestiques </w:t>
      </w:r>
      <w:r w:rsidR="004F13E1">
        <w:rPr>
          <w:iCs/>
        </w:rPr>
        <w:t>(</w:t>
      </w:r>
      <w:r w:rsidR="003755BC">
        <w:rPr>
          <w:iCs/>
        </w:rPr>
        <w:t xml:space="preserve">notamment l’intoxication des enfants par ingestion de morceaux de résine) ; </w:t>
      </w:r>
      <w:r w:rsidR="001D3199" w:rsidRPr="00556063">
        <w:rPr>
          <w:b/>
          <w:bCs/>
          <w:iCs/>
        </w:rPr>
        <w:t>l’insécurité et la violence</w:t>
      </w:r>
      <w:r w:rsidR="001D3199">
        <w:rPr>
          <w:iCs/>
        </w:rPr>
        <w:t xml:space="preserve"> liées au trafic</w:t>
      </w:r>
      <w:r w:rsidR="00A95A9E">
        <w:rPr>
          <w:iCs/>
        </w:rPr>
        <w:t xml:space="preserve"> (morts et blessés liés aux règlements de compte</w:t>
      </w:r>
      <w:r w:rsidR="00556063">
        <w:rPr>
          <w:iCs/>
        </w:rPr>
        <w:t xml:space="preserve"> dans le trafic</w:t>
      </w:r>
      <w:r w:rsidR="00A95A9E">
        <w:rPr>
          <w:iCs/>
        </w:rPr>
        <w:t>)</w:t>
      </w:r>
      <w:r w:rsidR="003D365D">
        <w:rPr>
          <w:iCs/>
        </w:rPr>
        <w:t xml:space="preserve"> ; </w:t>
      </w:r>
      <w:r w:rsidR="00741DFE" w:rsidRPr="00771CA2">
        <w:rPr>
          <w:b/>
          <w:bCs/>
          <w:iCs/>
        </w:rPr>
        <w:t>le travail de la police</w:t>
      </w:r>
      <w:r w:rsidR="00042C8C">
        <w:rPr>
          <w:iCs/>
        </w:rPr>
        <w:t xml:space="preserve"> et de la justice</w:t>
      </w:r>
      <w:r w:rsidR="00741DFE">
        <w:rPr>
          <w:iCs/>
        </w:rPr>
        <w:t xml:space="preserve"> pour lutter contre le trafic, saisir la drogue, arrêter</w:t>
      </w:r>
      <w:r w:rsidR="00042C8C">
        <w:rPr>
          <w:iCs/>
        </w:rPr>
        <w:t xml:space="preserve"> et juger</w:t>
      </w:r>
      <w:r w:rsidR="00741DFE">
        <w:rPr>
          <w:iCs/>
        </w:rPr>
        <w:t xml:space="preserve"> les trafiquants ; </w:t>
      </w:r>
      <w:r w:rsidR="00771CA2" w:rsidRPr="00771CA2">
        <w:rPr>
          <w:b/>
          <w:bCs/>
          <w:iCs/>
        </w:rPr>
        <w:t>l’argent investi</w:t>
      </w:r>
      <w:r w:rsidR="00771CA2">
        <w:rPr>
          <w:iCs/>
        </w:rPr>
        <w:t xml:space="preserve"> </w:t>
      </w:r>
      <w:r w:rsidR="00326C5A">
        <w:rPr>
          <w:iCs/>
        </w:rPr>
        <w:t>par l’</w:t>
      </w:r>
      <w:r w:rsidR="003821D2" w:rsidRPr="003821D2">
        <w:rPr>
          <w:rFonts w:cs="Tahoma"/>
          <w:color w:val="111111"/>
          <w:shd w:val="clear" w:color="auto" w:fill="FFFFFF"/>
        </w:rPr>
        <w:t>É</w:t>
      </w:r>
      <w:r w:rsidR="00326C5A">
        <w:rPr>
          <w:iCs/>
        </w:rPr>
        <w:t xml:space="preserve">tat </w:t>
      </w:r>
      <w:r w:rsidR="00771CA2">
        <w:rPr>
          <w:iCs/>
        </w:rPr>
        <w:t xml:space="preserve">dans la lutte contre les addictions. </w:t>
      </w:r>
    </w:p>
    <w:p w14:paraId="02D72145" w14:textId="77777777" w:rsidR="00472EF4" w:rsidRDefault="00472EF4" w:rsidP="00991FAB">
      <w:pPr>
        <w:pStyle w:val="Sansinterligne"/>
        <w:jc w:val="both"/>
        <w:rPr>
          <w:iCs/>
        </w:rPr>
      </w:pPr>
      <w:r>
        <w:rPr>
          <w:iCs/>
        </w:rPr>
        <w:t xml:space="preserve">4. </w:t>
      </w:r>
      <w:r w:rsidR="00CC65AF" w:rsidRPr="00763A0A">
        <w:rPr>
          <w:b/>
          <w:bCs/>
          <w:iCs/>
        </w:rPr>
        <w:t>Au sens propre</w:t>
      </w:r>
      <w:r w:rsidR="00CC65AF">
        <w:rPr>
          <w:iCs/>
        </w:rPr>
        <w:t xml:space="preserve">, </w:t>
      </w:r>
      <w:r w:rsidR="00662678">
        <w:rPr>
          <w:iCs/>
        </w:rPr>
        <w:t xml:space="preserve">cette phrase </w:t>
      </w:r>
      <w:r w:rsidR="00966502">
        <w:rPr>
          <w:iCs/>
        </w:rPr>
        <w:t>fait référence</w:t>
      </w:r>
      <w:r w:rsidR="00CC65AF">
        <w:rPr>
          <w:iCs/>
        </w:rPr>
        <w:t xml:space="preserve"> </w:t>
      </w:r>
      <w:r w:rsidR="00966502">
        <w:rPr>
          <w:iCs/>
        </w:rPr>
        <w:t xml:space="preserve">à </w:t>
      </w:r>
      <w:r w:rsidR="00966502" w:rsidRPr="00763A0A">
        <w:rPr>
          <w:b/>
          <w:bCs/>
          <w:iCs/>
        </w:rPr>
        <w:t>la fumée de cannabis</w:t>
      </w:r>
      <w:r w:rsidR="00DA241D">
        <w:rPr>
          <w:iCs/>
        </w:rPr>
        <w:t xml:space="preserve"> qui se dégage lorsqu’on le fume et qui, dans la vidéo, cache le tableau noir de la salle de classe</w:t>
      </w:r>
      <w:r w:rsidR="00C30548">
        <w:rPr>
          <w:iCs/>
        </w:rPr>
        <w:t>.</w:t>
      </w:r>
      <w:r w:rsidR="00662678">
        <w:rPr>
          <w:iCs/>
        </w:rPr>
        <w:t xml:space="preserve"> </w:t>
      </w:r>
      <w:r w:rsidR="00662678" w:rsidRPr="00763A0A">
        <w:rPr>
          <w:b/>
          <w:bCs/>
          <w:iCs/>
        </w:rPr>
        <w:t>Au sens figuré</w:t>
      </w:r>
      <w:r w:rsidR="00662678">
        <w:rPr>
          <w:iCs/>
        </w:rPr>
        <w:t xml:space="preserve">, </w:t>
      </w:r>
      <w:r w:rsidR="00992C45">
        <w:rPr>
          <w:iCs/>
        </w:rPr>
        <w:t xml:space="preserve">elle désigne l’ensemble des </w:t>
      </w:r>
      <w:r w:rsidR="00992C45" w:rsidRPr="006B56EE">
        <w:rPr>
          <w:b/>
          <w:bCs/>
          <w:iCs/>
        </w:rPr>
        <w:t>conséquences de la consommation et du trafic de drogue</w:t>
      </w:r>
      <w:r w:rsidR="00763A0A">
        <w:rPr>
          <w:iCs/>
        </w:rPr>
        <w:t xml:space="preserve"> qui ne sont pas nécessairement connues de tout le monde.</w:t>
      </w:r>
      <w:r>
        <w:rPr>
          <w:iCs/>
        </w:rPr>
        <w:t xml:space="preserve"> </w:t>
      </w:r>
    </w:p>
    <w:p w14:paraId="1224152F" w14:textId="77777777" w:rsidR="0099476D" w:rsidRDefault="00661A60" w:rsidP="00991FAB">
      <w:pPr>
        <w:pStyle w:val="Sansinterligne"/>
        <w:jc w:val="both"/>
        <w:rPr>
          <w:iCs/>
        </w:rPr>
      </w:pPr>
      <w:r>
        <w:rPr>
          <w:iCs/>
        </w:rPr>
        <w:t>5. Cette campagne me semble réussie dans la mesure où elle parvient à …</w:t>
      </w:r>
      <w:r w:rsidR="00991FAB">
        <w:rPr>
          <w:iCs/>
        </w:rPr>
        <w:t xml:space="preserve"> / </w:t>
      </w:r>
      <w:r>
        <w:rPr>
          <w:iCs/>
        </w:rPr>
        <w:t xml:space="preserve">Cette campagne </w:t>
      </w:r>
      <w:r w:rsidR="00DD4D8B">
        <w:rPr>
          <w:iCs/>
        </w:rPr>
        <w:t xml:space="preserve">ne </w:t>
      </w:r>
      <w:r>
        <w:rPr>
          <w:iCs/>
        </w:rPr>
        <w:t xml:space="preserve">me paraît </w:t>
      </w:r>
      <w:r w:rsidR="00C012DF">
        <w:rPr>
          <w:iCs/>
        </w:rPr>
        <w:t>pas</w:t>
      </w:r>
      <w:r w:rsidR="00B50EED">
        <w:rPr>
          <w:iCs/>
        </w:rPr>
        <w:t xml:space="preserve"> véritablement</w:t>
      </w:r>
      <w:r w:rsidR="00C012DF">
        <w:rPr>
          <w:iCs/>
        </w:rPr>
        <w:t xml:space="preserve"> réussie parce que … </w:t>
      </w:r>
      <w:r>
        <w:rPr>
          <w:iCs/>
        </w:rPr>
        <w:t xml:space="preserve"> </w:t>
      </w:r>
    </w:p>
    <w:p w14:paraId="0D4D59A3" w14:textId="77777777" w:rsidR="000E467F" w:rsidRDefault="000E467F" w:rsidP="00991FAB">
      <w:pPr>
        <w:pStyle w:val="Sansinterligne"/>
        <w:jc w:val="both"/>
        <w:rPr>
          <w:iCs/>
        </w:rPr>
      </w:pPr>
    </w:p>
    <w:p w14:paraId="6B74771D" w14:textId="77777777" w:rsidR="000E467F" w:rsidRDefault="00353F1C" w:rsidP="00991FAB">
      <w:pPr>
        <w:pStyle w:val="Sansinterligne"/>
        <w:jc w:val="both"/>
        <w:rPr>
          <w:iCs/>
        </w:rPr>
      </w:pPr>
      <w:r>
        <w:rPr>
          <w:noProof/>
          <w:lang w:eastAsia="fr-FR"/>
        </w:rPr>
        <w:drawing>
          <wp:inline distT="0" distB="0" distL="0" distR="0" wp14:anchorId="6BD0E055" wp14:editId="12D60B22">
            <wp:extent cx="6120130" cy="365125"/>
            <wp:effectExtent l="0" t="0" r="0" b="0"/>
            <wp:docPr id="4791388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A7683" w14:textId="77777777" w:rsidR="00353F1C" w:rsidRDefault="00991FAB" w:rsidP="00991FAB">
      <w:pPr>
        <w:pStyle w:val="Sansinterligne"/>
        <w:jc w:val="both"/>
        <w:rPr>
          <w:iCs/>
        </w:rPr>
      </w:pPr>
      <w:r>
        <w:rPr>
          <w:iCs/>
        </w:rPr>
        <w:t>La</w:t>
      </w:r>
      <w:r w:rsidR="00353F1C">
        <w:rPr>
          <w:iCs/>
        </w:rPr>
        <w:t xml:space="preserve"> page du site du </w:t>
      </w:r>
      <w:r w:rsidR="00A821AD">
        <w:rPr>
          <w:iCs/>
        </w:rPr>
        <w:t xml:space="preserve">gouvernement français </w:t>
      </w:r>
      <w:r w:rsidR="008E2680">
        <w:rPr>
          <w:iCs/>
        </w:rPr>
        <w:t>peut être consultée pour plus d’informations sur</w:t>
      </w:r>
      <w:r w:rsidR="00A84F4B">
        <w:rPr>
          <w:iCs/>
        </w:rPr>
        <w:t xml:space="preserve"> cette campagne de communication : </w:t>
      </w:r>
      <w:hyperlink r:id="rId10" w:history="1">
        <w:r w:rsidR="008E2680">
          <w:rPr>
            <w:rStyle w:val="Lienhypertexte"/>
          </w:rPr>
          <w:t>« Derrière la fumée », une campagne pour sensibiliser sur les risques du cannabis | Gouvernement.fr</w:t>
        </w:r>
      </w:hyperlink>
    </w:p>
    <w:p w14:paraId="22717DD9" w14:textId="77777777" w:rsidR="00353F1C" w:rsidRDefault="00353F1C" w:rsidP="00991FAB">
      <w:pPr>
        <w:pStyle w:val="Sansinterligne"/>
        <w:jc w:val="both"/>
        <w:rPr>
          <w:iCs/>
        </w:rPr>
      </w:pPr>
    </w:p>
    <w:p w14:paraId="76F5A3DA" w14:textId="77777777" w:rsidR="00353F1C" w:rsidRPr="008D440F" w:rsidRDefault="00353F1C" w:rsidP="00991FAB">
      <w:pPr>
        <w:pStyle w:val="Sansinterligne"/>
        <w:jc w:val="both"/>
        <w:rPr>
          <w:iCs/>
        </w:rPr>
      </w:pPr>
    </w:p>
    <w:p w14:paraId="489BE0F9" w14:textId="77777777" w:rsidR="000B3948" w:rsidRPr="008D440F" w:rsidRDefault="000B3948" w:rsidP="00991FAB">
      <w:pPr>
        <w:spacing w:after="240" w:line="240" w:lineRule="auto"/>
        <w:jc w:val="both"/>
        <w:textAlignment w:val="baseline"/>
        <w:rPr>
          <w:b/>
          <w:bCs/>
          <w:iCs/>
          <w:lang w:val="fr-FR"/>
        </w:rPr>
      </w:pPr>
      <w:r w:rsidRPr="008D440F">
        <w:rPr>
          <w:b/>
          <w:bCs/>
          <w:iCs/>
          <w:lang w:val="fr-FR"/>
        </w:rPr>
        <w:t>Activité 2</w:t>
      </w:r>
    </w:p>
    <w:p w14:paraId="1F129730" w14:textId="77777777" w:rsidR="0099476D" w:rsidRDefault="00E607D4" w:rsidP="00991FAB">
      <w:pPr>
        <w:pStyle w:val="Sansinterligne"/>
        <w:jc w:val="both"/>
      </w:pPr>
      <w:r>
        <w:t>1</w:t>
      </w:r>
      <w:r w:rsidR="0099476D">
        <w:t xml:space="preserve">. </w:t>
      </w:r>
      <w:r w:rsidR="0099476D" w:rsidRPr="00EA5869">
        <w:rPr>
          <w:i/>
          <w:iCs/>
        </w:rPr>
        <w:t xml:space="preserve">La lutte contre la </w:t>
      </w:r>
      <w:r w:rsidR="0099476D" w:rsidRPr="00B472CF">
        <w:rPr>
          <w:b/>
          <w:bCs/>
          <w:i/>
          <w:iCs/>
        </w:rPr>
        <w:t>corruption.</w:t>
      </w:r>
    </w:p>
    <w:p w14:paraId="273EC10A" w14:textId="77777777" w:rsidR="0099476D" w:rsidRDefault="00E607D4" w:rsidP="00991FAB">
      <w:pPr>
        <w:pStyle w:val="Sansinterligne"/>
        <w:jc w:val="both"/>
      </w:pPr>
      <w:r>
        <w:t>2</w:t>
      </w:r>
      <w:r w:rsidR="0099476D">
        <w:t xml:space="preserve">. La </w:t>
      </w:r>
      <w:r w:rsidR="0099476D" w:rsidRPr="00B472CF">
        <w:rPr>
          <w:b/>
          <w:bCs/>
        </w:rPr>
        <w:t>coopération</w:t>
      </w:r>
      <w:r w:rsidR="0099476D">
        <w:t xml:space="preserve"> entre les </w:t>
      </w:r>
      <w:r w:rsidR="00430C93">
        <w:t xml:space="preserve">polices des </w:t>
      </w:r>
      <w:r w:rsidR="0099476D">
        <w:t xml:space="preserve">différents </w:t>
      </w:r>
      <w:r w:rsidR="003B592C" w:rsidRPr="003821D2">
        <w:rPr>
          <w:rFonts w:cs="Tahoma"/>
          <w:color w:val="111111"/>
          <w:shd w:val="clear" w:color="auto" w:fill="FFFFFF"/>
        </w:rPr>
        <w:t>É</w:t>
      </w:r>
      <w:r w:rsidR="003B592C">
        <w:rPr>
          <w:iCs/>
        </w:rPr>
        <w:t>tats membres de l’Union européenne et entre les</w:t>
      </w:r>
      <w:r w:rsidR="003B592C">
        <w:t xml:space="preserve"> différents </w:t>
      </w:r>
      <w:r w:rsidR="0099476D">
        <w:t>métiers concernés</w:t>
      </w:r>
      <w:r w:rsidR="007E5841">
        <w:t xml:space="preserve"> par la lutte contre le trafic de drogue</w:t>
      </w:r>
      <w:r w:rsidR="0099476D">
        <w:t>.</w:t>
      </w:r>
    </w:p>
    <w:p w14:paraId="2D8063BE" w14:textId="77777777" w:rsidR="0099476D" w:rsidRDefault="00E607D4" w:rsidP="00991FAB">
      <w:pPr>
        <w:pStyle w:val="Sansinterligne"/>
        <w:jc w:val="both"/>
      </w:pPr>
      <w:r>
        <w:t>3</w:t>
      </w:r>
      <w:r w:rsidR="0099476D">
        <w:t xml:space="preserve">. La lutte contre la demande de drogue à travers la </w:t>
      </w:r>
      <w:r w:rsidR="0099476D" w:rsidRPr="00B472CF">
        <w:rPr>
          <w:b/>
          <w:bCs/>
        </w:rPr>
        <w:t>répression</w:t>
      </w:r>
      <w:r w:rsidR="0099476D">
        <w:t xml:space="preserve"> des consommateurs. </w:t>
      </w:r>
    </w:p>
    <w:p w14:paraId="317F31F6" w14:textId="77777777" w:rsidR="0099476D" w:rsidRDefault="00E607D4" w:rsidP="00991FAB">
      <w:pPr>
        <w:pStyle w:val="Sansinterligne"/>
        <w:jc w:val="both"/>
      </w:pPr>
      <w:r>
        <w:t>4</w:t>
      </w:r>
      <w:r w:rsidR="0099476D">
        <w:t xml:space="preserve">. La lutte contre la demande de drogue à travers la </w:t>
      </w:r>
      <w:r w:rsidR="0099476D" w:rsidRPr="00B472CF">
        <w:rPr>
          <w:b/>
          <w:bCs/>
        </w:rPr>
        <w:t xml:space="preserve">prévention </w:t>
      </w:r>
      <w:r w:rsidR="0099476D">
        <w:t>et les programmes de sensibilisation.</w:t>
      </w:r>
    </w:p>
    <w:p w14:paraId="77AC7E35" w14:textId="77777777" w:rsidR="0099476D" w:rsidRDefault="00E607D4" w:rsidP="00991FAB">
      <w:pPr>
        <w:pStyle w:val="Sansinterligne"/>
        <w:jc w:val="both"/>
      </w:pPr>
      <w:r>
        <w:t>5</w:t>
      </w:r>
      <w:r w:rsidR="0099476D">
        <w:t xml:space="preserve">. La lutte contre l’offre à travers la </w:t>
      </w:r>
      <w:r w:rsidR="0099476D" w:rsidRPr="007B0258">
        <w:rPr>
          <w:b/>
          <w:bCs/>
        </w:rPr>
        <w:t>lutte contre le trafic et la production</w:t>
      </w:r>
      <w:r w:rsidR="0099476D">
        <w:t xml:space="preserve">, ou la </w:t>
      </w:r>
      <w:r w:rsidR="0099476D" w:rsidRPr="0004740C">
        <w:rPr>
          <w:b/>
          <w:bCs/>
        </w:rPr>
        <w:t>décriminalisation</w:t>
      </w:r>
      <w:r w:rsidR="0099476D">
        <w:t xml:space="preserve"> / </w:t>
      </w:r>
      <w:r w:rsidR="0099476D" w:rsidRPr="0004740C">
        <w:rPr>
          <w:b/>
          <w:bCs/>
        </w:rPr>
        <w:t xml:space="preserve">légalisation </w:t>
      </w:r>
      <w:r w:rsidR="0099476D">
        <w:t xml:space="preserve">de certaines drogues).  </w:t>
      </w:r>
    </w:p>
    <w:p w14:paraId="2F72C146" w14:textId="77777777" w:rsidR="00FA72D2" w:rsidRDefault="00FA72D2" w:rsidP="00991FAB">
      <w:pPr>
        <w:pStyle w:val="Sansinterligne"/>
        <w:jc w:val="both"/>
      </w:pPr>
    </w:p>
    <w:p w14:paraId="606D6462" w14:textId="77777777" w:rsidR="0099476D" w:rsidRDefault="00F94709" w:rsidP="00991FAB">
      <w:pPr>
        <w:pStyle w:val="Sansinterligne"/>
        <w:jc w:val="both"/>
      </w:pPr>
      <w:r>
        <w:t>C</w:t>
      </w:r>
      <w:r w:rsidR="0099476D">
        <w:t xml:space="preserve">es approches sont </w:t>
      </w:r>
      <w:r w:rsidR="0099476D" w:rsidRPr="00B472CF">
        <w:rPr>
          <w:b/>
          <w:bCs/>
        </w:rPr>
        <w:t>complémentaires</w:t>
      </w:r>
      <w:r w:rsidR="0099476D">
        <w:t xml:space="preserve"> les unes </w:t>
      </w:r>
      <w:proofErr w:type="gramStart"/>
      <w:r w:rsidR="0099476D">
        <w:t>des autres</w:t>
      </w:r>
      <w:proofErr w:type="gramEnd"/>
      <w:r w:rsidR="0099476D">
        <w:t xml:space="preserve"> selon A. </w:t>
      </w:r>
      <w:proofErr w:type="spellStart"/>
      <w:r w:rsidR="0099476D">
        <w:t>Goosdeel</w:t>
      </w:r>
      <w:proofErr w:type="spellEnd"/>
      <w:r w:rsidR="0099476D">
        <w:t xml:space="preserve"> et aucun aspect ne devrait être négligé. </w:t>
      </w:r>
    </w:p>
    <w:p w14:paraId="5FB0E827" w14:textId="77777777" w:rsidR="0099476D" w:rsidRDefault="0099476D" w:rsidP="00991FAB">
      <w:pPr>
        <w:pStyle w:val="Sansinterligne"/>
        <w:jc w:val="both"/>
      </w:pPr>
    </w:p>
    <w:p w14:paraId="20C7173B" w14:textId="77777777" w:rsidR="00E607D4" w:rsidRPr="008D440F" w:rsidRDefault="00E607D4" w:rsidP="00E607D4">
      <w:pPr>
        <w:pStyle w:val="Sansinterligne"/>
        <w:jc w:val="both"/>
      </w:pPr>
      <w:r w:rsidRPr="00E607D4">
        <w:t>La présentation C résume le mieux l’interview.</w:t>
      </w:r>
    </w:p>
    <w:p w14:paraId="10D2FDF7" w14:textId="77777777" w:rsidR="000B3948" w:rsidRPr="008D440F" w:rsidRDefault="000B3948" w:rsidP="00991FAB">
      <w:pPr>
        <w:pStyle w:val="Sansinterligne"/>
        <w:spacing w:after="160"/>
        <w:jc w:val="both"/>
        <w:rPr>
          <w:rFonts w:cs="Tahoma"/>
          <w:szCs w:val="20"/>
        </w:rPr>
      </w:pPr>
    </w:p>
    <w:p w14:paraId="0965A3CE" w14:textId="77777777" w:rsidR="000B3948" w:rsidRPr="008D440F" w:rsidRDefault="000B3948" w:rsidP="00991FAB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8D440F">
        <w:rPr>
          <w:rFonts w:cs="Tahoma"/>
          <w:b/>
          <w:bCs/>
          <w:szCs w:val="20"/>
        </w:rPr>
        <w:t xml:space="preserve">Activité 3 </w:t>
      </w:r>
    </w:p>
    <w:p w14:paraId="1B49DCB8" w14:textId="77777777" w:rsidR="00406A64" w:rsidRDefault="00406A64" w:rsidP="00991FAB">
      <w:pPr>
        <w:pStyle w:val="Sansinterligne"/>
        <w:jc w:val="both"/>
      </w:pPr>
      <w:r>
        <w:t xml:space="preserve">1. </w:t>
      </w:r>
      <w:r w:rsidR="003B3C55">
        <w:t xml:space="preserve">Les douaniers, les policiers et les dockers. </w:t>
      </w:r>
    </w:p>
    <w:p w14:paraId="7BA5523C" w14:textId="77777777" w:rsidR="00406A64" w:rsidRPr="00406A64" w:rsidRDefault="00406A64" w:rsidP="00991FAB">
      <w:pPr>
        <w:pStyle w:val="Sansinterligne"/>
        <w:jc w:val="both"/>
      </w:pPr>
      <w:r>
        <w:t xml:space="preserve">2. </w:t>
      </w:r>
      <w:r w:rsidR="00FA72D2">
        <w:t xml:space="preserve">Les responsables politiques ainsi que les grands acteurs </w:t>
      </w:r>
      <w:r w:rsidR="00CC5EEE">
        <w:t>de l’économie et de la finance.</w:t>
      </w:r>
    </w:p>
    <w:p w14:paraId="1050CE5F" w14:textId="77777777" w:rsidR="00406A64" w:rsidRDefault="00FA72D2" w:rsidP="00991FAB">
      <w:pPr>
        <w:pStyle w:val="Sansinterligne"/>
        <w:jc w:val="both"/>
      </w:pPr>
      <w:r>
        <w:t xml:space="preserve">3. </w:t>
      </w:r>
      <w:r w:rsidR="005E1473">
        <w:t>Un certain</w:t>
      </w:r>
      <w:r w:rsidR="00140AA1">
        <w:t xml:space="preserve"> manque d’objectivité</w:t>
      </w:r>
      <w:r w:rsidR="00140AA1" w:rsidRPr="00140AA1">
        <w:t xml:space="preserve"> </w:t>
      </w:r>
      <w:r w:rsidR="00140AA1">
        <w:t>de</w:t>
      </w:r>
      <w:r w:rsidR="00AF3C62">
        <w:t xml:space="preserve">s </w:t>
      </w:r>
      <w:r w:rsidR="00140AA1">
        <w:t xml:space="preserve">journalistes </w:t>
      </w:r>
      <w:r w:rsidR="00AF3C62">
        <w:t xml:space="preserve">et/ou de la société </w:t>
      </w:r>
      <w:r w:rsidR="00140AA1">
        <w:t xml:space="preserve">pourrait expliquer cette différence de traitement médiatique </w:t>
      </w:r>
      <w:r w:rsidR="003D6395">
        <w:t xml:space="preserve">selon </w:t>
      </w:r>
      <w:r w:rsidR="004028D6">
        <w:t xml:space="preserve">A. </w:t>
      </w:r>
      <w:proofErr w:type="spellStart"/>
      <w:r w:rsidR="004028D6">
        <w:t>Goosdeel</w:t>
      </w:r>
      <w:proofErr w:type="spellEnd"/>
      <w:r w:rsidR="00D83F3A">
        <w:t xml:space="preserve"> (« l’arbre qui cache la forêt »)</w:t>
      </w:r>
      <w:r w:rsidR="003D6395">
        <w:t>.</w:t>
      </w:r>
      <w:r w:rsidR="004028D6">
        <w:t xml:space="preserve"> </w:t>
      </w:r>
      <w:r w:rsidR="003D6395">
        <w:t>I</w:t>
      </w:r>
      <w:r w:rsidR="004028D6">
        <w:t xml:space="preserve">l est </w:t>
      </w:r>
      <w:r w:rsidR="00496123">
        <w:t>peut-être</w:t>
      </w:r>
      <w:r w:rsidR="003D6395">
        <w:t xml:space="preserve"> aussi</w:t>
      </w:r>
      <w:r w:rsidR="004028D6">
        <w:t xml:space="preserve"> « plus facile » de parler de la corruption liée au trafic de drogue que de </w:t>
      </w:r>
      <w:r w:rsidR="00283716">
        <w:t xml:space="preserve">celle qui concerne les acteurs politiques et économiques. </w:t>
      </w:r>
    </w:p>
    <w:p w14:paraId="0709CEAF" w14:textId="77777777" w:rsidR="000C6B3B" w:rsidRDefault="00283716" w:rsidP="00991FAB">
      <w:pPr>
        <w:pStyle w:val="Sansinterligne"/>
        <w:jc w:val="both"/>
      </w:pPr>
      <w:r>
        <w:t>4.</w:t>
      </w:r>
      <w:r w:rsidR="007622EC">
        <w:t xml:space="preserve"> </w:t>
      </w:r>
      <w:r w:rsidR="00B61096">
        <w:t>La coopération entre les polices de plusieurs pays a permis l</w:t>
      </w:r>
      <w:r w:rsidR="00C34EB9">
        <w:t>’infiltration de messageries cryptées</w:t>
      </w:r>
      <w:r w:rsidR="00B61096">
        <w:t>, ce qui a abouti à des arrestations et à des procès.</w:t>
      </w:r>
    </w:p>
    <w:p w14:paraId="1E4ABD95" w14:textId="77777777" w:rsidR="00283716" w:rsidRPr="00A1789B" w:rsidRDefault="007622EC" w:rsidP="00991FAB">
      <w:pPr>
        <w:pStyle w:val="Sansinterligne"/>
        <w:jc w:val="both"/>
      </w:pPr>
      <w:r w:rsidRPr="00A1789B">
        <w:lastRenderedPageBreak/>
        <w:t>5.</w:t>
      </w:r>
      <w:r w:rsidR="00283716" w:rsidRPr="00A1789B">
        <w:t xml:space="preserve"> </w:t>
      </w:r>
      <w:r w:rsidR="00682E74" w:rsidRPr="00A1789B">
        <w:t>L</w:t>
      </w:r>
      <w:r w:rsidR="003F1D1E" w:rsidRPr="00A1789B">
        <w:t xml:space="preserve">e traité de Maastricht et le traité d’Amsterdam avec l’instauration d’une coopération judiciaire entre les </w:t>
      </w:r>
      <w:r w:rsidR="00EE5F49" w:rsidRPr="00A1789B">
        <w:rPr>
          <w:rFonts w:cs="Tahoma"/>
          <w:color w:val="111111"/>
          <w:shd w:val="clear" w:color="auto" w:fill="FFFFFF"/>
        </w:rPr>
        <w:t>É</w:t>
      </w:r>
      <w:r w:rsidR="00EE5F49" w:rsidRPr="00A1789B">
        <w:rPr>
          <w:iCs/>
        </w:rPr>
        <w:t>tats membres</w:t>
      </w:r>
      <w:r w:rsidR="008763B2" w:rsidRPr="00A1789B">
        <w:rPr>
          <w:iCs/>
        </w:rPr>
        <w:t xml:space="preserve"> ; la création d’Europol dont la première raison d’être était la lutte contre le trafic de drogue au niveau européen ; </w:t>
      </w:r>
      <w:r w:rsidR="00E1220F" w:rsidRPr="00A1789B">
        <w:rPr>
          <w:iCs/>
        </w:rPr>
        <w:t xml:space="preserve">la création d’Eurojust. </w:t>
      </w:r>
    </w:p>
    <w:p w14:paraId="3457C4D6" w14:textId="77777777" w:rsidR="00B4026F" w:rsidRPr="00A1789B" w:rsidRDefault="00B4026F" w:rsidP="00991FAB">
      <w:pPr>
        <w:pStyle w:val="Sansinterligne"/>
        <w:spacing w:after="160"/>
        <w:jc w:val="both"/>
        <w:rPr>
          <w:rFonts w:cs="Tahoma"/>
          <w:szCs w:val="20"/>
        </w:rPr>
      </w:pPr>
    </w:p>
    <w:p w14:paraId="26271910" w14:textId="77777777" w:rsidR="000B3948" w:rsidRPr="008D440F" w:rsidRDefault="000B3948" w:rsidP="00991FAB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8D440F">
        <w:rPr>
          <w:rFonts w:cs="Tahoma"/>
          <w:b/>
          <w:bCs/>
          <w:szCs w:val="20"/>
        </w:rPr>
        <w:t xml:space="preserve">Activité 4 </w:t>
      </w:r>
      <w:r w:rsidR="00EE1AE6" w:rsidRPr="008D440F">
        <w:rPr>
          <w:rFonts w:cs="Tahoma"/>
          <w:b/>
          <w:bCs/>
          <w:szCs w:val="20"/>
        </w:rPr>
        <w:t xml:space="preserve"> </w:t>
      </w:r>
    </w:p>
    <w:p w14:paraId="44F9540D" w14:textId="77777777" w:rsidR="00090E6E" w:rsidRPr="004E5676" w:rsidRDefault="00090E6E" w:rsidP="00991FAB">
      <w:pPr>
        <w:pStyle w:val="Sansinterligne"/>
        <w:jc w:val="both"/>
        <w:rPr>
          <w:b/>
          <w:bCs/>
          <w:lang w:val="fr-BE"/>
        </w:rPr>
      </w:pPr>
      <w:r w:rsidRPr="004E5676">
        <w:rPr>
          <w:b/>
          <w:bCs/>
          <w:lang w:val="fr-BE"/>
        </w:rPr>
        <w:t>La Belgique</w:t>
      </w:r>
    </w:p>
    <w:p w14:paraId="2C1A5D60" w14:textId="77777777" w:rsidR="00DE3788" w:rsidRPr="00F76B7B" w:rsidRDefault="00090E6E" w:rsidP="00991FAB">
      <w:pPr>
        <w:pStyle w:val="Sansinterligne"/>
        <w:jc w:val="both"/>
        <w:rPr>
          <w:lang w:val="fr-BE"/>
        </w:rPr>
      </w:pPr>
      <w:r>
        <w:rPr>
          <w:u w:val="single"/>
          <w:lang w:val="fr-BE"/>
        </w:rPr>
        <w:t>Politique :</w:t>
      </w:r>
      <w:r>
        <w:rPr>
          <w:lang w:val="fr-BE"/>
        </w:rPr>
        <w:t xml:space="preserve"> s</w:t>
      </w:r>
      <w:r w:rsidRPr="00090E6E">
        <w:rPr>
          <w:lang w:val="fr-BE"/>
        </w:rPr>
        <w:t>anctionner davantage les consommateurs</w:t>
      </w:r>
      <w:r>
        <w:rPr>
          <w:u w:val="single"/>
          <w:lang w:val="fr-BE"/>
        </w:rPr>
        <w:t xml:space="preserve"> </w:t>
      </w:r>
    </w:p>
    <w:p w14:paraId="0A7CFFE0" w14:textId="77777777" w:rsidR="00DE3788" w:rsidRDefault="00DE3788" w:rsidP="00991FAB">
      <w:pPr>
        <w:pStyle w:val="Sansinterligne"/>
        <w:jc w:val="both"/>
        <w:rPr>
          <w:lang w:val="fr-BE"/>
        </w:rPr>
      </w:pPr>
      <w:r w:rsidRPr="00BA28DA">
        <w:rPr>
          <w:u w:val="single"/>
          <w:lang w:val="fr-BE"/>
        </w:rPr>
        <w:t>Exemple de sanction :</w:t>
      </w:r>
      <w:r>
        <w:rPr>
          <w:lang w:val="fr-BE"/>
        </w:rPr>
        <w:t xml:space="preserve"> </w:t>
      </w:r>
      <w:r w:rsidR="00BA28DA" w:rsidRPr="00D3066F">
        <w:rPr>
          <w:bCs/>
        </w:rPr>
        <w:t>jusqu’à 1 000 euros d’amende pour possession de cocaïne contre 300 avant.</w:t>
      </w:r>
    </w:p>
    <w:p w14:paraId="7870D93D" w14:textId="77777777" w:rsidR="00DE3788" w:rsidRDefault="00DE3788" w:rsidP="00991FAB">
      <w:pPr>
        <w:pStyle w:val="Sansinterligne"/>
        <w:jc w:val="both"/>
        <w:rPr>
          <w:lang w:val="fr-BE"/>
        </w:rPr>
      </w:pPr>
    </w:p>
    <w:p w14:paraId="1C4AE117" w14:textId="77777777" w:rsidR="004E5676" w:rsidRPr="00C24274" w:rsidRDefault="004E5676" w:rsidP="00991FAB">
      <w:pPr>
        <w:pStyle w:val="Sansinterligne"/>
        <w:jc w:val="both"/>
        <w:rPr>
          <w:b/>
          <w:bCs/>
          <w:iCs/>
        </w:rPr>
      </w:pPr>
      <w:r w:rsidRPr="00C24274">
        <w:rPr>
          <w:b/>
          <w:bCs/>
        </w:rPr>
        <w:t xml:space="preserve">Les </w:t>
      </w:r>
      <w:r w:rsidRPr="00C24274">
        <w:rPr>
          <w:rFonts w:cs="Tahoma"/>
          <w:b/>
          <w:bCs/>
          <w:color w:val="111111"/>
          <w:shd w:val="clear" w:color="auto" w:fill="FFFFFF"/>
        </w:rPr>
        <w:t>É</w:t>
      </w:r>
      <w:r w:rsidRPr="00C24274">
        <w:rPr>
          <w:b/>
          <w:bCs/>
          <w:iCs/>
        </w:rPr>
        <w:t>tats-Unis </w:t>
      </w:r>
    </w:p>
    <w:p w14:paraId="7FA9E06E" w14:textId="77777777" w:rsidR="004E5676" w:rsidRDefault="004E5676" w:rsidP="00991FAB">
      <w:pPr>
        <w:pStyle w:val="Sansinterligne"/>
        <w:jc w:val="both"/>
      </w:pPr>
      <w:r>
        <w:rPr>
          <w:u w:val="single"/>
        </w:rPr>
        <w:t>Politique et c</w:t>
      </w:r>
      <w:r w:rsidRPr="00C24274">
        <w:rPr>
          <w:u w:val="single"/>
        </w:rPr>
        <w:t>onséquence</w:t>
      </w:r>
      <w:r w:rsidR="00E607D4">
        <w:rPr>
          <w:u w:val="single"/>
        </w:rPr>
        <w:t> :</w:t>
      </w:r>
      <w:r>
        <w:t xml:space="preserve"> la répression des consommateurs ; une énorme quantité de personnes incarcérées et une privatisation des prisons.</w:t>
      </w:r>
    </w:p>
    <w:p w14:paraId="3313DB31" w14:textId="77777777" w:rsidR="004E5676" w:rsidRPr="00011E51" w:rsidRDefault="004E5676" w:rsidP="00991FAB">
      <w:pPr>
        <w:pStyle w:val="Sansinterligne"/>
        <w:jc w:val="both"/>
      </w:pPr>
      <w:r w:rsidRPr="002F3AE4">
        <w:rPr>
          <w:u w:val="single"/>
        </w:rPr>
        <w:t xml:space="preserve">Point de vue d’A. </w:t>
      </w:r>
      <w:proofErr w:type="spellStart"/>
      <w:r w:rsidRPr="002F3AE4">
        <w:rPr>
          <w:u w:val="single"/>
        </w:rPr>
        <w:t>Goosdeel</w:t>
      </w:r>
      <w:proofErr w:type="spellEnd"/>
      <w:r w:rsidRPr="00C24274">
        <w:rPr>
          <w:u w:val="single"/>
        </w:rPr>
        <w:t> :</w:t>
      </w:r>
      <w:r w:rsidRPr="00D86666">
        <w:t xml:space="preserve"> </w:t>
      </w:r>
      <w:r w:rsidR="009A2521">
        <w:t>c’est l’exemple de ce qu’il ne faut pas faire</w:t>
      </w:r>
      <w:r w:rsidR="009B213F">
        <w:t> ; c’est la preuve que mettre trop l’accent sur la répression des consommateurs mène à des conséquences</w:t>
      </w:r>
      <w:r w:rsidR="00434CFE">
        <w:t xml:space="preserve"> déplorables.</w:t>
      </w:r>
    </w:p>
    <w:p w14:paraId="1BCCAAC3" w14:textId="77777777" w:rsidR="004E5676" w:rsidRPr="004E5676" w:rsidRDefault="004E5676" w:rsidP="00991FAB">
      <w:pPr>
        <w:pStyle w:val="Sansinterligne"/>
        <w:jc w:val="both"/>
      </w:pPr>
    </w:p>
    <w:p w14:paraId="15BFCB04" w14:textId="77777777" w:rsidR="00B34AAA" w:rsidRDefault="00434CFE" w:rsidP="00991FAB">
      <w:pPr>
        <w:pStyle w:val="Sansinterligne"/>
        <w:jc w:val="both"/>
      </w:pPr>
      <w:r>
        <w:rPr>
          <w:b/>
          <w:bCs/>
        </w:rPr>
        <w:t>L</w:t>
      </w:r>
      <w:r w:rsidRPr="00434CFE">
        <w:rPr>
          <w:b/>
          <w:bCs/>
        </w:rPr>
        <w:t>e Portugal</w:t>
      </w:r>
      <w:r w:rsidRPr="009D36FC">
        <w:t xml:space="preserve"> </w:t>
      </w:r>
    </w:p>
    <w:p w14:paraId="79DC1990" w14:textId="77777777" w:rsidR="004E5676" w:rsidRDefault="00B34AAA" w:rsidP="00991FAB">
      <w:pPr>
        <w:pStyle w:val="Sansinterligne"/>
        <w:jc w:val="both"/>
        <w:rPr>
          <w:bCs/>
        </w:rPr>
      </w:pPr>
      <w:r>
        <w:rPr>
          <w:u w:val="single"/>
          <w:lang w:val="fr-BE"/>
        </w:rPr>
        <w:t>Politique :</w:t>
      </w:r>
      <w:r>
        <w:rPr>
          <w:lang w:val="fr-BE"/>
        </w:rPr>
        <w:t xml:space="preserve"> </w:t>
      </w:r>
      <w:r w:rsidR="00434CFE">
        <w:t xml:space="preserve"> </w:t>
      </w:r>
      <w:r>
        <w:t xml:space="preserve">la </w:t>
      </w:r>
      <w:r w:rsidR="00434CFE">
        <w:t xml:space="preserve">décriminalisation en tant qu’élément d’une politique </w:t>
      </w:r>
      <w:r w:rsidR="00434CFE" w:rsidRPr="004F6F26">
        <w:rPr>
          <w:bCs/>
        </w:rPr>
        <w:t>qui renforce les deux piliers, santé publique et sécurité.</w:t>
      </w:r>
    </w:p>
    <w:p w14:paraId="0BCDA399" w14:textId="77777777" w:rsidR="00076D6E" w:rsidRPr="00076D6E" w:rsidRDefault="00076D6E" w:rsidP="00991FAB">
      <w:pPr>
        <w:pStyle w:val="Sansinterligne"/>
        <w:jc w:val="both"/>
        <w:rPr>
          <w:bCs/>
        </w:rPr>
      </w:pPr>
      <w:r w:rsidRPr="002F3AE4">
        <w:rPr>
          <w:u w:val="single"/>
        </w:rPr>
        <w:t xml:space="preserve">Point de vue d’A. </w:t>
      </w:r>
      <w:proofErr w:type="spellStart"/>
      <w:r w:rsidRPr="002F3AE4">
        <w:rPr>
          <w:u w:val="single"/>
        </w:rPr>
        <w:t>Goosdeel</w:t>
      </w:r>
      <w:proofErr w:type="spellEnd"/>
      <w:r w:rsidRPr="00C24274">
        <w:rPr>
          <w:u w:val="single"/>
        </w:rPr>
        <w:t> :</w:t>
      </w:r>
      <w:r w:rsidRPr="005C635B">
        <w:t xml:space="preserve"> </w:t>
      </w:r>
      <w:r>
        <w:t xml:space="preserve">cette politique </w:t>
      </w:r>
      <w:r w:rsidR="00C902BB">
        <w:t>entraine de très bons résultats.</w:t>
      </w:r>
    </w:p>
    <w:p w14:paraId="6B09E8D7" w14:textId="77777777" w:rsidR="00222E99" w:rsidRDefault="00222E99" w:rsidP="00991FAB">
      <w:pPr>
        <w:pStyle w:val="Sansinterligne"/>
        <w:jc w:val="both"/>
        <w:rPr>
          <w:lang w:val="fr-BE"/>
        </w:rPr>
      </w:pPr>
    </w:p>
    <w:p w14:paraId="76366C26" w14:textId="77777777" w:rsidR="00116FDB" w:rsidRPr="0059777E" w:rsidRDefault="00C902BB" w:rsidP="00991FAB">
      <w:pPr>
        <w:pStyle w:val="Sansinterligne"/>
        <w:jc w:val="both"/>
      </w:pPr>
      <w:r>
        <w:rPr>
          <w:b/>
          <w:bCs/>
          <w:lang w:val="fr-BE"/>
        </w:rPr>
        <w:t>L</w:t>
      </w:r>
      <w:r w:rsidR="0059777E" w:rsidRPr="00D86666">
        <w:rPr>
          <w:b/>
          <w:bCs/>
          <w:lang w:val="fr-BE"/>
        </w:rPr>
        <w:t>es Pays-Bas</w:t>
      </w:r>
    </w:p>
    <w:p w14:paraId="20DFEB50" w14:textId="77777777" w:rsidR="00116FDB" w:rsidRPr="0059777E" w:rsidRDefault="00B34AAA" w:rsidP="00991FAB">
      <w:pPr>
        <w:pStyle w:val="Sansinterligne"/>
        <w:jc w:val="both"/>
        <w:rPr>
          <w:lang w:val="fr-BE"/>
        </w:rPr>
      </w:pPr>
      <w:r>
        <w:rPr>
          <w:u w:val="single"/>
          <w:lang w:val="fr-BE"/>
        </w:rPr>
        <w:t>Politique :</w:t>
      </w:r>
      <w:r>
        <w:rPr>
          <w:lang w:val="fr-BE"/>
        </w:rPr>
        <w:t xml:space="preserve"> une approche tolérante face aux</w:t>
      </w:r>
      <w:r w:rsidR="0059777E">
        <w:rPr>
          <w:lang w:val="fr-BE"/>
        </w:rPr>
        <w:t xml:space="preserve"> drogues douces.</w:t>
      </w:r>
    </w:p>
    <w:p w14:paraId="49531921" w14:textId="77777777" w:rsidR="00116FDB" w:rsidRPr="006977AC" w:rsidRDefault="00B34AAA" w:rsidP="00991FAB">
      <w:pPr>
        <w:pStyle w:val="Sansinterligne"/>
        <w:jc w:val="both"/>
        <w:rPr>
          <w:lang w:val="fr-BE"/>
        </w:rPr>
      </w:pPr>
      <w:r>
        <w:rPr>
          <w:u w:val="single"/>
          <w:lang w:val="fr-BE"/>
        </w:rPr>
        <w:t>Résultats</w:t>
      </w:r>
      <w:r w:rsidR="00116FDB" w:rsidRPr="00BA28DA">
        <w:rPr>
          <w:u w:val="single"/>
        </w:rPr>
        <w:t xml:space="preserve"> selon Hans </w:t>
      </w:r>
      <w:proofErr w:type="spellStart"/>
      <w:r w:rsidR="00116FDB" w:rsidRPr="00BA28DA">
        <w:rPr>
          <w:u w:val="single"/>
        </w:rPr>
        <w:t>Wermölder</w:t>
      </w:r>
      <w:proofErr w:type="spellEnd"/>
      <w:r w:rsidR="00116FDB" w:rsidRPr="00BA28DA">
        <w:rPr>
          <w:u w:val="single"/>
        </w:rPr>
        <w:t> :</w:t>
      </w:r>
      <w:r w:rsidR="00116FDB">
        <w:t xml:space="preserve"> </w:t>
      </w:r>
      <w:r w:rsidR="006977AC">
        <w:rPr>
          <w:lang w:val="fr-BE"/>
        </w:rPr>
        <w:t xml:space="preserve">cette politique aurait favorisé </w:t>
      </w:r>
      <w:r w:rsidR="00643956">
        <w:rPr>
          <w:lang w:val="fr-BE"/>
        </w:rPr>
        <w:t>et facilité l’activité de groupes criminels</w:t>
      </w:r>
      <w:r w:rsidR="00DB769B">
        <w:rPr>
          <w:lang w:val="fr-BE"/>
        </w:rPr>
        <w:t xml:space="preserve"> (« pavé la voie à des groupes criminels »)</w:t>
      </w:r>
      <w:r w:rsidR="00131DF3">
        <w:rPr>
          <w:lang w:val="fr-BE"/>
        </w:rPr>
        <w:t>.</w:t>
      </w:r>
    </w:p>
    <w:p w14:paraId="13F7E241" w14:textId="77777777" w:rsidR="00F76B7B" w:rsidRDefault="00B34AAA" w:rsidP="00991FAB">
      <w:pPr>
        <w:pStyle w:val="Sansinterligne"/>
        <w:jc w:val="both"/>
      </w:pPr>
      <w:r>
        <w:rPr>
          <w:u w:val="single"/>
        </w:rPr>
        <w:t xml:space="preserve">Selon </w:t>
      </w:r>
      <w:r w:rsidR="00116FDB" w:rsidRPr="002F3AE4">
        <w:rPr>
          <w:u w:val="single"/>
        </w:rPr>
        <w:t xml:space="preserve">A. </w:t>
      </w:r>
      <w:proofErr w:type="spellStart"/>
      <w:r w:rsidR="00116FDB" w:rsidRPr="002F3AE4">
        <w:rPr>
          <w:u w:val="single"/>
        </w:rPr>
        <w:t>Goosdeel</w:t>
      </w:r>
      <w:proofErr w:type="spellEnd"/>
      <w:r w:rsidR="00116FDB" w:rsidRPr="002F3AE4">
        <w:rPr>
          <w:u w:val="single"/>
        </w:rPr>
        <w:t> :</w:t>
      </w:r>
      <w:r w:rsidR="00116FDB">
        <w:t xml:space="preserve"> </w:t>
      </w:r>
      <w:r w:rsidR="00C103E2">
        <w:t>la politique des Pays-Bas n’est pas réductible à la légalisation</w:t>
      </w:r>
      <w:r w:rsidR="00753455">
        <w:t xml:space="preserve"> mais est </w:t>
      </w:r>
      <w:r w:rsidR="00164E2C">
        <w:t xml:space="preserve">bien </w:t>
      </w:r>
      <w:r w:rsidR="00753455">
        <w:t>plus complexe</w:t>
      </w:r>
      <w:r w:rsidR="00164E2C">
        <w:t>.</w:t>
      </w:r>
      <w:r w:rsidR="004B422F">
        <w:t xml:space="preserve"> </w:t>
      </w:r>
      <w:r w:rsidR="00164E2C">
        <w:t>L</w:t>
      </w:r>
      <w:r w:rsidR="004B422F">
        <w:t xml:space="preserve">a conclusion </w:t>
      </w:r>
      <w:r w:rsidR="00147D48">
        <w:t xml:space="preserve">tirée par Hans </w:t>
      </w:r>
      <w:proofErr w:type="spellStart"/>
      <w:r w:rsidR="00147D48">
        <w:t>Wermölder</w:t>
      </w:r>
      <w:proofErr w:type="spellEnd"/>
      <w:r w:rsidR="00147D48">
        <w:t xml:space="preserve"> est donc hâtive, simpliste et erronée</w:t>
      </w:r>
      <w:r w:rsidR="001C66DB">
        <w:t xml:space="preserve">, d’autant que la légalisation est préférable à la criminalisation et à l’incarcération des simples consommateurs. </w:t>
      </w:r>
    </w:p>
    <w:p w14:paraId="27AF943B" w14:textId="77777777" w:rsidR="00897597" w:rsidRDefault="00897597" w:rsidP="00991FAB">
      <w:pPr>
        <w:pStyle w:val="Sansinterligne"/>
        <w:jc w:val="both"/>
      </w:pPr>
    </w:p>
    <w:p w14:paraId="15D67341" w14:textId="77777777" w:rsidR="00682E74" w:rsidRPr="00E607D4" w:rsidRDefault="00E607D4" w:rsidP="00991FAB">
      <w:pPr>
        <w:pStyle w:val="Sansinterligne"/>
        <w:jc w:val="both"/>
        <w:rPr>
          <w:u w:val="single"/>
        </w:rPr>
      </w:pPr>
      <w:r w:rsidRPr="00E607D4">
        <w:rPr>
          <w:u w:val="single"/>
        </w:rPr>
        <w:t>Réponses aux questions :</w:t>
      </w:r>
    </w:p>
    <w:p w14:paraId="5F103397" w14:textId="77777777" w:rsidR="00425BA4" w:rsidRPr="00682E74" w:rsidRDefault="00425BA4" w:rsidP="00991FAB">
      <w:pPr>
        <w:pStyle w:val="Sansinterligne"/>
        <w:jc w:val="both"/>
        <w:rPr>
          <w:b/>
          <w:bCs/>
        </w:rPr>
      </w:pPr>
      <w:r>
        <w:t>1.</w:t>
      </w:r>
      <w:r w:rsidR="00E607D4">
        <w:t xml:space="preserve"> </w:t>
      </w:r>
      <w:r>
        <w:t xml:space="preserve">Tous les pays d’Europe sont confrontés au problème de </w:t>
      </w:r>
      <w:r w:rsidRPr="009573C7">
        <w:t>l’extrême haute disponibilité des drogues, l’attractivité et le potentiel développement de l’usage de certaines de ces substances.</w:t>
      </w:r>
      <w:r w:rsidR="00B821CE">
        <w:t xml:space="preserve"> Par conséquent, personne ne peut prétendre avoir de solution miracle. </w:t>
      </w:r>
    </w:p>
    <w:p w14:paraId="0B9823CA" w14:textId="77777777" w:rsidR="002F3AE4" w:rsidRDefault="00762579" w:rsidP="00991FAB">
      <w:pPr>
        <w:pStyle w:val="Sansinterligne"/>
        <w:jc w:val="both"/>
        <w:rPr>
          <w:color w:val="A6A6A6" w:themeColor="background1" w:themeShade="A6"/>
          <w:lang w:val="fr-BE"/>
        </w:rPr>
      </w:pPr>
      <w:r>
        <w:t xml:space="preserve">2. </w:t>
      </w:r>
      <w:r w:rsidR="007E04CD">
        <w:t xml:space="preserve">A. </w:t>
      </w:r>
      <w:proofErr w:type="spellStart"/>
      <w:r w:rsidR="007E04CD">
        <w:t>Goosdeel</w:t>
      </w:r>
      <w:proofErr w:type="spellEnd"/>
      <w:r w:rsidR="007E04CD">
        <w:t xml:space="preserve"> considère que l’approche européenne est une</w:t>
      </w:r>
      <w:r w:rsidR="002F3AE4">
        <w:t xml:space="preserve"> </w:t>
      </w:r>
      <w:r w:rsidR="003A23CC" w:rsidRPr="00D3066F">
        <w:rPr>
          <w:bCs/>
        </w:rPr>
        <w:t xml:space="preserve">approche plus ou moins équilibrée, pas uniquement sur la répression de l’offre mais aussi </w:t>
      </w:r>
      <w:r w:rsidR="0010251E">
        <w:rPr>
          <w:bCs/>
        </w:rPr>
        <w:t>sur</w:t>
      </w:r>
      <w:r w:rsidR="003A23CC" w:rsidRPr="00D3066F">
        <w:rPr>
          <w:bCs/>
        </w:rPr>
        <w:t xml:space="preserve"> la réduction de la demande</w:t>
      </w:r>
      <w:r w:rsidR="003A23CC">
        <w:rPr>
          <w:bCs/>
        </w:rPr>
        <w:t xml:space="preserve">, </w:t>
      </w:r>
      <w:r w:rsidR="0010251E">
        <w:rPr>
          <w:bCs/>
        </w:rPr>
        <w:t>ce qui constitue une force</w:t>
      </w:r>
      <w:r w:rsidR="003A23CC" w:rsidRPr="00D3066F">
        <w:rPr>
          <w:bCs/>
        </w:rPr>
        <w:t xml:space="preserve">. </w:t>
      </w:r>
    </w:p>
    <w:p w14:paraId="66A1C07E" w14:textId="77777777" w:rsidR="002F3AE4" w:rsidRPr="009573C7" w:rsidRDefault="002F3AE4" w:rsidP="00991FAB">
      <w:pPr>
        <w:pStyle w:val="Sansinterligne"/>
        <w:jc w:val="both"/>
      </w:pPr>
    </w:p>
    <w:p w14:paraId="66627FE2" w14:textId="77777777" w:rsidR="007473A8" w:rsidRDefault="007473A8" w:rsidP="009573C7">
      <w:pPr>
        <w:pStyle w:val="Sansinterligne"/>
        <w:jc w:val="both"/>
      </w:pPr>
    </w:p>
    <w:sectPr w:rsidR="007473A8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D943" w14:textId="77777777" w:rsidR="00300558" w:rsidRDefault="00300558" w:rsidP="00A33F16">
      <w:pPr>
        <w:spacing w:after="0" w:line="240" w:lineRule="auto"/>
      </w:pPr>
      <w:r>
        <w:separator/>
      </w:r>
    </w:p>
  </w:endnote>
  <w:endnote w:type="continuationSeparator" w:id="0">
    <w:p w14:paraId="5DD712B2" w14:textId="77777777" w:rsidR="00300558" w:rsidRDefault="0030055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4A39D555" w14:textId="77777777" w:rsidTr="00A504CF">
      <w:tc>
        <w:tcPr>
          <w:tcW w:w="4265" w:type="pct"/>
        </w:tcPr>
        <w:p w14:paraId="220C106A" w14:textId="77777777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Garnier</w:t>
          </w:r>
          <w:r w:rsidR="000B3948" w:rsidRPr="00A33F16">
            <w:t xml:space="preserve">, </w:t>
          </w:r>
          <w:r w:rsidR="000B3948">
            <w:t>Alliance Française de Bruxelles-Europe</w:t>
          </w:r>
        </w:p>
      </w:tc>
      <w:tc>
        <w:tcPr>
          <w:tcW w:w="735" w:type="pct"/>
        </w:tcPr>
        <w:p w14:paraId="43DE824E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7F04D5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7F04D5" w:rsidRPr="00A33F16">
            <w:rPr>
              <w:b/>
            </w:rPr>
            <w:fldChar w:fldCharType="separate"/>
          </w:r>
          <w:r w:rsidR="002D3A1E">
            <w:rPr>
              <w:b/>
              <w:noProof/>
            </w:rPr>
            <w:t>1</w:t>
          </w:r>
          <w:r w:rsidR="007F04D5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D3A1E">
              <w:rPr>
                <w:noProof/>
              </w:rPr>
              <w:t>1</w:t>
            </w:r>
          </w:fldSimple>
        </w:p>
      </w:tc>
    </w:tr>
  </w:tbl>
  <w:p w14:paraId="27BA0668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CCE0" w14:textId="77777777" w:rsidR="00300558" w:rsidRDefault="00300558" w:rsidP="00A33F16">
      <w:pPr>
        <w:spacing w:after="0" w:line="240" w:lineRule="auto"/>
      </w:pPr>
      <w:r>
        <w:separator/>
      </w:r>
    </w:p>
  </w:footnote>
  <w:footnote w:type="continuationSeparator" w:id="0">
    <w:p w14:paraId="06C5EE0E" w14:textId="77777777" w:rsidR="00300558" w:rsidRDefault="0030055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FEEC" w14:textId="77777777" w:rsidR="00A33F16" w:rsidRDefault="008455B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96C39F0" wp14:editId="07F7783E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3BCCA403" wp14:editId="34BCD77D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7FB8"/>
    <w:multiLevelType w:val="hybridMultilevel"/>
    <w:tmpl w:val="EB8273A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4E0E"/>
    <w:multiLevelType w:val="hybridMultilevel"/>
    <w:tmpl w:val="03B2FC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60DBC"/>
    <w:multiLevelType w:val="hybridMultilevel"/>
    <w:tmpl w:val="F0D49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87FB6"/>
    <w:multiLevelType w:val="hybridMultilevel"/>
    <w:tmpl w:val="2ED0686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4429B"/>
    <w:multiLevelType w:val="hybridMultilevel"/>
    <w:tmpl w:val="117AF06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714832">
    <w:abstractNumId w:val="1"/>
  </w:num>
  <w:num w:numId="2" w16cid:durableId="1396276805">
    <w:abstractNumId w:val="6"/>
  </w:num>
  <w:num w:numId="3" w16cid:durableId="1584802370">
    <w:abstractNumId w:val="4"/>
  </w:num>
  <w:num w:numId="4" w16cid:durableId="1760516067">
    <w:abstractNumId w:val="9"/>
  </w:num>
  <w:num w:numId="5" w16cid:durableId="2106223788">
    <w:abstractNumId w:val="0"/>
  </w:num>
  <w:num w:numId="6" w16cid:durableId="1816527839">
    <w:abstractNumId w:val="2"/>
  </w:num>
  <w:num w:numId="7" w16cid:durableId="558438738">
    <w:abstractNumId w:val="5"/>
  </w:num>
  <w:num w:numId="8" w16cid:durableId="1189489353">
    <w:abstractNumId w:val="3"/>
  </w:num>
  <w:num w:numId="9" w16cid:durableId="2052922534">
    <w:abstractNumId w:val="8"/>
  </w:num>
  <w:num w:numId="10" w16cid:durableId="6800839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11E51"/>
    <w:rsid w:val="00036585"/>
    <w:rsid w:val="00042C8C"/>
    <w:rsid w:val="0004740C"/>
    <w:rsid w:val="00065FD9"/>
    <w:rsid w:val="00076D6E"/>
    <w:rsid w:val="000823C6"/>
    <w:rsid w:val="00090E6E"/>
    <w:rsid w:val="000A603B"/>
    <w:rsid w:val="000B3948"/>
    <w:rsid w:val="000B6262"/>
    <w:rsid w:val="000C1B18"/>
    <w:rsid w:val="000C6577"/>
    <w:rsid w:val="000C6B3B"/>
    <w:rsid w:val="000E3F38"/>
    <w:rsid w:val="000E467F"/>
    <w:rsid w:val="000E5C79"/>
    <w:rsid w:val="0010251E"/>
    <w:rsid w:val="00102E31"/>
    <w:rsid w:val="00116FDB"/>
    <w:rsid w:val="00131DF3"/>
    <w:rsid w:val="0013407D"/>
    <w:rsid w:val="00136A8A"/>
    <w:rsid w:val="00140AA1"/>
    <w:rsid w:val="00141489"/>
    <w:rsid w:val="00147D48"/>
    <w:rsid w:val="00164E2C"/>
    <w:rsid w:val="00170476"/>
    <w:rsid w:val="00186B8C"/>
    <w:rsid w:val="00193BA4"/>
    <w:rsid w:val="001B1A11"/>
    <w:rsid w:val="001B48AA"/>
    <w:rsid w:val="001C355E"/>
    <w:rsid w:val="001C66DB"/>
    <w:rsid w:val="001D3199"/>
    <w:rsid w:val="001E2A41"/>
    <w:rsid w:val="001E362F"/>
    <w:rsid w:val="001F420E"/>
    <w:rsid w:val="00222E99"/>
    <w:rsid w:val="00246689"/>
    <w:rsid w:val="00246EBE"/>
    <w:rsid w:val="00282354"/>
    <w:rsid w:val="00283716"/>
    <w:rsid w:val="002862BF"/>
    <w:rsid w:val="002B674D"/>
    <w:rsid w:val="002C3D43"/>
    <w:rsid w:val="002D2BF7"/>
    <w:rsid w:val="002D3A1E"/>
    <w:rsid w:val="002D4676"/>
    <w:rsid w:val="002D7815"/>
    <w:rsid w:val="002F3AE4"/>
    <w:rsid w:val="002F5F84"/>
    <w:rsid w:val="00300558"/>
    <w:rsid w:val="003017AC"/>
    <w:rsid w:val="00312A1A"/>
    <w:rsid w:val="00326C5A"/>
    <w:rsid w:val="00343B07"/>
    <w:rsid w:val="00353F1C"/>
    <w:rsid w:val="00363A65"/>
    <w:rsid w:val="00367E6D"/>
    <w:rsid w:val="003755BC"/>
    <w:rsid w:val="00380E35"/>
    <w:rsid w:val="0038176B"/>
    <w:rsid w:val="003821D2"/>
    <w:rsid w:val="003A23CC"/>
    <w:rsid w:val="003A66C8"/>
    <w:rsid w:val="003B3C55"/>
    <w:rsid w:val="003B592C"/>
    <w:rsid w:val="003D365D"/>
    <w:rsid w:val="003D41E0"/>
    <w:rsid w:val="003D6395"/>
    <w:rsid w:val="003F1D1E"/>
    <w:rsid w:val="003F6F47"/>
    <w:rsid w:val="004028D6"/>
    <w:rsid w:val="00406A64"/>
    <w:rsid w:val="00425BA4"/>
    <w:rsid w:val="00430C93"/>
    <w:rsid w:val="00432F59"/>
    <w:rsid w:val="00434CFE"/>
    <w:rsid w:val="00466969"/>
    <w:rsid w:val="00472EF4"/>
    <w:rsid w:val="00480CBC"/>
    <w:rsid w:val="00486F9B"/>
    <w:rsid w:val="00496123"/>
    <w:rsid w:val="00497C4E"/>
    <w:rsid w:val="004B31DE"/>
    <w:rsid w:val="004B422F"/>
    <w:rsid w:val="004B6CA1"/>
    <w:rsid w:val="004C2695"/>
    <w:rsid w:val="004D3D9F"/>
    <w:rsid w:val="004E5676"/>
    <w:rsid w:val="004E6EC2"/>
    <w:rsid w:val="004F13E1"/>
    <w:rsid w:val="004F6F26"/>
    <w:rsid w:val="005034AA"/>
    <w:rsid w:val="005054EB"/>
    <w:rsid w:val="00514EFF"/>
    <w:rsid w:val="0052527A"/>
    <w:rsid w:val="005277D9"/>
    <w:rsid w:val="00532C8E"/>
    <w:rsid w:val="005451FB"/>
    <w:rsid w:val="00545582"/>
    <w:rsid w:val="00556063"/>
    <w:rsid w:val="0056448C"/>
    <w:rsid w:val="00593B37"/>
    <w:rsid w:val="0059777E"/>
    <w:rsid w:val="005A2A66"/>
    <w:rsid w:val="005B3FB0"/>
    <w:rsid w:val="005C635B"/>
    <w:rsid w:val="005D58B8"/>
    <w:rsid w:val="005E1473"/>
    <w:rsid w:val="005F01DE"/>
    <w:rsid w:val="0060560B"/>
    <w:rsid w:val="00612642"/>
    <w:rsid w:val="00613C00"/>
    <w:rsid w:val="006146D7"/>
    <w:rsid w:val="0062630B"/>
    <w:rsid w:val="0063032F"/>
    <w:rsid w:val="00630545"/>
    <w:rsid w:val="00634E70"/>
    <w:rsid w:val="00643956"/>
    <w:rsid w:val="00661A60"/>
    <w:rsid w:val="00662678"/>
    <w:rsid w:val="00665368"/>
    <w:rsid w:val="00682E74"/>
    <w:rsid w:val="0069713C"/>
    <w:rsid w:val="006977AC"/>
    <w:rsid w:val="006A39C7"/>
    <w:rsid w:val="006B56EE"/>
    <w:rsid w:val="006D5F4A"/>
    <w:rsid w:val="006E3B58"/>
    <w:rsid w:val="006E7F58"/>
    <w:rsid w:val="00704307"/>
    <w:rsid w:val="00711911"/>
    <w:rsid w:val="00713CFF"/>
    <w:rsid w:val="00715552"/>
    <w:rsid w:val="00741DFE"/>
    <w:rsid w:val="007473A8"/>
    <w:rsid w:val="00753455"/>
    <w:rsid w:val="007622EC"/>
    <w:rsid w:val="00762579"/>
    <w:rsid w:val="00763A0A"/>
    <w:rsid w:val="007646D6"/>
    <w:rsid w:val="00771CA2"/>
    <w:rsid w:val="007941B9"/>
    <w:rsid w:val="007A6024"/>
    <w:rsid w:val="007A6C9C"/>
    <w:rsid w:val="007B0258"/>
    <w:rsid w:val="007B14F0"/>
    <w:rsid w:val="007B42F0"/>
    <w:rsid w:val="007D2FF6"/>
    <w:rsid w:val="007E04CD"/>
    <w:rsid w:val="007E5841"/>
    <w:rsid w:val="007F04D5"/>
    <w:rsid w:val="007F08F4"/>
    <w:rsid w:val="007F4656"/>
    <w:rsid w:val="008137FF"/>
    <w:rsid w:val="008252A8"/>
    <w:rsid w:val="00825CC4"/>
    <w:rsid w:val="008455B4"/>
    <w:rsid w:val="00850DAE"/>
    <w:rsid w:val="00857037"/>
    <w:rsid w:val="008763B2"/>
    <w:rsid w:val="0087791B"/>
    <w:rsid w:val="00887D37"/>
    <w:rsid w:val="008973D3"/>
    <w:rsid w:val="00897597"/>
    <w:rsid w:val="008A0B73"/>
    <w:rsid w:val="008B6487"/>
    <w:rsid w:val="008D440F"/>
    <w:rsid w:val="008E2680"/>
    <w:rsid w:val="008E3848"/>
    <w:rsid w:val="008F50EB"/>
    <w:rsid w:val="008F5A16"/>
    <w:rsid w:val="008F6F41"/>
    <w:rsid w:val="00901E60"/>
    <w:rsid w:val="00904049"/>
    <w:rsid w:val="00911287"/>
    <w:rsid w:val="009308AC"/>
    <w:rsid w:val="009348D3"/>
    <w:rsid w:val="00943896"/>
    <w:rsid w:val="009573C7"/>
    <w:rsid w:val="00962D55"/>
    <w:rsid w:val="00966502"/>
    <w:rsid w:val="0097725E"/>
    <w:rsid w:val="00977645"/>
    <w:rsid w:val="00983F82"/>
    <w:rsid w:val="00991FAB"/>
    <w:rsid w:val="00992434"/>
    <w:rsid w:val="00992C45"/>
    <w:rsid w:val="0099476D"/>
    <w:rsid w:val="009A01E5"/>
    <w:rsid w:val="009A2521"/>
    <w:rsid w:val="009B0477"/>
    <w:rsid w:val="009B213F"/>
    <w:rsid w:val="009B7612"/>
    <w:rsid w:val="009C2AD2"/>
    <w:rsid w:val="009E7845"/>
    <w:rsid w:val="009F22AC"/>
    <w:rsid w:val="009F26F3"/>
    <w:rsid w:val="009F3F5C"/>
    <w:rsid w:val="00A10A07"/>
    <w:rsid w:val="00A13AEA"/>
    <w:rsid w:val="00A1789B"/>
    <w:rsid w:val="00A2370C"/>
    <w:rsid w:val="00A33F16"/>
    <w:rsid w:val="00A375F1"/>
    <w:rsid w:val="00A44DEB"/>
    <w:rsid w:val="00A638BF"/>
    <w:rsid w:val="00A821AD"/>
    <w:rsid w:val="00A83E0B"/>
    <w:rsid w:val="00A84F4B"/>
    <w:rsid w:val="00A95A9E"/>
    <w:rsid w:val="00AA1729"/>
    <w:rsid w:val="00AF0D46"/>
    <w:rsid w:val="00AF3C62"/>
    <w:rsid w:val="00B23B3F"/>
    <w:rsid w:val="00B34AAA"/>
    <w:rsid w:val="00B35D66"/>
    <w:rsid w:val="00B4026F"/>
    <w:rsid w:val="00B470D6"/>
    <w:rsid w:val="00B472CF"/>
    <w:rsid w:val="00B50902"/>
    <w:rsid w:val="00B50EED"/>
    <w:rsid w:val="00B52730"/>
    <w:rsid w:val="00B554F2"/>
    <w:rsid w:val="00B608B4"/>
    <w:rsid w:val="00B61096"/>
    <w:rsid w:val="00B66BC1"/>
    <w:rsid w:val="00B67C10"/>
    <w:rsid w:val="00B821CE"/>
    <w:rsid w:val="00B87F67"/>
    <w:rsid w:val="00BA28DA"/>
    <w:rsid w:val="00BB14E8"/>
    <w:rsid w:val="00BB32D5"/>
    <w:rsid w:val="00BC3630"/>
    <w:rsid w:val="00BE2825"/>
    <w:rsid w:val="00C012DF"/>
    <w:rsid w:val="00C05E1A"/>
    <w:rsid w:val="00C103E2"/>
    <w:rsid w:val="00C10B2F"/>
    <w:rsid w:val="00C24274"/>
    <w:rsid w:val="00C27D4E"/>
    <w:rsid w:val="00C30548"/>
    <w:rsid w:val="00C34EB9"/>
    <w:rsid w:val="00C54938"/>
    <w:rsid w:val="00C902BB"/>
    <w:rsid w:val="00CA0AB3"/>
    <w:rsid w:val="00CB1039"/>
    <w:rsid w:val="00CC1F67"/>
    <w:rsid w:val="00CC49A1"/>
    <w:rsid w:val="00CC5EEE"/>
    <w:rsid w:val="00CC65AF"/>
    <w:rsid w:val="00CD0EC2"/>
    <w:rsid w:val="00CD140E"/>
    <w:rsid w:val="00CE1B74"/>
    <w:rsid w:val="00CF00E2"/>
    <w:rsid w:val="00CF07ED"/>
    <w:rsid w:val="00CF3F95"/>
    <w:rsid w:val="00D07E28"/>
    <w:rsid w:val="00D101FD"/>
    <w:rsid w:val="00D13DE3"/>
    <w:rsid w:val="00D25C7B"/>
    <w:rsid w:val="00D40250"/>
    <w:rsid w:val="00D60BBE"/>
    <w:rsid w:val="00D72B81"/>
    <w:rsid w:val="00D83D07"/>
    <w:rsid w:val="00D83F3A"/>
    <w:rsid w:val="00D86666"/>
    <w:rsid w:val="00D93A8A"/>
    <w:rsid w:val="00D94A6C"/>
    <w:rsid w:val="00DA241D"/>
    <w:rsid w:val="00DA3844"/>
    <w:rsid w:val="00DB769B"/>
    <w:rsid w:val="00DD21E6"/>
    <w:rsid w:val="00DD28E1"/>
    <w:rsid w:val="00DD2F56"/>
    <w:rsid w:val="00DD4D8B"/>
    <w:rsid w:val="00DE100D"/>
    <w:rsid w:val="00DE3788"/>
    <w:rsid w:val="00E1015C"/>
    <w:rsid w:val="00E1220F"/>
    <w:rsid w:val="00E24C09"/>
    <w:rsid w:val="00E24F4B"/>
    <w:rsid w:val="00E26979"/>
    <w:rsid w:val="00E31998"/>
    <w:rsid w:val="00E435BE"/>
    <w:rsid w:val="00E50100"/>
    <w:rsid w:val="00E607D4"/>
    <w:rsid w:val="00E6179B"/>
    <w:rsid w:val="00E7167B"/>
    <w:rsid w:val="00E76368"/>
    <w:rsid w:val="00E856DE"/>
    <w:rsid w:val="00E8639C"/>
    <w:rsid w:val="00E909B6"/>
    <w:rsid w:val="00EA2020"/>
    <w:rsid w:val="00EA5869"/>
    <w:rsid w:val="00EA72F5"/>
    <w:rsid w:val="00EB21D8"/>
    <w:rsid w:val="00EC238D"/>
    <w:rsid w:val="00ED6011"/>
    <w:rsid w:val="00EE1AE6"/>
    <w:rsid w:val="00EE2A6A"/>
    <w:rsid w:val="00EE5F49"/>
    <w:rsid w:val="00F10B5B"/>
    <w:rsid w:val="00F13671"/>
    <w:rsid w:val="00F2002C"/>
    <w:rsid w:val="00F25BA8"/>
    <w:rsid w:val="00F67C7E"/>
    <w:rsid w:val="00F71952"/>
    <w:rsid w:val="00F76B7B"/>
    <w:rsid w:val="00F90C9D"/>
    <w:rsid w:val="00F94709"/>
    <w:rsid w:val="00FA72D2"/>
    <w:rsid w:val="00FB2A15"/>
    <w:rsid w:val="00FB45BF"/>
    <w:rsid w:val="00FB4AD2"/>
    <w:rsid w:val="00FC27E4"/>
    <w:rsid w:val="00FC3F9A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ABF84"/>
  <w15:docId w15:val="{9A8E30CF-F16A-428E-85F1-7EF25C44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0B5B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3F1D1E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1D1E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3F1D1E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B14E8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uvernement.fr/actualite/derriere-la-fumee-une-campagne-pour-sensibiliser-sur-les-risques-du-cannabis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4DBAE4652E54E9CFC4BCF104DDB72" ma:contentTypeVersion="3" ma:contentTypeDescription="Crée un document." ma:contentTypeScope="" ma:versionID="50304928f0bbc1700fb4c3cef5d0094a">
  <xsd:schema xmlns:xsd="http://www.w3.org/2001/XMLSchema" xmlns:xs="http://www.w3.org/2001/XMLSchema" xmlns:p="http://schemas.microsoft.com/office/2006/metadata/properties" xmlns:ns2="a4ab1eac-e104-468e-9331-5eeddfec1af0" targetNamespace="http://schemas.microsoft.com/office/2006/metadata/properties" ma:root="true" ma:fieldsID="df6555a468ea479bfc5e006d12996760" ns2:_="">
    <xsd:import namespace="a4ab1eac-e104-468e-9331-5eeddfec1a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b1eac-e104-468e-9331-5eeddfec1a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DC3A0-0628-4FBF-ACF2-241FC7A88D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601D2-172C-449F-9235-30648AEE3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ab1eac-e104-468e-9331-5eeddfec1a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Sophie LABOIRY</cp:lastModifiedBy>
  <cp:revision>4</cp:revision>
  <cp:lastPrinted>2023-09-30T19:03:00Z</cp:lastPrinted>
  <dcterms:created xsi:type="dcterms:W3CDTF">2023-09-28T22:18:00Z</dcterms:created>
  <dcterms:modified xsi:type="dcterms:W3CDTF">2023-09-30T19:04:00Z</dcterms:modified>
</cp:coreProperties>
</file>