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774C8" w14:textId="77777777" w:rsidR="0001396B" w:rsidRPr="00FE1D3A" w:rsidRDefault="0001396B" w:rsidP="0001396B">
      <w:pPr>
        <w:pBdr>
          <w:bottom w:val="single" w:sz="24" w:space="1" w:color="3D5BA3" w:themeColor="accent1"/>
        </w:pBdr>
        <w:spacing w:after="0" w:line="240" w:lineRule="auto"/>
        <w:contextualSpacing/>
        <w:rPr>
          <w:rFonts w:eastAsiaTheme="majorEastAsia" w:cs="Arial"/>
          <w:b/>
          <w:color w:val="3D5BA3" w:themeColor="accent1"/>
          <w:spacing w:val="-10"/>
          <w:kern w:val="28"/>
          <w:sz w:val="32"/>
          <w:szCs w:val="56"/>
          <w:lang w:val="fr-FR"/>
        </w:rPr>
      </w:pPr>
      <w:r w:rsidRPr="00FE1D3A">
        <w:rPr>
          <w:rFonts w:eastAsiaTheme="majorEastAsia" w:cs="Arial"/>
          <w:b/>
          <w:color w:val="3D5BA3" w:themeColor="accent1"/>
          <w:spacing w:val="-10"/>
          <w:kern w:val="28"/>
          <w:sz w:val="32"/>
          <w:szCs w:val="56"/>
          <w:lang w:val="fr-FR"/>
        </w:rPr>
        <w:t>L’espace, entre concurrence et coopération</w:t>
      </w:r>
    </w:p>
    <w:p w14:paraId="7DA998E5" w14:textId="77777777" w:rsidR="00D101FD" w:rsidRPr="00FE1D3A" w:rsidRDefault="00D101FD" w:rsidP="00CD6247">
      <w:pPr>
        <w:jc w:val="both"/>
        <w:rPr>
          <w:b/>
          <w:lang w:val="fr-FR"/>
        </w:rPr>
      </w:pPr>
    </w:p>
    <w:p w14:paraId="30663521" w14:textId="76FB3BB9" w:rsidR="005F14BE" w:rsidRPr="00FE1D3A" w:rsidRDefault="007473A8" w:rsidP="0001396B">
      <w:pPr>
        <w:jc w:val="both"/>
        <w:rPr>
          <w:b/>
          <w:lang w:val="fr-FR"/>
        </w:rPr>
      </w:pPr>
      <w:r w:rsidRPr="00FE1D3A">
        <w:rPr>
          <w:b/>
          <w:lang w:val="fr-FR"/>
        </w:rPr>
        <w:t>Activité 1</w:t>
      </w:r>
      <w:r w:rsidR="005277D9" w:rsidRPr="00FE1D3A">
        <w:rPr>
          <w:b/>
          <w:lang w:val="fr-FR"/>
        </w:rPr>
        <w:t xml:space="preserve"> : </w:t>
      </w:r>
      <w:bookmarkStart w:id="0" w:name="_Hlk146544131"/>
      <w:r w:rsidR="0001396B" w:rsidRPr="00FE1D3A">
        <w:rPr>
          <w:b/>
          <w:lang w:val="fr-FR"/>
        </w:rPr>
        <w:t xml:space="preserve">lisez le résumé ci-dessous puis </w:t>
      </w:r>
      <w:r w:rsidR="00C64E79" w:rsidRPr="00FE1D3A">
        <w:rPr>
          <w:b/>
          <w:lang w:val="fr-FR"/>
        </w:rPr>
        <w:t xml:space="preserve">regardez </w:t>
      </w:r>
      <w:r w:rsidR="005F14BE" w:rsidRPr="00FE1D3A">
        <w:rPr>
          <w:b/>
          <w:lang w:val="fr-FR"/>
        </w:rPr>
        <w:t>cette</w:t>
      </w:r>
      <w:r w:rsidR="00C64E79" w:rsidRPr="00FE1D3A">
        <w:rPr>
          <w:b/>
          <w:lang w:val="fr-FR"/>
        </w:rPr>
        <w:t xml:space="preserve"> vidéo</w:t>
      </w:r>
      <w:r w:rsidR="005F14BE" w:rsidRPr="00FE1D3A">
        <w:rPr>
          <w:b/>
          <w:lang w:val="fr-FR"/>
        </w:rPr>
        <w:t xml:space="preserve"> </w:t>
      </w:r>
      <w:r w:rsidR="00DE4830" w:rsidRPr="00FE1D3A">
        <w:rPr>
          <w:b/>
          <w:lang w:val="fr-FR"/>
        </w:rPr>
        <w:t>du Centre national d’études spatiales (CNES)</w:t>
      </w:r>
      <w:r w:rsidR="00C64E79" w:rsidRPr="00FE1D3A">
        <w:rPr>
          <w:b/>
          <w:lang w:val="fr-FR"/>
        </w:rPr>
        <w:t xml:space="preserve"> </w:t>
      </w:r>
      <w:hyperlink r:id="rId11" w:history="1">
        <w:r w:rsidR="00DE4830" w:rsidRPr="00FE1D3A">
          <w:rPr>
            <w:rStyle w:val="Lienhypertexte"/>
            <w:b/>
            <w:lang w:val="fr-FR"/>
          </w:rPr>
          <w:t>https://www.youtube.com/watch?v=4H-iIN2TmVI</w:t>
        </w:r>
      </w:hyperlink>
      <w:r w:rsidR="00DE4830" w:rsidRPr="00FE1D3A">
        <w:rPr>
          <w:b/>
          <w:lang w:val="fr-FR"/>
        </w:rPr>
        <w:t>.</w:t>
      </w:r>
      <w:hyperlink r:id="rId12" w:history="1"/>
      <w:r w:rsidR="0001396B" w:rsidRPr="00FE1D3A">
        <w:rPr>
          <w:b/>
          <w:lang w:val="fr-FR"/>
        </w:rPr>
        <w:t xml:space="preserve"> Corrigez les </w:t>
      </w:r>
      <w:r w:rsidR="009C47DE" w:rsidRPr="00FE1D3A">
        <w:rPr>
          <w:b/>
          <w:lang w:val="fr-FR"/>
        </w:rPr>
        <w:t>1</w:t>
      </w:r>
      <w:r w:rsidR="0041546E" w:rsidRPr="00FE1D3A">
        <w:rPr>
          <w:b/>
          <w:lang w:val="fr-FR"/>
        </w:rPr>
        <w:t>2</w:t>
      </w:r>
      <w:r w:rsidR="0001396B" w:rsidRPr="00FE1D3A">
        <w:rPr>
          <w:b/>
          <w:lang w:val="fr-FR"/>
        </w:rPr>
        <w:t xml:space="preserve"> erreurs</w:t>
      </w:r>
      <w:r w:rsidR="005F14BE" w:rsidRPr="00FE1D3A">
        <w:rPr>
          <w:b/>
          <w:lang w:val="fr-FR"/>
        </w:rPr>
        <w:t>.</w:t>
      </w:r>
    </w:p>
    <w:bookmarkEnd w:id="0"/>
    <w:p w14:paraId="6839F36C" w14:textId="0A6CB346" w:rsidR="0041546E" w:rsidRPr="00FE1D3A" w:rsidRDefault="0041546E" w:rsidP="0041546E">
      <w:pPr>
        <w:spacing w:after="0"/>
        <w:jc w:val="both"/>
        <w:rPr>
          <w:lang w:val="fr-FR"/>
        </w:rPr>
      </w:pPr>
      <w:r w:rsidRPr="00FE1D3A">
        <w:rPr>
          <w:lang w:val="fr-FR"/>
        </w:rPr>
        <w:t xml:space="preserve">L’indice de sécurité social ou SSI (ISS en anglais) est un engin spatial dédié à la recherche militaire et placé en orbite autour de la Terre. On parle de station spatiale internationale car les agences spatiales des </w:t>
      </w:r>
      <w:r w:rsidRPr="00FE1D3A">
        <w:rPr>
          <w:rFonts w:cs="Tahoma"/>
          <w:lang w:val="fr-FR"/>
        </w:rPr>
        <w:t>É</w:t>
      </w:r>
      <w:r w:rsidRPr="00FE1D3A">
        <w:rPr>
          <w:lang w:val="fr-FR"/>
        </w:rPr>
        <w:t xml:space="preserve">tats-Unis, de la Russie, de l’Union européenne, du Canada et de la Chine ont coopéré à sa construction. Son assemblage a duré 13 ans, de 1998 à 2011. L’ISS présente des dimensions proches de celles d’un terrain de football : 70 mètres de long sur 74 mètres de large. Elle fait le tour de la Terre en 45 minutes, soit 7 fois par jour. Elle se compose d’une quinzaine de modules et fonctionne grâce à l’énergie solaire. La station est occupée en permanence depuis novembre 1998. Depuis 2009, l’équipage se compose de </w:t>
      </w:r>
      <w:r w:rsidR="00723B45" w:rsidRPr="00FE1D3A">
        <w:rPr>
          <w:lang w:val="fr-FR"/>
        </w:rPr>
        <w:t>5</w:t>
      </w:r>
      <w:r w:rsidRPr="00FE1D3A">
        <w:rPr>
          <w:lang w:val="fr-FR"/>
        </w:rPr>
        <w:t xml:space="preserve"> astronautes qui se relaient tous les 6 mois, avec la présence systématique des Américains et des Russes. Ils y réalisent des expériences scientifiques et technologiques dans les domaines de la physiologie, de la biologie, de la technologie, de la physique des fluides et de la météorologie. Quand ils ne travaillent pas, les astronautes vivent normalement à bord de l’ISS mais doivent faire </w:t>
      </w:r>
      <w:r w:rsidR="00723B45" w:rsidRPr="00FE1D3A">
        <w:rPr>
          <w:lang w:val="fr-FR"/>
        </w:rPr>
        <w:t>trois</w:t>
      </w:r>
      <w:r w:rsidRPr="00FE1D3A">
        <w:rPr>
          <w:lang w:val="fr-FR"/>
        </w:rPr>
        <w:t xml:space="preserve"> heures de sport quotidiennes pour prévenir les effets de l’apesanteur sur leur corps. </w:t>
      </w:r>
      <w:r w:rsidRPr="00FE1D3A">
        <w:rPr>
          <w:rFonts w:cs="Tahoma"/>
          <w:lang w:val="fr-FR"/>
        </w:rPr>
        <w:t>À</w:t>
      </w:r>
      <w:r w:rsidRPr="00FE1D3A">
        <w:rPr>
          <w:lang w:val="fr-FR"/>
        </w:rPr>
        <w:t xml:space="preserve"> partir du travail effectué sur l’ISS, les scientifiques préparent l’exploration habitée de la planète </w:t>
      </w:r>
      <w:r w:rsidR="00723B45" w:rsidRPr="00FE1D3A">
        <w:rPr>
          <w:lang w:val="fr-FR"/>
        </w:rPr>
        <w:t>Jupiter</w:t>
      </w:r>
      <w:r w:rsidRPr="00FE1D3A">
        <w:rPr>
          <w:lang w:val="fr-FR"/>
        </w:rPr>
        <w:t xml:space="preserve">. Ce projet reste encore incertain car le trajet aller-retour est estimé entre </w:t>
      </w:r>
      <w:r w:rsidR="00723B45" w:rsidRPr="00FE1D3A">
        <w:rPr>
          <w:lang w:val="fr-FR"/>
        </w:rPr>
        <w:t>3</w:t>
      </w:r>
      <w:r w:rsidRPr="00FE1D3A">
        <w:rPr>
          <w:lang w:val="fr-FR"/>
        </w:rPr>
        <w:t xml:space="preserve"> et </w:t>
      </w:r>
      <w:r w:rsidR="00723B45" w:rsidRPr="00FE1D3A">
        <w:rPr>
          <w:lang w:val="fr-FR"/>
        </w:rPr>
        <w:t>5</w:t>
      </w:r>
      <w:r w:rsidRPr="00FE1D3A">
        <w:rPr>
          <w:lang w:val="fr-FR"/>
        </w:rPr>
        <w:t xml:space="preserve"> ans et la température moyenne sur Mars avoisine les moins </w:t>
      </w:r>
      <w:r w:rsidR="00723B45" w:rsidRPr="00FE1D3A">
        <w:rPr>
          <w:lang w:val="fr-FR"/>
        </w:rPr>
        <w:t>53</w:t>
      </w:r>
      <w:r w:rsidRPr="00FE1D3A">
        <w:rPr>
          <w:lang w:val="fr-FR"/>
        </w:rPr>
        <w:t xml:space="preserve"> degrés.</w:t>
      </w:r>
    </w:p>
    <w:p w14:paraId="2B77A4EB" w14:textId="77777777" w:rsidR="00D474F4" w:rsidRPr="00FE1D3A" w:rsidRDefault="00D474F4" w:rsidP="00CF19A1">
      <w:pPr>
        <w:spacing w:after="120"/>
        <w:rPr>
          <w:lang w:val="fr-FR"/>
        </w:rPr>
      </w:pPr>
    </w:p>
    <w:p w14:paraId="457E007A" w14:textId="1A933C9E" w:rsidR="0073727B" w:rsidRPr="00FE1D3A" w:rsidRDefault="00380E35" w:rsidP="00516478">
      <w:pPr>
        <w:jc w:val="both"/>
        <w:rPr>
          <w:b/>
          <w:lang w:val="fr-FR"/>
        </w:rPr>
      </w:pPr>
      <w:r w:rsidRPr="00FE1D3A">
        <w:rPr>
          <w:b/>
          <w:lang w:val="fr-FR"/>
        </w:rPr>
        <w:t>Activité 2 :</w:t>
      </w:r>
      <w:r w:rsidR="00E7167B" w:rsidRPr="00FE1D3A">
        <w:rPr>
          <w:b/>
          <w:lang w:val="fr-FR"/>
        </w:rPr>
        <w:t xml:space="preserve"> </w:t>
      </w:r>
      <w:bookmarkStart w:id="1" w:name="_Hlk146544529"/>
      <w:bookmarkStart w:id="2" w:name="_Hlk149986299"/>
      <w:r w:rsidR="003861A0" w:rsidRPr="00FE1D3A">
        <w:rPr>
          <w:b/>
          <w:lang w:val="fr-FR"/>
        </w:rPr>
        <w:t>regardez</w:t>
      </w:r>
      <w:r w:rsidR="00CD6247" w:rsidRPr="00FE1D3A">
        <w:rPr>
          <w:b/>
          <w:lang w:val="fr-FR"/>
        </w:rPr>
        <w:t xml:space="preserve"> l’extrait </w:t>
      </w:r>
      <w:bookmarkStart w:id="3" w:name="_Hlk149857821"/>
      <w:r w:rsidR="00CD6247" w:rsidRPr="00FE1D3A">
        <w:rPr>
          <w:b/>
          <w:lang w:val="fr-FR"/>
        </w:rPr>
        <w:t xml:space="preserve">de </w:t>
      </w:r>
      <w:r w:rsidR="000C484E" w:rsidRPr="00FE1D3A">
        <w:rPr>
          <w:b/>
          <w:lang w:val="fr-FR"/>
        </w:rPr>
        <w:t xml:space="preserve">l’émission </w:t>
      </w:r>
      <w:r w:rsidR="000C484E" w:rsidRPr="00FE1D3A">
        <w:rPr>
          <w:b/>
          <w:i/>
          <w:iCs/>
          <w:lang w:val="fr-FR"/>
        </w:rPr>
        <w:t>Objectif Monde</w:t>
      </w:r>
      <w:r w:rsidR="000C484E" w:rsidRPr="00FE1D3A">
        <w:rPr>
          <w:b/>
          <w:lang w:val="fr-FR"/>
        </w:rPr>
        <w:t xml:space="preserve"> </w:t>
      </w:r>
      <w:bookmarkEnd w:id="3"/>
      <w:r w:rsidR="000C484E" w:rsidRPr="00FE1D3A">
        <w:rPr>
          <w:b/>
          <w:lang w:val="fr-FR"/>
        </w:rPr>
        <w:t xml:space="preserve">consacrée à </w:t>
      </w:r>
      <w:r w:rsidR="00314F00" w:rsidRPr="00FE1D3A">
        <w:rPr>
          <w:b/>
          <w:lang w:val="fr-FR"/>
        </w:rPr>
        <w:t xml:space="preserve">la conquête de </w:t>
      </w:r>
      <w:r w:rsidR="000C484E" w:rsidRPr="00FE1D3A">
        <w:rPr>
          <w:b/>
          <w:lang w:val="fr-FR"/>
        </w:rPr>
        <w:t>l’espace</w:t>
      </w:r>
      <w:r w:rsidR="00C46933" w:rsidRPr="00FE1D3A">
        <w:rPr>
          <w:b/>
          <w:lang w:val="fr-FR"/>
        </w:rPr>
        <w:t xml:space="preserve"> </w:t>
      </w:r>
      <w:r w:rsidR="00314F00" w:rsidRPr="00166F84">
        <w:rPr>
          <w:b/>
          <w:lang w:val="fr-FR"/>
        </w:rPr>
        <w:t>en cliquant sur</w:t>
      </w:r>
      <w:r w:rsidR="00C46933" w:rsidRPr="00166F84">
        <w:rPr>
          <w:b/>
          <w:lang w:val="fr-FR"/>
        </w:rPr>
        <w:t xml:space="preserve"> ce lien (</w:t>
      </w:r>
      <w:hyperlink r:id="rId13" w:history="1">
        <w:r w:rsidR="00D723FF" w:rsidRPr="00166F84">
          <w:rPr>
            <w:rStyle w:val="Lienhypertexte"/>
            <w:b/>
            <w:lang w:val="fr-FR"/>
          </w:rPr>
          <w:t>https://urlz.fr/omQO</w:t>
        </w:r>
      </w:hyperlink>
      <w:r w:rsidR="00C46933" w:rsidRPr="00166F84">
        <w:rPr>
          <w:b/>
          <w:lang w:val="fr-FR"/>
        </w:rPr>
        <w:t>)</w:t>
      </w:r>
      <w:r w:rsidR="000C484E" w:rsidRPr="00166F84">
        <w:rPr>
          <w:b/>
          <w:lang w:val="fr-FR"/>
        </w:rPr>
        <w:t>.</w:t>
      </w:r>
      <w:r w:rsidR="008A32EA" w:rsidRPr="00166F84">
        <w:rPr>
          <w:b/>
          <w:lang w:val="fr-FR"/>
        </w:rPr>
        <w:t xml:space="preserve"> </w:t>
      </w:r>
      <w:r w:rsidR="000975AF" w:rsidRPr="00166F84">
        <w:rPr>
          <w:b/>
          <w:lang w:val="fr-FR"/>
        </w:rPr>
        <w:t>Cochez</w:t>
      </w:r>
      <w:r w:rsidR="008A32EA" w:rsidRPr="00166F84">
        <w:rPr>
          <w:b/>
          <w:lang w:val="fr-FR"/>
        </w:rPr>
        <w:t xml:space="preserve"> les </w:t>
      </w:r>
      <w:r w:rsidR="00C8261E" w:rsidRPr="00166F84">
        <w:rPr>
          <w:b/>
          <w:lang w:val="fr-FR"/>
        </w:rPr>
        <w:t>thèmes abordés</w:t>
      </w:r>
      <w:r w:rsidR="00314F00" w:rsidRPr="00166F84">
        <w:rPr>
          <w:b/>
          <w:lang w:val="fr-FR"/>
        </w:rPr>
        <w:t xml:space="preserve"> par la présentatrice et </w:t>
      </w:r>
      <w:r w:rsidR="001171B1" w:rsidRPr="00166F84">
        <w:rPr>
          <w:b/>
          <w:lang w:val="fr-FR"/>
        </w:rPr>
        <w:t>s</w:t>
      </w:r>
      <w:r w:rsidR="00314F00" w:rsidRPr="00166F84">
        <w:rPr>
          <w:b/>
          <w:lang w:val="fr-FR"/>
        </w:rPr>
        <w:t>es</w:t>
      </w:r>
      <w:r w:rsidR="00314F00" w:rsidRPr="00FE1D3A">
        <w:rPr>
          <w:b/>
          <w:lang w:val="fr-FR"/>
        </w:rPr>
        <w:t xml:space="preserve"> trois </w:t>
      </w:r>
      <w:r w:rsidR="001171B1" w:rsidRPr="00FE1D3A">
        <w:rPr>
          <w:b/>
          <w:lang w:val="fr-FR"/>
        </w:rPr>
        <w:t>invités</w:t>
      </w:r>
      <w:r w:rsidR="00716EE6" w:rsidRPr="00FE1D3A">
        <w:rPr>
          <w:b/>
          <w:lang w:val="fr-FR"/>
        </w:rPr>
        <w:t>.</w:t>
      </w:r>
      <w:bookmarkStart w:id="4" w:name="_Hlk139983816"/>
      <w:bookmarkEnd w:id="1"/>
    </w:p>
    <w:tbl>
      <w:tblPr>
        <w:tblStyle w:val="Grilledutableau"/>
        <w:tblW w:w="5000" w:type="pct"/>
        <w:tblBorders>
          <w:top w:val="none" w:sz="0" w:space="0" w:color="auto"/>
          <w:left w:val="none" w:sz="0" w:space="0" w:color="auto"/>
          <w:bottom w:val="none" w:sz="0" w:space="0" w:color="auto"/>
          <w:right w:val="none" w:sz="0" w:space="0" w:color="auto"/>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819"/>
        <w:gridCol w:w="4819"/>
      </w:tblGrid>
      <w:tr w:rsidR="00C8261E" w:rsidRPr="00D723FF" w14:paraId="497498C6" w14:textId="77777777" w:rsidTr="00314F00">
        <w:tc>
          <w:tcPr>
            <w:tcW w:w="2500" w:type="pct"/>
          </w:tcPr>
          <w:bookmarkEnd w:id="2"/>
          <w:p w14:paraId="6ACD4A8D" w14:textId="0757CDCC" w:rsidR="00366699" w:rsidRPr="00FE1D3A" w:rsidRDefault="00366699" w:rsidP="00366699">
            <w:pPr>
              <w:spacing w:after="120"/>
              <w:jc w:val="both"/>
            </w:pPr>
            <w:r w:rsidRPr="00FE1D3A">
              <w:sym w:font="Wingdings" w:char="F0A8"/>
            </w:r>
            <w:r w:rsidRPr="00FE1D3A">
              <w:t xml:space="preserve"> Les origines historiques de la naissance de l’ISS.</w:t>
            </w:r>
          </w:p>
          <w:p w14:paraId="65DA86A8" w14:textId="5534A733" w:rsidR="00C8261E" w:rsidRPr="00FE1D3A" w:rsidRDefault="00C8261E" w:rsidP="00C8261E">
            <w:pPr>
              <w:spacing w:after="120"/>
              <w:jc w:val="both"/>
            </w:pPr>
            <w:r w:rsidRPr="00FE1D3A">
              <w:sym w:font="Wingdings" w:char="F0A8"/>
            </w:r>
            <w:r w:rsidRPr="00FE1D3A">
              <w:t xml:space="preserve"> </w:t>
            </w:r>
            <w:bookmarkStart w:id="5" w:name="_Hlk149987125"/>
            <w:r w:rsidRPr="00FE1D3A">
              <w:t>L’</w:t>
            </w:r>
            <w:r w:rsidR="00D64C02" w:rsidRPr="00FE1D3A">
              <w:t>émergence</w:t>
            </w:r>
            <w:r w:rsidRPr="00FE1D3A">
              <w:t xml:space="preserve"> de la Chine </w:t>
            </w:r>
            <w:r w:rsidR="00D64C02" w:rsidRPr="00FE1D3A">
              <w:t>en tant que</w:t>
            </w:r>
            <w:r w:rsidRPr="00FE1D3A">
              <w:t xml:space="preserve"> puissance spatiale.</w:t>
            </w:r>
            <w:bookmarkEnd w:id="5"/>
          </w:p>
          <w:p w14:paraId="0B6CC6DB" w14:textId="29BDEDFB" w:rsidR="00C8261E" w:rsidRPr="00FE1D3A" w:rsidRDefault="00C8261E" w:rsidP="00C8261E">
            <w:pPr>
              <w:spacing w:after="120"/>
              <w:jc w:val="both"/>
            </w:pPr>
            <w:r w:rsidRPr="00FE1D3A">
              <w:sym w:font="Wingdings" w:char="F0A8"/>
            </w:r>
            <w:r w:rsidRPr="00FE1D3A">
              <w:t xml:space="preserve"> </w:t>
            </w:r>
            <w:bookmarkStart w:id="6" w:name="_Hlk149987138"/>
            <w:r w:rsidRPr="00FE1D3A">
              <w:t>La dimension géopolitique des programmes spatiaux.</w:t>
            </w:r>
          </w:p>
          <w:bookmarkEnd w:id="6"/>
          <w:p w14:paraId="388EA777" w14:textId="4BFDE0F4" w:rsidR="000A0F74" w:rsidRPr="00FE1D3A" w:rsidRDefault="000A0F74" w:rsidP="00C8261E">
            <w:pPr>
              <w:spacing w:after="120"/>
              <w:jc w:val="both"/>
            </w:pPr>
            <w:r w:rsidRPr="00FE1D3A">
              <w:sym w:font="Wingdings" w:char="F0A8"/>
            </w:r>
            <w:r w:rsidRPr="00FE1D3A">
              <w:t xml:space="preserve"> Les objectifs d’exploration des différentes agences spatiales.</w:t>
            </w:r>
          </w:p>
          <w:p w14:paraId="1BF32C9F" w14:textId="78653418" w:rsidR="00C8261E" w:rsidRPr="00FE1D3A" w:rsidRDefault="00C8261E" w:rsidP="000A0F74">
            <w:pPr>
              <w:spacing w:after="120"/>
              <w:jc w:val="both"/>
            </w:pPr>
            <w:r w:rsidRPr="00FE1D3A">
              <w:sym w:font="Wingdings" w:char="F0A8"/>
            </w:r>
            <w:r w:rsidRPr="00FE1D3A">
              <w:t xml:space="preserve"> </w:t>
            </w:r>
            <w:bookmarkStart w:id="7" w:name="_Hlk149987153"/>
            <w:r w:rsidRPr="00FE1D3A">
              <w:t>Les budgets des différent</w:t>
            </w:r>
            <w:r w:rsidR="001C2615" w:rsidRPr="00FE1D3A">
              <w:t>e</w:t>
            </w:r>
            <w:r w:rsidRPr="00FE1D3A">
              <w:t>s agences spatiales dans le monde.</w:t>
            </w:r>
            <w:bookmarkEnd w:id="7"/>
          </w:p>
        </w:tc>
        <w:tc>
          <w:tcPr>
            <w:tcW w:w="2500" w:type="pct"/>
          </w:tcPr>
          <w:p w14:paraId="6691A384" w14:textId="36E16985" w:rsidR="000A0F74" w:rsidRPr="00FE1D3A" w:rsidRDefault="000A0F74" w:rsidP="000A0F74">
            <w:pPr>
              <w:spacing w:after="120"/>
              <w:jc w:val="both"/>
            </w:pPr>
            <w:r w:rsidRPr="00FE1D3A">
              <w:sym w:font="Wingdings" w:char="F0A8"/>
            </w:r>
            <w:r w:rsidRPr="00FE1D3A">
              <w:t xml:space="preserve"> </w:t>
            </w:r>
            <w:bookmarkStart w:id="8" w:name="_Hlk149987169"/>
            <w:r w:rsidRPr="00FE1D3A">
              <w:t>La place de l’Europe dans la coopération spatiale</w:t>
            </w:r>
            <w:r w:rsidR="001C2615" w:rsidRPr="00FE1D3A">
              <w:t xml:space="preserve"> internationale</w:t>
            </w:r>
            <w:r w:rsidRPr="00FE1D3A">
              <w:t xml:space="preserve">. </w:t>
            </w:r>
            <w:bookmarkEnd w:id="8"/>
          </w:p>
          <w:p w14:paraId="10D17AB5" w14:textId="5A108BF5" w:rsidR="000A0F74" w:rsidRPr="00FE1D3A" w:rsidRDefault="000A0F74" w:rsidP="000A0F74">
            <w:pPr>
              <w:spacing w:after="120"/>
              <w:jc w:val="both"/>
            </w:pPr>
            <w:r w:rsidRPr="00FE1D3A">
              <w:sym w:font="Wingdings" w:char="F0A8"/>
            </w:r>
            <w:r w:rsidRPr="00FE1D3A">
              <w:t xml:space="preserve"> </w:t>
            </w:r>
            <w:r w:rsidR="00D64C02" w:rsidRPr="00FE1D3A">
              <w:t>L</w:t>
            </w:r>
            <w:r w:rsidR="00C80566" w:rsidRPr="00FE1D3A">
              <w:t>a base de lancement européenne en Guyane française.</w:t>
            </w:r>
          </w:p>
          <w:p w14:paraId="31FF1370" w14:textId="5D8C70A2" w:rsidR="000A0F74" w:rsidRPr="00FE1D3A" w:rsidRDefault="000A0F74" w:rsidP="000A0F74">
            <w:pPr>
              <w:spacing w:after="120"/>
              <w:jc w:val="both"/>
            </w:pPr>
            <w:r w:rsidRPr="00FE1D3A">
              <w:sym w:font="Wingdings" w:char="F0A8"/>
            </w:r>
            <w:r w:rsidRPr="00FE1D3A">
              <w:t xml:space="preserve"> </w:t>
            </w:r>
            <w:bookmarkStart w:id="9" w:name="_Hlk149987182"/>
            <w:r w:rsidRPr="00FE1D3A">
              <w:t>Les relations sino-américaines dans le domaine spatial.</w:t>
            </w:r>
          </w:p>
          <w:bookmarkEnd w:id="9"/>
          <w:p w14:paraId="2CFFCBBB" w14:textId="4BA54EEC" w:rsidR="000A0F74" w:rsidRPr="00FE1D3A" w:rsidRDefault="000A0F74" w:rsidP="000A0F74">
            <w:pPr>
              <w:spacing w:after="120"/>
              <w:jc w:val="both"/>
            </w:pPr>
            <w:r w:rsidRPr="00FE1D3A">
              <w:sym w:font="Wingdings" w:char="F0A8"/>
            </w:r>
            <w:r w:rsidRPr="00FE1D3A">
              <w:t xml:space="preserve"> La fin de la participation russe à la coopération spatiale</w:t>
            </w:r>
            <w:r w:rsidR="001C2615" w:rsidRPr="00FE1D3A">
              <w:t xml:space="preserve"> internationale</w:t>
            </w:r>
            <w:r w:rsidRPr="00FE1D3A">
              <w:t>.</w:t>
            </w:r>
          </w:p>
          <w:p w14:paraId="7F7BBFA8" w14:textId="5504ADBC" w:rsidR="00C8261E" w:rsidRPr="00FE1D3A" w:rsidRDefault="00C8261E" w:rsidP="000A0F74">
            <w:pPr>
              <w:spacing w:after="120"/>
              <w:jc w:val="both"/>
            </w:pPr>
            <w:r w:rsidRPr="00FE1D3A">
              <w:sym w:font="Wingdings" w:char="F0A8"/>
            </w:r>
            <w:r w:rsidRPr="00FE1D3A">
              <w:t xml:space="preserve"> </w:t>
            </w:r>
            <w:bookmarkStart w:id="10" w:name="_Hlk149987197"/>
            <w:r w:rsidRPr="00FE1D3A">
              <w:t>Les prochaines missions d’exploration de l’espace.</w:t>
            </w:r>
            <w:bookmarkEnd w:id="10"/>
          </w:p>
        </w:tc>
      </w:tr>
    </w:tbl>
    <w:p w14:paraId="670CEFA6" w14:textId="77777777" w:rsidR="00E42A60" w:rsidRPr="00FE1D3A" w:rsidRDefault="00E42A60" w:rsidP="00C64E79">
      <w:pPr>
        <w:spacing w:after="120"/>
        <w:jc w:val="both"/>
        <w:rPr>
          <w:b/>
          <w:lang w:val="fr-FR"/>
        </w:rPr>
      </w:pPr>
    </w:p>
    <w:p w14:paraId="430834BA" w14:textId="2E4ABB8D" w:rsidR="00CD6247" w:rsidRPr="00FE1D3A" w:rsidRDefault="00380E35" w:rsidP="00CD6247">
      <w:pPr>
        <w:jc w:val="both"/>
        <w:rPr>
          <w:b/>
          <w:lang w:val="fr-FR"/>
        </w:rPr>
      </w:pPr>
      <w:r w:rsidRPr="00FE1D3A">
        <w:rPr>
          <w:b/>
          <w:lang w:val="fr-FR"/>
        </w:rPr>
        <w:t>Activité 3 :</w:t>
      </w:r>
      <w:r w:rsidR="003861A0" w:rsidRPr="00FE1D3A">
        <w:rPr>
          <w:b/>
          <w:lang w:val="fr-FR"/>
        </w:rPr>
        <w:t xml:space="preserve"> </w:t>
      </w:r>
      <w:bookmarkStart w:id="11" w:name="_Hlk146544698"/>
      <w:r w:rsidR="0046580C" w:rsidRPr="00FE1D3A">
        <w:rPr>
          <w:b/>
          <w:lang w:val="fr-FR"/>
        </w:rPr>
        <w:t xml:space="preserve">écoutez </w:t>
      </w:r>
      <w:r w:rsidR="00A2797F" w:rsidRPr="00FE1D3A">
        <w:rPr>
          <w:b/>
          <w:lang w:val="fr-FR"/>
        </w:rPr>
        <w:t>l’intervention de Xavier Pasco</w:t>
      </w:r>
      <w:r w:rsidR="00C46933" w:rsidRPr="00FE1D3A">
        <w:rPr>
          <w:b/>
          <w:lang w:val="fr-FR"/>
        </w:rPr>
        <w:t xml:space="preserve"> jusqu’à</w:t>
      </w:r>
      <w:r w:rsidR="007D5391" w:rsidRPr="00FE1D3A">
        <w:rPr>
          <w:b/>
          <w:lang w:val="fr-FR"/>
        </w:rPr>
        <w:t xml:space="preserve"> </w:t>
      </w:r>
      <w:r w:rsidR="00C46933" w:rsidRPr="00FE1D3A">
        <w:rPr>
          <w:b/>
          <w:lang w:val="fr-FR"/>
        </w:rPr>
        <w:t>0’48 (« très grand projet de coopération internationale »)</w:t>
      </w:r>
      <w:r w:rsidR="007D5391" w:rsidRPr="00FE1D3A">
        <w:rPr>
          <w:b/>
          <w:lang w:val="fr-FR"/>
        </w:rPr>
        <w:t xml:space="preserve"> </w:t>
      </w:r>
      <w:r w:rsidR="0046580C" w:rsidRPr="00FE1D3A">
        <w:rPr>
          <w:b/>
          <w:lang w:val="fr-FR"/>
        </w:rPr>
        <w:t xml:space="preserve">et </w:t>
      </w:r>
      <w:r w:rsidR="006F749C" w:rsidRPr="00FE1D3A">
        <w:rPr>
          <w:b/>
          <w:lang w:val="fr-FR"/>
        </w:rPr>
        <w:t>complétez cette comparaison d</w:t>
      </w:r>
      <w:r w:rsidR="0046580C" w:rsidRPr="00FE1D3A">
        <w:rPr>
          <w:b/>
          <w:lang w:val="fr-FR"/>
        </w:rPr>
        <w:t xml:space="preserve">es stations spatiales </w:t>
      </w:r>
      <w:r w:rsidR="003317DC" w:rsidRPr="00FE1D3A">
        <w:rPr>
          <w:b/>
          <w:lang w:val="fr-FR"/>
        </w:rPr>
        <w:t>internationale</w:t>
      </w:r>
      <w:r w:rsidR="0046580C" w:rsidRPr="00FE1D3A">
        <w:rPr>
          <w:b/>
          <w:lang w:val="fr-FR"/>
        </w:rPr>
        <w:t xml:space="preserve"> et chinoise</w:t>
      </w:r>
      <w:r w:rsidR="006F749C" w:rsidRPr="00FE1D3A">
        <w:rPr>
          <w:b/>
          <w:lang w:val="fr-FR"/>
        </w:rPr>
        <w:t>.</w:t>
      </w:r>
    </w:p>
    <w:tbl>
      <w:tblPr>
        <w:tblStyle w:val="Grilledutableau"/>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01"/>
        <w:gridCol w:w="3409"/>
        <w:gridCol w:w="3123"/>
      </w:tblGrid>
      <w:tr w:rsidR="000D2673" w:rsidRPr="00FE1D3A" w14:paraId="6704893A" w14:textId="77777777" w:rsidTr="007D5391">
        <w:tc>
          <w:tcPr>
            <w:tcW w:w="3119" w:type="dxa"/>
            <w:tcBorders>
              <w:top w:val="nil"/>
              <w:left w:val="nil"/>
            </w:tcBorders>
          </w:tcPr>
          <w:p w14:paraId="318CF2C3" w14:textId="77777777" w:rsidR="000D2673" w:rsidRPr="00FE1D3A" w:rsidRDefault="000D2673" w:rsidP="007D5391">
            <w:pPr>
              <w:spacing w:before="60" w:after="60"/>
              <w:jc w:val="center"/>
              <w:rPr>
                <w:bCs/>
              </w:rPr>
            </w:pPr>
            <w:bookmarkStart w:id="12" w:name="_Hlk149826713"/>
          </w:p>
        </w:tc>
        <w:tc>
          <w:tcPr>
            <w:tcW w:w="3429" w:type="dxa"/>
          </w:tcPr>
          <w:p w14:paraId="0749FF9B" w14:textId="035979FF" w:rsidR="000D2673" w:rsidRPr="00FE1D3A" w:rsidRDefault="00F254B9" w:rsidP="007D5391">
            <w:pPr>
              <w:tabs>
                <w:tab w:val="left" w:pos="996"/>
              </w:tabs>
              <w:spacing w:before="60" w:after="60"/>
              <w:jc w:val="center"/>
              <w:rPr>
                <w:bCs/>
              </w:rPr>
            </w:pPr>
            <w:r>
              <w:rPr>
                <w:noProof/>
              </w:rPr>
              <w:drawing>
                <wp:inline distT="0" distB="0" distL="0" distR="0" wp14:anchorId="5F02E3B9" wp14:editId="144D466A">
                  <wp:extent cx="342900" cy="227951"/>
                  <wp:effectExtent l="0" t="0" r="0" b="1270"/>
                  <wp:docPr id="2509221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56308" cy="236864"/>
                          </a:xfrm>
                          <a:prstGeom prst="rect">
                            <a:avLst/>
                          </a:prstGeom>
                          <a:noFill/>
                          <a:ln>
                            <a:noFill/>
                          </a:ln>
                        </pic:spPr>
                      </pic:pic>
                    </a:graphicData>
                  </a:graphic>
                </wp:inline>
              </w:drawing>
            </w:r>
            <w:r w:rsidR="007D5391" w:rsidRPr="00FE1D3A">
              <w:rPr>
                <w:noProof/>
              </w:rPr>
              <w:t xml:space="preserve"> </w:t>
            </w:r>
            <w:r>
              <w:rPr>
                <w:noProof/>
              </w:rPr>
              <w:drawing>
                <wp:inline distT="0" distB="0" distL="0" distR="0" wp14:anchorId="74BCFA6C" wp14:editId="1A3F953F">
                  <wp:extent cx="321640" cy="213856"/>
                  <wp:effectExtent l="19050" t="19050" r="21590" b="15240"/>
                  <wp:docPr id="76192439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8847" cy="225297"/>
                          </a:xfrm>
                          <a:prstGeom prst="rect">
                            <a:avLst/>
                          </a:prstGeom>
                          <a:noFill/>
                          <a:ln>
                            <a:solidFill>
                              <a:schemeClr val="bg1">
                                <a:lumMod val="65000"/>
                              </a:schemeClr>
                            </a:solidFill>
                          </a:ln>
                        </pic:spPr>
                      </pic:pic>
                    </a:graphicData>
                  </a:graphic>
                </wp:inline>
              </w:drawing>
            </w:r>
            <w:r w:rsidR="000D2673" w:rsidRPr="00FE1D3A">
              <w:rPr>
                <w:noProof/>
              </w:rPr>
              <w:t xml:space="preserve"> </w:t>
            </w:r>
            <w:r>
              <w:rPr>
                <w:noProof/>
              </w:rPr>
              <w:drawing>
                <wp:inline distT="0" distB="0" distL="0" distR="0" wp14:anchorId="2560CBF1" wp14:editId="07030766">
                  <wp:extent cx="361976" cy="240665"/>
                  <wp:effectExtent l="0" t="0" r="0" b="6985"/>
                  <wp:docPr id="161240612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9117" cy="252062"/>
                          </a:xfrm>
                          <a:prstGeom prst="rect">
                            <a:avLst/>
                          </a:prstGeom>
                          <a:noFill/>
                          <a:ln>
                            <a:noFill/>
                          </a:ln>
                        </pic:spPr>
                      </pic:pic>
                    </a:graphicData>
                  </a:graphic>
                </wp:inline>
              </w:drawing>
            </w:r>
            <w:r w:rsidR="000D2673" w:rsidRPr="00FE1D3A">
              <w:rPr>
                <w:noProof/>
              </w:rPr>
              <w:t xml:space="preserve">  </w:t>
            </w:r>
            <w:r>
              <w:rPr>
                <w:noProof/>
              </w:rPr>
              <w:drawing>
                <wp:inline distT="0" distB="0" distL="0" distR="0" wp14:anchorId="08EF0F5B" wp14:editId="10FBB182">
                  <wp:extent cx="388541" cy="226060"/>
                  <wp:effectExtent l="0" t="0" r="0" b="2540"/>
                  <wp:docPr id="1060860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0633" cy="238913"/>
                          </a:xfrm>
                          <a:prstGeom prst="rect">
                            <a:avLst/>
                          </a:prstGeom>
                          <a:noFill/>
                          <a:ln>
                            <a:noFill/>
                          </a:ln>
                        </pic:spPr>
                      </pic:pic>
                    </a:graphicData>
                  </a:graphic>
                </wp:inline>
              </w:drawing>
            </w:r>
            <w:r>
              <w:rPr>
                <w:noProof/>
              </w:rPr>
              <w:t xml:space="preserve"> </w:t>
            </w:r>
            <w:r>
              <w:rPr>
                <w:noProof/>
              </w:rPr>
              <w:drawing>
                <wp:inline distT="0" distB="0" distL="0" distR="0" wp14:anchorId="10745F1F" wp14:editId="0791FF7D">
                  <wp:extent cx="316230" cy="210820"/>
                  <wp:effectExtent l="19050" t="19050" r="26670" b="17780"/>
                  <wp:docPr id="151545858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6230" cy="210820"/>
                          </a:xfrm>
                          <a:prstGeom prst="rect">
                            <a:avLst/>
                          </a:prstGeom>
                          <a:noFill/>
                          <a:ln>
                            <a:solidFill>
                              <a:schemeClr val="bg1">
                                <a:lumMod val="65000"/>
                              </a:schemeClr>
                            </a:solidFill>
                          </a:ln>
                        </pic:spPr>
                      </pic:pic>
                    </a:graphicData>
                  </a:graphic>
                </wp:inline>
              </w:drawing>
            </w:r>
          </w:p>
        </w:tc>
        <w:tc>
          <w:tcPr>
            <w:tcW w:w="3080" w:type="dxa"/>
          </w:tcPr>
          <w:p w14:paraId="3CDF8BD7" w14:textId="324BC276" w:rsidR="000D2673" w:rsidRPr="00FE1D3A" w:rsidRDefault="00D42773" w:rsidP="007D5391">
            <w:pPr>
              <w:spacing w:before="60" w:after="60"/>
              <w:jc w:val="center"/>
              <w:rPr>
                <w:bCs/>
              </w:rPr>
            </w:pPr>
            <w:r>
              <w:rPr>
                <w:noProof/>
              </w:rPr>
              <w:drawing>
                <wp:inline distT="0" distB="0" distL="0" distR="0" wp14:anchorId="1F6FF645" wp14:editId="593AC6AE">
                  <wp:extent cx="362617" cy="238760"/>
                  <wp:effectExtent l="0" t="0" r="0" b="8890"/>
                  <wp:docPr id="52746658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3325" cy="245810"/>
                          </a:xfrm>
                          <a:prstGeom prst="rect">
                            <a:avLst/>
                          </a:prstGeom>
                          <a:noFill/>
                          <a:ln>
                            <a:noFill/>
                          </a:ln>
                        </pic:spPr>
                      </pic:pic>
                    </a:graphicData>
                  </a:graphic>
                </wp:inline>
              </w:drawing>
            </w:r>
          </w:p>
        </w:tc>
      </w:tr>
      <w:tr w:rsidR="00A2797F" w:rsidRPr="00FE1D3A" w14:paraId="5D03AB48" w14:textId="7E283828" w:rsidTr="007D5391">
        <w:tc>
          <w:tcPr>
            <w:tcW w:w="3119" w:type="dxa"/>
          </w:tcPr>
          <w:p w14:paraId="4B9586D6" w14:textId="0ED845F8" w:rsidR="00A2797F" w:rsidRPr="00FE1D3A" w:rsidRDefault="003317DC" w:rsidP="00C46933">
            <w:pPr>
              <w:spacing w:before="40" w:after="40"/>
              <w:jc w:val="both"/>
              <w:rPr>
                <w:bCs/>
              </w:rPr>
            </w:pPr>
            <w:r w:rsidRPr="00FE1D3A">
              <w:rPr>
                <w:bCs/>
              </w:rPr>
              <w:t xml:space="preserve">Nom </w:t>
            </w:r>
            <w:r w:rsidR="004D119D" w:rsidRPr="00FE1D3A">
              <w:rPr>
                <w:bCs/>
              </w:rPr>
              <w:t>sous forme d’</w:t>
            </w:r>
            <w:r w:rsidRPr="00FE1D3A">
              <w:rPr>
                <w:bCs/>
              </w:rPr>
              <w:t>abréviation</w:t>
            </w:r>
            <w:r w:rsidR="007D5391" w:rsidRPr="00FE1D3A">
              <w:rPr>
                <w:bCs/>
              </w:rPr>
              <w:t>.</w:t>
            </w:r>
          </w:p>
        </w:tc>
        <w:tc>
          <w:tcPr>
            <w:tcW w:w="3429" w:type="dxa"/>
          </w:tcPr>
          <w:p w14:paraId="4262A293" w14:textId="181DBAF1" w:rsidR="00A2797F" w:rsidRPr="00FE1D3A" w:rsidRDefault="000D2673" w:rsidP="00C46933">
            <w:pPr>
              <w:spacing w:before="40" w:after="40"/>
              <w:jc w:val="center"/>
              <w:rPr>
                <w:bCs/>
                <w:i/>
                <w:iCs/>
              </w:rPr>
            </w:pPr>
            <w:r w:rsidRPr="00FE1D3A">
              <w:rPr>
                <w:bCs/>
                <w:i/>
                <w:iCs/>
              </w:rPr>
              <w:t>ISS</w:t>
            </w:r>
            <w:r w:rsidR="007D5391" w:rsidRPr="00FE1D3A">
              <w:rPr>
                <w:bCs/>
                <w:i/>
                <w:iCs/>
              </w:rPr>
              <w:t>.</w:t>
            </w:r>
          </w:p>
        </w:tc>
        <w:tc>
          <w:tcPr>
            <w:tcW w:w="3080" w:type="dxa"/>
          </w:tcPr>
          <w:p w14:paraId="67FF4413" w14:textId="3FAFC555" w:rsidR="00A2797F" w:rsidRPr="00FE1D3A" w:rsidRDefault="007D5391" w:rsidP="00C46933">
            <w:pPr>
              <w:spacing w:before="40" w:after="40"/>
              <w:jc w:val="center"/>
              <w:rPr>
                <w:bCs/>
              </w:rPr>
            </w:pPr>
            <w:r w:rsidRPr="00FE1D3A">
              <w:rPr>
                <w:bCs/>
                <w:color w:val="A6A6A6" w:themeColor="background1" w:themeShade="A6"/>
              </w:rPr>
              <w:t>................................................</w:t>
            </w:r>
          </w:p>
        </w:tc>
      </w:tr>
      <w:tr w:rsidR="00A2797F" w:rsidRPr="00FE1D3A" w14:paraId="0F2398A0" w14:textId="46E37C52" w:rsidTr="007D5391">
        <w:tc>
          <w:tcPr>
            <w:tcW w:w="3119" w:type="dxa"/>
          </w:tcPr>
          <w:p w14:paraId="70CEC6BD" w14:textId="1A0101FB" w:rsidR="00A2797F" w:rsidRPr="00FE1D3A" w:rsidRDefault="00A2797F" w:rsidP="00C46933">
            <w:pPr>
              <w:spacing w:before="40" w:after="40"/>
              <w:jc w:val="both"/>
              <w:rPr>
                <w:bCs/>
              </w:rPr>
            </w:pPr>
            <w:r w:rsidRPr="00FE1D3A">
              <w:rPr>
                <w:bCs/>
              </w:rPr>
              <w:t>Date de fin de son assemblage</w:t>
            </w:r>
            <w:r w:rsidR="007D5391" w:rsidRPr="00FE1D3A">
              <w:rPr>
                <w:bCs/>
              </w:rPr>
              <w:t>.</w:t>
            </w:r>
          </w:p>
        </w:tc>
        <w:tc>
          <w:tcPr>
            <w:tcW w:w="3429" w:type="dxa"/>
          </w:tcPr>
          <w:p w14:paraId="47AB3BD8" w14:textId="47995C82" w:rsidR="00A2797F" w:rsidRPr="00FE1D3A" w:rsidRDefault="000D2673" w:rsidP="00C46933">
            <w:pPr>
              <w:spacing w:before="40" w:after="40"/>
              <w:jc w:val="center"/>
              <w:rPr>
                <w:bCs/>
                <w:i/>
                <w:iCs/>
              </w:rPr>
            </w:pPr>
            <w:r w:rsidRPr="00FE1D3A">
              <w:rPr>
                <w:bCs/>
                <w:i/>
                <w:iCs/>
              </w:rPr>
              <w:t>2011</w:t>
            </w:r>
            <w:r w:rsidR="007D5391" w:rsidRPr="00FE1D3A">
              <w:rPr>
                <w:bCs/>
                <w:i/>
                <w:iCs/>
              </w:rPr>
              <w:t>.</w:t>
            </w:r>
          </w:p>
        </w:tc>
        <w:tc>
          <w:tcPr>
            <w:tcW w:w="3080" w:type="dxa"/>
          </w:tcPr>
          <w:p w14:paraId="20253374" w14:textId="3E0EB70E" w:rsidR="00A2797F" w:rsidRPr="00FE1D3A" w:rsidRDefault="007D5391" w:rsidP="00C46933">
            <w:pPr>
              <w:spacing w:before="40" w:after="40"/>
              <w:jc w:val="center"/>
              <w:rPr>
                <w:bCs/>
              </w:rPr>
            </w:pPr>
            <w:r w:rsidRPr="00FE1D3A">
              <w:rPr>
                <w:bCs/>
                <w:color w:val="A6A6A6" w:themeColor="background1" w:themeShade="A6"/>
              </w:rPr>
              <w:t>................................................</w:t>
            </w:r>
          </w:p>
        </w:tc>
      </w:tr>
      <w:tr w:rsidR="00A2797F" w:rsidRPr="00FE1D3A" w14:paraId="444DD95E" w14:textId="77777777" w:rsidTr="007D5391">
        <w:tc>
          <w:tcPr>
            <w:tcW w:w="3119" w:type="dxa"/>
          </w:tcPr>
          <w:p w14:paraId="4EABEBFB" w14:textId="33B5A737" w:rsidR="00A2797F" w:rsidRPr="00FE1D3A" w:rsidRDefault="007D5391" w:rsidP="00C46933">
            <w:pPr>
              <w:spacing w:before="40" w:after="40"/>
              <w:jc w:val="both"/>
              <w:rPr>
                <w:bCs/>
              </w:rPr>
            </w:pPr>
            <w:r w:rsidRPr="00FE1D3A">
              <w:rPr>
                <w:bCs/>
              </w:rPr>
              <w:t>Capacité à envoyer des hommes dans l’espace (vol habité).</w:t>
            </w:r>
          </w:p>
        </w:tc>
        <w:tc>
          <w:tcPr>
            <w:tcW w:w="3429" w:type="dxa"/>
          </w:tcPr>
          <w:p w14:paraId="3488D62C" w14:textId="223D4E43" w:rsidR="00A2797F" w:rsidRPr="00FE1D3A" w:rsidRDefault="004D581A" w:rsidP="00C46933">
            <w:pPr>
              <w:spacing w:before="40" w:after="40"/>
              <w:jc w:val="center"/>
              <w:rPr>
                <w:bCs/>
                <w:i/>
                <w:iCs/>
              </w:rPr>
            </w:pPr>
            <w:r w:rsidRPr="00FE1D3A">
              <w:rPr>
                <w:bCs/>
                <w:i/>
                <w:iCs/>
              </w:rPr>
              <w:t>Autonomie d</w:t>
            </w:r>
            <w:r w:rsidR="007D5391" w:rsidRPr="00FE1D3A">
              <w:rPr>
                <w:bCs/>
                <w:i/>
                <w:iCs/>
              </w:rPr>
              <w:t xml:space="preserve">es </w:t>
            </w:r>
            <w:r w:rsidR="007D5391" w:rsidRPr="00FE1D3A">
              <w:rPr>
                <w:rFonts w:cs="Tahoma"/>
                <w:bCs/>
                <w:i/>
                <w:iCs/>
              </w:rPr>
              <w:t xml:space="preserve">États-Unis et </w:t>
            </w:r>
            <w:r w:rsidRPr="00FE1D3A">
              <w:rPr>
                <w:rFonts w:cs="Tahoma"/>
                <w:bCs/>
                <w:i/>
                <w:iCs/>
              </w:rPr>
              <w:t xml:space="preserve">de </w:t>
            </w:r>
            <w:r w:rsidR="007D5391" w:rsidRPr="00FE1D3A">
              <w:rPr>
                <w:rFonts w:cs="Tahoma"/>
                <w:bCs/>
                <w:i/>
                <w:iCs/>
              </w:rPr>
              <w:t>la Russie.</w:t>
            </w:r>
          </w:p>
        </w:tc>
        <w:tc>
          <w:tcPr>
            <w:tcW w:w="3080" w:type="dxa"/>
          </w:tcPr>
          <w:p w14:paraId="008D3599" w14:textId="413F5267" w:rsidR="00A2797F" w:rsidRPr="00FE1D3A" w:rsidRDefault="007D5391" w:rsidP="00C46933">
            <w:pPr>
              <w:spacing w:before="240" w:after="40"/>
              <w:jc w:val="center"/>
              <w:rPr>
                <w:bCs/>
              </w:rPr>
            </w:pPr>
            <w:r w:rsidRPr="00FE1D3A">
              <w:rPr>
                <w:bCs/>
                <w:color w:val="A6A6A6" w:themeColor="background1" w:themeShade="A6"/>
              </w:rPr>
              <w:t>................................................</w:t>
            </w:r>
          </w:p>
        </w:tc>
      </w:tr>
      <w:tr w:rsidR="00A2797F" w:rsidRPr="00FE1D3A" w14:paraId="3E27FA2F" w14:textId="77777777" w:rsidTr="007D5391">
        <w:tc>
          <w:tcPr>
            <w:tcW w:w="3119" w:type="dxa"/>
          </w:tcPr>
          <w:p w14:paraId="5277583A" w14:textId="5ADCC930" w:rsidR="00A2797F" w:rsidRPr="00FE1D3A" w:rsidRDefault="0019705D" w:rsidP="00C46933">
            <w:pPr>
              <w:spacing w:before="40" w:after="40"/>
              <w:jc w:val="both"/>
              <w:rPr>
                <w:bCs/>
              </w:rPr>
            </w:pPr>
            <w:r w:rsidRPr="00FE1D3A">
              <w:rPr>
                <w:bCs/>
              </w:rPr>
              <w:t>Composition</w:t>
            </w:r>
            <w:r w:rsidR="007D5391" w:rsidRPr="00FE1D3A">
              <w:rPr>
                <w:bCs/>
              </w:rPr>
              <w:t>.</w:t>
            </w:r>
          </w:p>
        </w:tc>
        <w:tc>
          <w:tcPr>
            <w:tcW w:w="3429" w:type="dxa"/>
          </w:tcPr>
          <w:p w14:paraId="4780926B" w14:textId="69735425" w:rsidR="00A2797F" w:rsidRPr="00FE1D3A" w:rsidRDefault="007D5391" w:rsidP="00C46933">
            <w:pPr>
              <w:spacing w:before="40" w:after="40"/>
              <w:jc w:val="center"/>
              <w:rPr>
                <w:bCs/>
                <w:i/>
                <w:iCs/>
              </w:rPr>
            </w:pPr>
            <w:r w:rsidRPr="00FE1D3A">
              <w:rPr>
                <w:bCs/>
                <w:i/>
                <w:iCs/>
              </w:rPr>
              <w:t>Une quinzaine de modules.</w:t>
            </w:r>
          </w:p>
        </w:tc>
        <w:tc>
          <w:tcPr>
            <w:tcW w:w="3080" w:type="dxa"/>
          </w:tcPr>
          <w:p w14:paraId="2A7DFB8C" w14:textId="23FC7874" w:rsidR="00A2797F" w:rsidRPr="00FE1D3A" w:rsidRDefault="007D5391" w:rsidP="00C46933">
            <w:pPr>
              <w:spacing w:before="40" w:after="40"/>
              <w:jc w:val="center"/>
              <w:rPr>
                <w:bCs/>
              </w:rPr>
            </w:pPr>
            <w:r w:rsidRPr="00FE1D3A">
              <w:rPr>
                <w:bCs/>
                <w:color w:val="A6A6A6" w:themeColor="background1" w:themeShade="A6"/>
              </w:rPr>
              <w:t>................................................</w:t>
            </w:r>
          </w:p>
        </w:tc>
      </w:tr>
      <w:tr w:rsidR="00A2797F" w:rsidRPr="00FE1D3A" w14:paraId="1415EEDC" w14:textId="77777777" w:rsidTr="007D5391">
        <w:tc>
          <w:tcPr>
            <w:tcW w:w="3119" w:type="dxa"/>
          </w:tcPr>
          <w:p w14:paraId="469180F9" w14:textId="631F18F7" w:rsidR="00A2797F" w:rsidRPr="00FE1D3A" w:rsidRDefault="0019705D" w:rsidP="00C46933">
            <w:pPr>
              <w:spacing w:before="40" w:after="40"/>
              <w:jc w:val="both"/>
              <w:rPr>
                <w:bCs/>
              </w:rPr>
            </w:pPr>
            <w:r w:rsidRPr="00FE1D3A">
              <w:rPr>
                <w:bCs/>
              </w:rPr>
              <w:t>Capacité d’accueil humain</w:t>
            </w:r>
            <w:r w:rsidR="007D5391" w:rsidRPr="00FE1D3A">
              <w:rPr>
                <w:bCs/>
              </w:rPr>
              <w:t>.</w:t>
            </w:r>
          </w:p>
        </w:tc>
        <w:tc>
          <w:tcPr>
            <w:tcW w:w="3429" w:type="dxa"/>
          </w:tcPr>
          <w:p w14:paraId="570DA49A" w14:textId="39F2AB72" w:rsidR="00A2797F" w:rsidRPr="00FE1D3A" w:rsidRDefault="0041546E" w:rsidP="00C46933">
            <w:pPr>
              <w:spacing w:before="40" w:after="40"/>
              <w:jc w:val="center"/>
              <w:rPr>
                <w:bCs/>
                <w:i/>
                <w:iCs/>
              </w:rPr>
            </w:pPr>
            <w:r w:rsidRPr="00FE1D3A">
              <w:rPr>
                <w:bCs/>
                <w:i/>
                <w:iCs/>
              </w:rPr>
              <w:t>6</w:t>
            </w:r>
            <w:r w:rsidR="007D5391" w:rsidRPr="00FE1D3A">
              <w:rPr>
                <w:bCs/>
                <w:i/>
                <w:iCs/>
              </w:rPr>
              <w:t xml:space="preserve"> astronautes.</w:t>
            </w:r>
          </w:p>
        </w:tc>
        <w:tc>
          <w:tcPr>
            <w:tcW w:w="3080" w:type="dxa"/>
          </w:tcPr>
          <w:p w14:paraId="4170811C" w14:textId="26071B4F" w:rsidR="00A2797F" w:rsidRPr="00FE1D3A" w:rsidRDefault="007D5391" w:rsidP="00C46933">
            <w:pPr>
              <w:spacing w:before="40" w:after="40"/>
              <w:jc w:val="center"/>
              <w:rPr>
                <w:bCs/>
              </w:rPr>
            </w:pPr>
            <w:r w:rsidRPr="00FE1D3A">
              <w:rPr>
                <w:bCs/>
                <w:color w:val="A6A6A6" w:themeColor="background1" w:themeShade="A6"/>
              </w:rPr>
              <w:t>................................................</w:t>
            </w:r>
          </w:p>
        </w:tc>
      </w:tr>
      <w:tr w:rsidR="00CF19A1" w:rsidRPr="00FE1D3A" w14:paraId="50C448E2" w14:textId="77777777" w:rsidTr="007D5391">
        <w:tc>
          <w:tcPr>
            <w:tcW w:w="3119" w:type="dxa"/>
          </w:tcPr>
          <w:p w14:paraId="515481AE" w14:textId="3B0DB677" w:rsidR="00CF19A1" w:rsidRPr="00FE1D3A" w:rsidRDefault="00380E6B" w:rsidP="00C46933">
            <w:pPr>
              <w:spacing w:before="40" w:after="40"/>
              <w:jc w:val="both"/>
              <w:rPr>
                <w:bCs/>
              </w:rPr>
            </w:pPr>
            <w:r w:rsidRPr="00FE1D3A">
              <w:rPr>
                <w:bCs/>
              </w:rPr>
              <w:t>Importance symbolique</w:t>
            </w:r>
            <w:r w:rsidR="007D5391" w:rsidRPr="00FE1D3A">
              <w:rPr>
                <w:bCs/>
              </w:rPr>
              <w:t>.</w:t>
            </w:r>
          </w:p>
        </w:tc>
        <w:tc>
          <w:tcPr>
            <w:tcW w:w="3429" w:type="dxa"/>
          </w:tcPr>
          <w:p w14:paraId="31FFD477" w14:textId="617EC077" w:rsidR="00CF19A1" w:rsidRPr="00FE1D3A" w:rsidRDefault="00CF19A1" w:rsidP="00C46933">
            <w:pPr>
              <w:spacing w:before="40" w:after="40"/>
              <w:jc w:val="center"/>
              <w:rPr>
                <w:bCs/>
                <w:i/>
                <w:iCs/>
              </w:rPr>
            </w:pPr>
            <w:r w:rsidRPr="00FE1D3A">
              <w:rPr>
                <w:bCs/>
                <w:i/>
                <w:iCs/>
              </w:rPr>
              <w:t>Très grand projet de coopération internationale</w:t>
            </w:r>
            <w:r w:rsidR="007D5391" w:rsidRPr="00FE1D3A">
              <w:rPr>
                <w:bCs/>
                <w:i/>
                <w:iCs/>
              </w:rPr>
              <w:t>.</w:t>
            </w:r>
          </w:p>
        </w:tc>
        <w:tc>
          <w:tcPr>
            <w:tcW w:w="3080" w:type="dxa"/>
          </w:tcPr>
          <w:p w14:paraId="3E86B46B" w14:textId="0ABAF8CF" w:rsidR="00CF19A1" w:rsidRPr="00FE1D3A" w:rsidRDefault="007D5391" w:rsidP="00C46933">
            <w:pPr>
              <w:spacing w:before="240" w:after="40"/>
              <w:jc w:val="center"/>
              <w:rPr>
                <w:bCs/>
              </w:rPr>
            </w:pPr>
            <w:r w:rsidRPr="00FE1D3A">
              <w:rPr>
                <w:bCs/>
                <w:color w:val="A6A6A6" w:themeColor="background1" w:themeShade="A6"/>
              </w:rPr>
              <w:t>................................................</w:t>
            </w:r>
          </w:p>
        </w:tc>
      </w:tr>
      <w:bookmarkEnd w:id="4"/>
      <w:bookmarkEnd w:id="11"/>
      <w:bookmarkEnd w:id="12"/>
    </w:tbl>
    <w:p w14:paraId="633BE12A" w14:textId="77777777" w:rsidR="00314F00" w:rsidRDefault="00314F00" w:rsidP="003A0071">
      <w:pPr>
        <w:spacing w:after="120"/>
        <w:jc w:val="both"/>
        <w:rPr>
          <w:b/>
          <w:lang w:val="fr-FR"/>
        </w:rPr>
      </w:pPr>
    </w:p>
    <w:p w14:paraId="0B973A18" w14:textId="3A6E3DF5" w:rsidR="00397801" w:rsidRPr="00FE1D3A" w:rsidRDefault="00397801" w:rsidP="003A0071">
      <w:pPr>
        <w:spacing w:after="120"/>
        <w:jc w:val="both"/>
        <w:rPr>
          <w:b/>
          <w:lang w:val="fr-FR"/>
        </w:rPr>
      </w:pPr>
    </w:p>
    <w:p w14:paraId="0ECFF304" w14:textId="6C0674ED" w:rsidR="00380E35" w:rsidRPr="00FE1D3A" w:rsidRDefault="00380E35" w:rsidP="003A0071">
      <w:pPr>
        <w:spacing w:after="120"/>
        <w:jc w:val="both"/>
        <w:rPr>
          <w:b/>
          <w:lang w:val="fr-FR"/>
        </w:rPr>
      </w:pPr>
      <w:r w:rsidRPr="00FE1D3A">
        <w:rPr>
          <w:b/>
          <w:lang w:val="fr-FR"/>
        </w:rPr>
        <w:lastRenderedPageBreak/>
        <w:t xml:space="preserve">Activité </w:t>
      </w:r>
      <w:r w:rsidR="009A49F9" w:rsidRPr="00FE1D3A">
        <w:rPr>
          <w:b/>
          <w:lang w:val="fr-FR"/>
        </w:rPr>
        <w:t>4</w:t>
      </w:r>
      <w:r w:rsidRPr="00FE1D3A">
        <w:rPr>
          <w:b/>
          <w:lang w:val="fr-FR"/>
        </w:rPr>
        <w:t xml:space="preserve"> : </w:t>
      </w:r>
      <w:bookmarkStart w:id="13" w:name="_Hlk146544874"/>
      <w:r w:rsidR="00210869" w:rsidRPr="00FE1D3A">
        <w:rPr>
          <w:b/>
          <w:lang w:val="fr-FR"/>
        </w:rPr>
        <w:t xml:space="preserve">en quoi l’espace </w:t>
      </w:r>
      <w:r w:rsidR="002D3D54" w:rsidRPr="00FE1D3A">
        <w:rPr>
          <w:b/>
          <w:lang w:val="fr-FR"/>
        </w:rPr>
        <w:t>revêt</w:t>
      </w:r>
      <w:r w:rsidR="00DD1997" w:rsidRPr="00FE1D3A">
        <w:rPr>
          <w:b/>
          <w:lang w:val="fr-FR"/>
        </w:rPr>
        <w:t>-il une dimension</w:t>
      </w:r>
      <w:r w:rsidR="00210869" w:rsidRPr="00FE1D3A">
        <w:rPr>
          <w:b/>
          <w:lang w:val="fr-FR"/>
        </w:rPr>
        <w:t xml:space="preserve"> géopolitique</w:t>
      </w:r>
      <w:r w:rsidR="006300F9" w:rsidRPr="00FE1D3A">
        <w:rPr>
          <w:b/>
          <w:lang w:val="fr-FR"/>
        </w:rPr>
        <w:t> ?</w:t>
      </w:r>
      <w:r w:rsidR="00EA6664" w:rsidRPr="00FE1D3A">
        <w:rPr>
          <w:b/>
          <w:lang w:val="fr-FR"/>
        </w:rPr>
        <w:t xml:space="preserve"> </w:t>
      </w:r>
      <w:bookmarkStart w:id="14" w:name="_Hlk140589367"/>
      <w:r w:rsidR="00EA6664" w:rsidRPr="00FE1D3A">
        <w:rPr>
          <w:rFonts w:cs="Tahoma"/>
          <w:b/>
          <w:lang w:val="fr-FR"/>
        </w:rPr>
        <w:t>É</w:t>
      </w:r>
      <w:r w:rsidR="003861A0" w:rsidRPr="00FE1D3A">
        <w:rPr>
          <w:b/>
          <w:lang w:val="fr-FR"/>
        </w:rPr>
        <w:t xml:space="preserve">coutez </w:t>
      </w:r>
      <w:bookmarkEnd w:id="14"/>
      <w:r w:rsidR="003861A0" w:rsidRPr="00FE1D3A">
        <w:rPr>
          <w:b/>
          <w:lang w:val="fr-FR"/>
        </w:rPr>
        <w:t>la suite de l’interview</w:t>
      </w:r>
      <w:r w:rsidR="008C0DA7" w:rsidRPr="00FE1D3A">
        <w:rPr>
          <w:b/>
          <w:lang w:val="fr-FR"/>
        </w:rPr>
        <w:t xml:space="preserve"> jusqu’à </w:t>
      </w:r>
      <w:r w:rsidR="00EA6664" w:rsidRPr="00FE1D3A">
        <w:rPr>
          <w:b/>
          <w:lang w:val="fr-FR"/>
        </w:rPr>
        <w:t>3’</w:t>
      </w:r>
      <w:r w:rsidR="00210869" w:rsidRPr="00FE1D3A">
        <w:rPr>
          <w:b/>
          <w:lang w:val="fr-FR"/>
        </w:rPr>
        <w:t>39</w:t>
      </w:r>
      <w:r w:rsidR="00EA6664" w:rsidRPr="00FE1D3A">
        <w:rPr>
          <w:b/>
          <w:lang w:val="fr-FR"/>
        </w:rPr>
        <w:t xml:space="preserve"> </w:t>
      </w:r>
      <w:r w:rsidR="008C0DA7" w:rsidRPr="00FE1D3A">
        <w:rPr>
          <w:b/>
          <w:lang w:val="fr-FR"/>
        </w:rPr>
        <w:t>(« </w:t>
      </w:r>
      <w:r w:rsidR="00210869" w:rsidRPr="00FE1D3A">
        <w:rPr>
          <w:b/>
          <w:lang w:val="fr-FR"/>
        </w:rPr>
        <w:t>et c’est ce qui va se passer</w:t>
      </w:r>
      <w:r w:rsidR="008C0DA7" w:rsidRPr="00FE1D3A">
        <w:rPr>
          <w:b/>
          <w:lang w:val="fr-FR"/>
        </w:rPr>
        <w:t> »)</w:t>
      </w:r>
      <w:r w:rsidR="003861A0" w:rsidRPr="00FE1D3A">
        <w:rPr>
          <w:b/>
          <w:lang w:val="fr-FR"/>
        </w:rPr>
        <w:t xml:space="preserve"> et </w:t>
      </w:r>
      <w:r w:rsidR="006300F9" w:rsidRPr="00FE1D3A">
        <w:rPr>
          <w:b/>
          <w:lang w:val="fr-FR"/>
        </w:rPr>
        <w:t>répondez aux questions</w:t>
      </w:r>
      <w:r w:rsidRPr="00FE1D3A">
        <w:rPr>
          <w:b/>
          <w:lang w:val="fr-FR"/>
        </w:rPr>
        <w:t>.</w:t>
      </w:r>
    </w:p>
    <w:p w14:paraId="07A06B6B" w14:textId="7521A99C" w:rsidR="00502D87" w:rsidRPr="00FE1D3A" w:rsidRDefault="003A0071" w:rsidP="0085619C">
      <w:pPr>
        <w:spacing w:after="0"/>
        <w:jc w:val="both"/>
        <w:rPr>
          <w:bCs/>
          <w:lang w:val="fr-FR"/>
        </w:rPr>
      </w:pPr>
      <w:r w:rsidRPr="00FE1D3A">
        <w:rPr>
          <w:bCs/>
          <w:lang w:val="fr-FR"/>
        </w:rPr>
        <w:t xml:space="preserve">1. Concernant la conquête spatiale, quelle est l’ambivalence présentée par Dominique </w:t>
      </w:r>
      <w:proofErr w:type="spellStart"/>
      <w:r w:rsidRPr="00FE1D3A">
        <w:rPr>
          <w:bCs/>
          <w:lang w:val="fr-FR"/>
        </w:rPr>
        <w:t>Laresche</w:t>
      </w:r>
      <w:proofErr w:type="spellEnd"/>
      <w:r w:rsidRPr="00FE1D3A">
        <w:rPr>
          <w:bCs/>
          <w:lang w:val="fr-FR"/>
        </w:rPr>
        <w:t> ?</w:t>
      </w:r>
    </w:p>
    <w:p w14:paraId="2B18588D" w14:textId="1D96626C" w:rsidR="0051632A" w:rsidRPr="00FE1D3A" w:rsidRDefault="0051632A" w:rsidP="0085619C">
      <w:pPr>
        <w:spacing w:after="0"/>
        <w:jc w:val="both"/>
        <w:rPr>
          <w:bCs/>
          <w:color w:val="A6A6A6" w:themeColor="background1" w:themeShade="A6"/>
          <w:lang w:val="fr-FR"/>
        </w:rPr>
      </w:pPr>
      <w:bookmarkStart w:id="15" w:name="_Hlk149856399"/>
      <w:r w:rsidRPr="00FE1D3A">
        <w:rPr>
          <w:bCs/>
          <w:color w:val="A6A6A6" w:themeColor="background1" w:themeShade="A6"/>
          <w:lang w:val="fr-FR"/>
        </w:rPr>
        <w:t>...............................................................................................................................................................</w:t>
      </w:r>
    </w:p>
    <w:p w14:paraId="1E3D0D1F"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bookmarkEnd w:id="15"/>
    <w:p w14:paraId="730770E8" w14:textId="541863BE" w:rsidR="00402F7E" w:rsidRPr="00FE1D3A" w:rsidRDefault="003A0071" w:rsidP="0085619C">
      <w:pPr>
        <w:spacing w:after="0"/>
        <w:jc w:val="both"/>
        <w:rPr>
          <w:bCs/>
          <w:lang w:val="fr-FR"/>
        </w:rPr>
      </w:pPr>
      <w:r w:rsidRPr="00FE1D3A">
        <w:rPr>
          <w:bCs/>
          <w:lang w:val="fr-FR"/>
        </w:rPr>
        <w:t xml:space="preserve">2. </w:t>
      </w:r>
      <w:r w:rsidR="00402F7E" w:rsidRPr="00FE1D3A">
        <w:rPr>
          <w:bCs/>
          <w:lang w:val="fr-FR"/>
        </w:rPr>
        <w:t xml:space="preserve">« L’espace peut être utilisé comme un pont pour dialoguer ». </w:t>
      </w:r>
      <w:r w:rsidR="00402F7E" w:rsidRPr="00FE1D3A">
        <w:rPr>
          <w:rFonts w:cs="Tahoma"/>
          <w:bCs/>
          <w:lang w:val="fr-FR"/>
        </w:rPr>
        <w:t>À</w:t>
      </w:r>
      <w:r w:rsidR="00402F7E" w:rsidRPr="00FE1D3A">
        <w:rPr>
          <w:bCs/>
          <w:lang w:val="fr-FR"/>
        </w:rPr>
        <w:t xml:space="preserve"> quel contexte historique </w:t>
      </w:r>
      <w:bookmarkStart w:id="16" w:name="_Hlk149855175"/>
      <w:r w:rsidR="00402F7E" w:rsidRPr="00FE1D3A">
        <w:rPr>
          <w:bCs/>
          <w:lang w:val="fr-FR"/>
        </w:rPr>
        <w:t xml:space="preserve">David Saint-Jacques </w:t>
      </w:r>
      <w:bookmarkEnd w:id="16"/>
      <w:r w:rsidR="00402F7E" w:rsidRPr="00FE1D3A">
        <w:rPr>
          <w:bCs/>
          <w:lang w:val="fr-FR"/>
        </w:rPr>
        <w:t>fait-il référence en parlant de la situation actuel</w:t>
      </w:r>
      <w:r w:rsidR="00F854FC" w:rsidRPr="00FE1D3A">
        <w:rPr>
          <w:bCs/>
          <w:lang w:val="fr-FR"/>
        </w:rPr>
        <w:t>le</w:t>
      </w:r>
      <w:r w:rsidR="00402F7E" w:rsidRPr="00FE1D3A">
        <w:rPr>
          <w:bCs/>
          <w:lang w:val="fr-FR"/>
        </w:rPr>
        <w:t xml:space="preserve"> de la Chine ?</w:t>
      </w:r>
    </w:p>
    <w:p w14:paraId="5298A841"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457B99D5"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349EEF42" w14:textId="681343D6" w:rsidR="00402F7E" w:rsidRPr="00FE1D3A" w:rsidRDefault="00402F7E" w:rsidP="0085619C">
      <w:pPr>
        <w:spacing w:after="0"/>
        <w:jc w:val="both"/>
        <w:rPr>
          <w:bCs/>
          <w:lang w:val="fr-FR"/>
        </w:rPr>
      </w:pPr>
      <w:r w:rsidRPr="00FE1D3A">
        <w:rPr>
          <w:bCs/>
          <w:lang w:val="fr-FR"/>
        </w:rPr>
        <w:t xml:space="preserve">3. En comparant les budgets des agences spatiales américaine et chinoise, que souhaite faire remarquer la </w:t>
      </w:r>
      <w:r w:rsidR="003515FE" w:rsidRPr="00FE1D3A">
        <w:rPr>
          <w:bCs/>
          <w:lang w:val="fr-FR"/>
        </w:rPr>
        <w:t>journaliste</w:t>
      </w:r>
      <w:r w:rsidRPr="00FE1D3A">
        <w:rPr>
          <w:bCs/>
          <w:lang w:val="fr-FR"/>
        </w:rPr>
        <w:t> ?</w:t>
      </w:r>
    </w:p>
    <w:p w14:paraId="7A67F143"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009F8CD5"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676AE581" w14:textId="43D3EAB7" w:rsidR="00402F7E" w:rsidRPr="00FE1D3A" w:rsidRDefault="00402F7E" w:rsidP="0085619C">
      <w:pPr>
        <w:spacing w:after="0"/>
        <w:jc w:val="both"/>
        <w:rPr>
          <w:bCs/>
          <w:lang w:val="fr-FR"/>
        </w:rPr>
      </w:pPr>
      <w:r w:rsidRPr="00FE1D3A">
        <w:rPr>
          <w:bCs/>
          <w:lang w:val="fr-FR"/>
        </w:rPr>
        <w:t xml:space="preserve">4. </w:t>
      </w:r>
      <w:r w:rsidR="00EF0135" w:rsidRPr="00FE1D3A">
        <w:rPr>
          <w:bCs/>
          <w:lang w:val="fr-FR"/>
        </w:rPr>
        <w:t xml:space="preserve">Comment Philippe </w:t>
      </w:r>
      <w:proofErr w:type="spellStart"/>
      <w:r w:rsidR="00EF0135" w:rsidRPr="00FE1D3A">
        <w:rPr>
          <w:bCs/>
          <w:lang w:val="fr-FR"/>
        </w:rPr>
        <w:t>Willekens</w:t>
      </w:r>
      <w:proofErr w:type="spellEnd"/>
      <w:r w:rsidR="00EF0135" w:rsidRPr="00FE1D3A">
        <w:rPr>
          <w:bCs/>
          <w:lang w:val="fr-FR"/>
        </w:rPr>
        <w:t xml:space="preserve"> considère-t-il le programme spatial de la Chine par rapport à celui de la coopération internationale ?</w:t>
      </w:r>
    </w:p>
    <w:p w14:paraId="3A884821"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1943F7A7"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7692CCAA" w14:textId="060A87D6" w:rsidR="00EF0135" w:rsidRPr="00FE1D3A" w:rsidRDefault="00EF0135" w:rsidP="0085619C">
      <w:pPr>
        <w:spacing w:after="0"/>
        <w:jc w:val="both"/>
        <w:rPr>
          <w:bCs/>
          <w:lang w:val="fr-FR"/>
        </w:rPr>
      </w:pPr>
      <w:r w:rsidRPr="00FE1D3A">
        <w:rPr>
          <w:bCs/>
          <w:lang w:val="fr-FR"/>
        </w:rPr>
        <w:t>5. Selon lui, comment l’Europe se positionne-t-elle dans la coopération internationale ?</w:t>
      </w:r>
    </w:p>
    <w:p w14:paraId="6A3C9CB0" w14:textId="77777777"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2E739299" w14:textId="4646E2C6" w:rsidR="0051632A" w:rsidRPr="00FE1D3A" w:rsidRDefault="0051632A" w:rsidP="0051632A">
      <w:pPr>
        <w:spacing w:after="0"/>
        <w:jc w:val="both"/>
        <w:rPr>
          <w:bCs/>
          <w:color w:val="A6A6A6" w:themeColor="background1" w:themeShade="A6"/>
          <w:lang w:val="fr-FR"/>
        </w:rPr>
      </w:pPr>
      <w:r w:rsidRPr="00FE1D3A">
        <w:rPr>
          <w:bCs/>
          <w:color w:val="A6A6A6" w:themeColor="background1" w:themeShade="A6"/>
          <w:lang w:val="fr-FR"/>
        </w:rPr>
        <w:t>...............................................................................................................................................................</w:t>
      </w:r>
    </w:p>
    <w:p w14:paraId="0ABA2B41" w14:textId="77777777" w:rsidR="00402F7E" w:rsidRPr="00FE1D3A" w:rsidRDefault="00402F7E" w:rsidP="0051632A">
      <w:pPr>
        <w:spacing w:after="120"/>
        <w:jc w:val="both"/>
        <w:rPr>
          <w:bCs/>
          <w:lang w:val="fr-FR"/>
        </w:rPr>
      </w:pPr>
    </w:p>
    <w:bookmarkEnd w:id="13"/>
    <w:p w14:paraId="0CFB9BD6" w14:textId="1F8C6B49" w:rsidR="009A49F9" w:rsidRPr="00FE1D3A" w:rsidRDefault="009A49F9" w:rsidP="009A49F9">
      <w:pPr>
        <w:jc w:val="both"/>
        <w:rPr>
          <w:b/>
          <w:lang w:val="fr-FR"/>
        </w:rPr>
      </w:pPr>
      <w:r w:rsidRPr="00FE1D3A">
        <w:rPr>
          <w:b/>
          <w:lang w:val="fr-FR"/>
        </w:rPr>
        <w:t>Activité 5 :</w:t>
      </w:r>
      <w:r w:rsidR="00515BBB" w:rsidRPr="00FE1D3A">
        <w:rPr>
          <w:b/>
          <w:lang w:val="fr-FR"/>
        </w:rPr>
        <w:t xml:space="preserve"> </w:t>
      </w:r>
      <w:bookmarkStart w:id="17" w:name="_Hlk146545050"/>
      <w:r w:rsidR="00034C55" w:rsidRPr="00FE1D3A">
        <w:rPr>
          <w:b/>
          <w:lang w:val="fr-FR"/>
        </w:rPr>
        <w:t>quelle est la place de</w:t>
      </w:r>
      <w:r w:rsidR="0013768C" w:rsidRPr="00FE1D3A">
        <w:rPr>
          <w:b/>
          <w:lang w:val="fr-FR"/>
        </w:rPr>
        <w:t xml:space="preserve"> la</w:t>
      </w:r>
      <w:r w:rsidR="00603E3F" w:rsidRPr="00FE1D3A">
        <w:rPr>
          <w:b/>
          <w:lang w:val="fr-FR"/>
        </w:rPr>
        <w:t xml:space="preserve"> Chine d</w:t>
      </w:r>
      <w:r w:rsidR="00034C55" w:rsidRPr="00FE1D3A">
        <w:rPr>
          <w:b/>
          <w:lang w:val="fr-FR"/>
        </w:rPr>
        <w:t>ans</w:t>
      </w:r>
      <w:r w:rsidR="00603E3F" w:rsidRPr="00FE1D3A">
        <w:rPr>
          <w:b/>
          <w:lang w:val="fr-FR"/>
        </w:rPr>
        <w:t xml:space="preserve"> la coopération internationale</w:t>
      </w:r>
      <w:r w:rsidR="00515BBB" w:rsidRPr="00FE1D3A">
        <w:rPr>
          <w:b/>
          <w:lang w:val="fr-FR"/>
        </w:rPr>
        <w:t xml:space="preserve"> ? </w:t>
      </w:r>
      <w:r w:rsidR="00515BBB" w:rsidRPr="00FE1D3A">
        <w:rPr>
          <w:rFonts w:cs="Tahoma"/>
          <w:b/>
          <w:lang w:val="fr-FR"/>
        </w:rPr>
        <w:t>É</w:t>
      </w:r>
      <w:r w:rsidR="00515BBB" w:rsidRPr="00FE1D3A">
        <w:rPr>
          <w:b/>
          <w:lang w:val="fr-FR"/>
        </w:rPr>
        <w:t xml:space="preserve">coutez la fin de </w:t>
      </w:r>
      <w:r w:rsidR="00603E3F" w:rsidRPr="00FE1D3A">
        <w:rPr>
          <w:b/>
          <w:lang w:val="fr-FR"/>
        </w:rPr>
        <w:t>l’extrait d’</w:t>
      </w:r>
      <w:r w:rsidR="00603E3F" w:rsidRPr="00FE1D3A">
        <w:rPr>
          <w:b/>
          <w:i/>
          <w:iCs/>
          <w:lang w:val="fr-FR"/>
        </w:rPr>
        <w:t>Objectif Monde</w:t>
      </w:r>
      <w:bookmarkEnd w:id="17"/>
      <w:r w:rsidR="00603E3F" w:rsidRPr="00FE1D3A">
        <w:rPr>
          <w:b/>
          <w:lang w:val="fr-FR"/>
        </w:rPr>
        <w:t xml:space="preserve"> et résumez la situation (relations sino-américaines, causes, avenir).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939"/>
      </w:tblGrid>
      <w:tr w:rsidR="00603E3F" w:rsidRPr="00FE1D3A" w14:paraId="08D8F87E" w14:textId="77777777" w:rsidTr="00034C55">
        <w:tc>
          <w:tcPr>
            <w:tcW w:w="2689" w:type="dxa"/>
          </w:tcPr>
          <w:p w14:paraId="00042B45" w14:textId="2B84E69A" w:rsidR="00603E3F" w:rsidRPr="00FE1D3A" w:rsidRDefault="00254436" w:rsidP="00034C55">
            <w:pPr>
              <w:jc w:val="center"/>
            </w:pPr>
            <w:r>
              <w:rPr>
                <w:noProof/>
              </w:rPr>
              <w:drawing>
                <wp:inline distT="0" distB="0" distL="0" distR="0" wp14:anchorId="78819246" wp14:editId="050853D6">
                  <wp:extent cx="1478280" cy="990600"/>
                  <wp:effectExtent l="0" t="0" r="7620" b="0"/>
                  <wp:docPr id="140051223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78280" cy="990600"/>
                          </a:xfrm>
                          <a:prstGeom prst="rect">
                            <a:avLst/>
                          </a:prstGeom>
                          <a:noFill/>
                          <a:ln>
                            <a:noFill/>
                          </a:ln>
                        </pic:spPr>
                      </pic:pic>
                    </a:graphicData>
                  </a:graphic>
                </wp:inline>
              </w:drawing>
            </w:r>
          </w:p>
        </w:tc>
        <w:tc>
          <w:tcPr>
            <w:tcW w:w="6939" w:type="dxa"/>
          </w:tcPr>
          <w:p w14:paraId="5A7939BE" w14:textId="77777777" w:rsidR="00603E3F" w:rsidRPr="00FE1D3A" w:rsidRDefault="00034C55" w:rsidP="009A49F9">
            <w:pPr>
              <w:jc w:val="both"/>
              <w:rPr>
                <w:color w:val="A6A6A6" w:themeColor="background1" w:themeShade="A6"/>
              </w:rPr>
            </w:pPr>
            <w:r w:rsidRPr="00FE1D3A">
              <w:rPr>
                <w:color w:val="A6A6A6" w:themeColor="background1" w:themeShade="A6"/>
              </w:rPr>
              <w:t>...............................................................................................................</w:t>
            </w:r>
          </w:p>
          <w:p w14:paraId="4D66A7A3" w14:textId="77777777" w:rsidR="00034C55" w:rsidRPr="00FE1D3A" w:rsidRDefault="00034C55" w:rsidP="009A49F9">
            <w:pPr>
              <w:jc w:val="both"/>
              <w:rPr>
                <w:color w:val="A6A6A6" w:themeColor="background1" w:themeShade="A6"/>
              </w:rPr>
            </w:pPr>
            <w:r w:rsidRPr="00FE1D3A">
              <w:rPr>
                <w:color w:val="A6A6A6" w:themeColor="background1" w:themeShade="A6"/>
              </w:rPr>
              <w:t>...............................................................................................................</w:t>
            </w:r>
          </w:p>
          <w:p w14:paraId="54468931" w14:textId="77777777" w:rsidR="00034C55" w:rsidRPr="00FE1D3A" w:rsidRDefault="00034C55" w:rsidP="00034C55">
            <w:pPr>
              <w:jc w:val="both"/>
              <w:rPr>
                <w:color w:val="A6A6A6" w:themeColor="background1" w:themeShade="A6"/>
              </w:rPr>
            </w:pPr>
            <w:r w:rsidRPr="00FE1D3A">
              <w:rPr>
                <w:color w:val="A6A6A6" w:themeColor="background1" w:themeShade="A6"/>
              </w:rPr>
              <w:t>...............................................................................................................</w:t>
            </w:r>
          </w:p>
          <w:p w14:paraId="2AD42D70" w14:textId="77777777" w:rsidR="00034C55" w:rsidRPr="00FE1D3A" w:rsidRDefault="00034C55" w:rsidP="00034C55">
            <w:pPr>
              <w:jc w:val="both"/>
              <w:rPr>
                <w:color w:val="A6A6A6" w:themeColor="background1" w:themeShade="A6"/>
              </w:rPr>
            </w:pPr>
            <w:r w:rsidRPr="00FE1D3A">
              <w:rPr>
                <w:color w:val="A6A6A6" w:themeColor="background1" w:themeShade="A6"/>
              </w:rPr>
              <w:t>...............................................................................................................</w:t>
            </w:r>
          </w:p>
          <w:p w14:paraId="42E40796" w14:textId="77777777" w:rsidR="00034C55" w:rsidRPr="00FE1D3A" w:rsidRDefault="00034C55" w:rsidP="00034C55">
            <w:pPr>
              <w:jc w:val="both"/>
              <w:rPr>
                <w:color w:val="A6A6A6" w:themeColor="background1" w:themeShade="A6"/>
              </w:rPr>
            </w:pPr>
            <w:r w:rsidRPr="00FE1D3A">
              <w:rPr>
                <w:color w:val="A6A6A6" w:themeColor="background1" w:themeShade="A6"/>
              </w:rPr>
              <w:t>...............................................................................................................</w:t>
            </w:r>
          </w:p>
          <w:p w14:paraId="3AFCA1D3" w14:textId="4103DAC3" w:rsidR="00034C55" w:rsidRPr="00FE1D3A" w:rsidRDefault="00034C55" w:rsidP="00034C55">
            <w:pPr>
              <w:jc w:val="both"/>
            </w:pPr>
            <w:r w:rsidRPr="00FE1D3A">
              <w:rPr>
                <w:color w:val="A6A6A6" w:themeColor="background1" w:themeShade="A6"/>
              </w:rPr>
              <w:t>...............................................................................................................</w:t>
            </w:r>
          </w:p>
        </w:tc>
      </w:tr>
    </w:tbl>
    <w:p w14:paraId="58E1191B" w14:textId="77777777" w:rsidR="009A49F9" w:rsidRPr="00FE1D3A" w:rsidRDefault="009A49F9" w:rsidP="009A49F9">
      <w:pPr>
        <w:jc w:val="both"/>
        <w:rPr>
          <w:lang w:val="fr-FR"/>
        </w:rPr>
      </w:pPr>
    </w:p>
    <w:p w14:paraId="507037EB" w14:textId="77777777" w:rsidR="004F28AB" w:rsidRDefault="009A49F9" w:rsidP="004F28AB">
      <w:pPr>
        <w:spacing w:after="0"/>
        <w:jc w:val="both"/>
        <w:rPr>
          <w:b/>
          <w:lang w:val="fr-FR"/>
        </w:rPr>
      </w:pPr>
      <w:r w:rsidRPr="00FE1D3A">
        <w:rPr>
          <w:b/>
          <w:lang w:val="fr-FR"/>
        </w:rPr>
        <w:t>Activité 6 :</w:t>
      </w:r>
      <w:r w:rsidR="00431EA5" w:rsidRPr="00FE1D3A">
        <w:rPr>
          <w:b/>
          <w:lang w:val="fr-FR"/>
        </w:rPr>
        <w:t xml:space="preserve"> </w:t>
      </w:r>
      <w:bookmarkStart w:id="18" w:name="_Hlk146545189"/>
    </w:p>
    <w:p w14:paraId="76955605" w14:textId="1059075C" w:rsidR="00574F5C" w:rsidRPr="00FE1D3A" w:rsidRDefault="004F28AB" w:rsidP="00603E3F">
      <w:pPr>
        <w:jc w:val="both"/>
        <w:rPr>
          <w:b/>
          <w:lang w:val="fr-FR"/>
        </w:rPr>
      </w:pPr>
      <w:r>
        <w:rPr>
          <w:b/>
          <w:lang w:val="fr-FR"/>
        </w:rPr>
        <w:t xml:space="preserve">Partie 1 : </w:t>
      </w:r>
      <w:r w:rsidR="002F11E6">
        <w:rPr>
          <w:b/>
          <w:lang w:val="fr-FR"/>
        </w:rPr>
        <w:t>o</w:t>
      </w:r>
      <w:r w:rsidR="00AC71D5" w:rsidRPr="00FE1D3A">
        <w:rPr>
          <w:b/>
          <w:lang w:val="fr-FR"/>
        </w:rPr>
        <w:t xml:space="preserve">bservez </w:t>
      </w:r>
      <w:r w:rsidR="0079309E" w:rsidRPr="00FE1D3A">
        <w:rPr>
          <w:b/>
          <w:lang w:val="fr-FR"/>
        </w:rPr>
        <w:t xml:space="preserve">ces </w:t>
      </w:r>
      <w:r>
        <w:rPr>
          <w:b/>
          <w:lang w:val="fr-FR"/>
        </w:rPr>
        <w:t xml:space="preserve">deux </w:t>
      </w:r>
      <w:r w:rsidR="0079309E" w:rsidRPr="00FE1D3A">
        <w:rPr>
          <w:b/>
          <w:lang w:val="fr-FR"/>
        </w:rPr>
        <w:t>extraits</w:t>
      </w:r>
      <w:r w:rsidR="002F11E6">
        <w:rPr>
          <w:b/>
          <w:lang w:val="fr-FR"/>
        </w:rPr>
        <w:t xml:space="preserve"> de l’émission. </w:t>
      </w:r>
      <w:r w:rsidR="00594328">
        <w:rPr>
          <w:b/>
          <w:lang w:val="fr-FR"/>
        </w:rPr>
        <w:t>Quelles idées l</w:t>
      </w:r>
      <w:r w:rsidR="002F11E6">
        <w:rPr>
          <w:b/>
          <w:lang w:val="fr-FR"/>
        </w:rPr>
        <w:t xml:space="preserve">es expressions soulignées </w:t>
      </w:r>
      <w:r w:rsidR="00D10FB9">
        <w:rPr>
          <w:b/>
          <w:lang w:val="fr-FR"/>
        </w:rPr>
        <w:t>permettent</w:t>
      </w:r>
      <w:r w:rsidR="002F11E6">
        <w:rPr>
          <w:b/>
          <w:lang w:val="fr-FR"/>
        </w:rPr>
        <w:t>-elle</w:t>
      </w:r>
      <w:r w:rsidR="006B511F">
        <w:rPr>
          <w:b/>
          <w:lang w:val="fr-FR"/>
        </w:rPr>
        <w:t>s</w:t>
      </w:r>
      <w:r w:rsidR="002F11E6">
        <w:rPr>
          <w:b/>
          <w:lang w:val="fr-FR"/>
        </w:rPr>
        <w:t xml:space="preserve"> </w:t>
      </w:r>
      <w:r w:rsidR="00D10FB9">
        <w:rPr>
          <w:b/>
          <w:lang w:val="fr-FR"/>
        </w:rPr>
        <w:t>d’</w:t>
      </w:r>
      <w:r w:rsidR="002F11E6">
        <w:rPr>
          <w:b/>
          <w:lang w:val="fr-FR"/>
        </w:rPr>
        <w:t>associ</w:t>
      </w:r>
      <w:r w:rsidR="00D10FB9">
        <w:rPr>
          <w:b/>
          <w:lang w:val="fr-FR"/>
        </w:rPr>
        <w:t>er ?</w:t>
      </w:r>
      <w:r w:rsidR="00FE4AE5" w:rsidRPr="00FE1D3A">
        <w:rPr>
          <w:b/>
          <w:lang w:val="fr-FR"/>
        </w:rPr>
        <w:t xml:space="preserve"> </w:t>
      </w:r>
      <w:r w:rsidR="00594328">
        <w:rPr>
          <w:b/>
          <w:lang w:val="fr-FR"/>
        </w:rPr>
        <w:t xml:space="preserve">Quels </w:t>
      </w:r>
      <w:r w:rsidR="009C19EA">
        <w:rPr>
          <w:b/>
          <w:lang w:val="fr-FR"/>
        </w:rPr>
        <w:t>procédé</w:t>
      </w:r>
      <w:r w:rsidR="00594328">
        <w:rPr>
          <w:b/>
          <w:lang w:val="fr-FR"/>
        </w:rPr>
        <w:t>s</w:t>
      </w:r>
      <w:r w:rsidR="009C19EA">
        <w:rPr>
          <w:b/>
          <w:lang w:val="fr-FR"/>
        </w:rPr>
        <w:t xml:space="preserve"> </w:t>
      </w:r>
      <w:r w:rsidR="00594328">
        <w:rPr>
          <w:b/>
          <w:lang w:val="fr-FR"/>
        </w:rPr>
        <w:t>linguistiques sont utilisés</w:t>
      </w:r>
      <w:r w:rsidR="009C19EA">
        <w:rPr>
          <w:b/>
          <w:lang w:val="fr-FR"/>
        </w:rPr>
        <w:t> ? Qu</w:t>
      </w:r>
      <w:r w:rsidR="00594328">
        <w:rPr>
          <w:b/>
          <w:lang w:val="fr-FR"/>
        </w:rPr>
        <w:t>’apportent-ils au discours des intervenants</w:t>
      </w:r>
      <w:r w:rsidR="009C19EA">
        <w:rPr>
          <w:b/>
          <w:lang w:val="fr-FR"/>
        </w:rPr>
        <w:t> ?</w:t>
      </w:r>
    </w:p>
    <w:bookmarkEnd w:id="18"/>
    <w:p w14:paraId="2DF8D2C6" w14:textId="2E130C20" w:rsidR="002C2EB9" w:rsidRDefault="00971366" w:rsidP="002F11E6">
      <w:pPr>
        <w:autoSpaceDE w:val="0"/>
        <w:autoSpaceDN w:val="0"/>
        <w:adjustRightInd w:val="0"/>
        <w:spacing w:after="120" w:line="276" w:lineRule="auto"/>
        <w:jc w:val="both"/>
        <w:rPr>
          <w:bCs/>
          <w:lang w:val="fr-FR"/>
        </w:rPr>
      </w:pPr>
      <w:r>
        <w:rPr>
          <w:bCs/>
          <w:lang w:val="fr-FR"/>
        </w:rPr>
        <w:t>1</w:t>
      </w:r>
      <w:r w:rsidR="002C2EB9" w:rsidRPr="004F28AB">
        <w:rPr>
          <w:bCs/>
          <w:lang w:val="fr-FR"/>
        </w:rPr>
        <w:t xml:space="preserve">. « Et on ne le regrettera pas, d’avoir utilisé </w:t>
      </w:r>
      <w:r w:rsidR="002C2EB9" w:rsidRPr="004F28AB">
        <w:rPr>
          <w:bCs/>
          <w:u w:val="single"/>
          <w:lang w:val="fr-FR"/>
        </w:rPr>
        <w:t>l’espace comme un pont pour dialoguer</w:t>
      </w:r>
      <w:r w:rsidR="002C2EB9" w:rsidRPr="004F28AB">
        <w:rPr>
          <w:bCs/>
          <w:lang w:val="fr-FR"/>
        </w:rPr>
        <w:t>. »</w:t>
      </w:r>
    </w:p>
    <w:p w14:paraId="0D60F45E" w14:textId="0BE36F0A" w:rsidR="00971366" w:rsidRPr="00A12155" w:rsidRDefault="00971366" w:rsidP="00971366">
      <w:pPr>
        <w:spacing w:after="120"/>
        <w:jc w:val="both"/>
        <w:rPr>
          <w:bCs/>
          <w:lang w:val="fr-FR"/>
        </w:rPr>
      </w:pPr>
      <w:r>
        <w:rPr>
          <w:bCs/>
          <w:lang w:val="fr-FR"/>
        </w:rPr>
        <w:t>2</w:t>
      </w:r>
      <w:r w:rsidRPr="004F28AB">
        <w:rPr>
          <w:bCs/>
          <w:lang w:val="fr-FR"/>
        </w:rPr>
        <w:t xml:space="preserve">. « C’est </w:t>
      </w:r>
      <w:r w:rsidRPr="004F28AB">
        <w:rPr>
          <w:bCs/>
          <w:u w:val="single"/>
          <w:lang w:val="fr-FR"/>
        </w:rPr>
        <w:t>une manière pour les grandes puissances de montrer leurs muscles</w:t>
      </w:r>
      <w:r w:rsidRPr="004F28AB">
        <w:rPr>
          <w:bCs/>
          <w:lang w:val="fr-FR"/>
        </w:rPr>
        <w:t>, on va dire ça comme ça. »</w:t>
      </w:r>
    </w:p>
    <w:p w14:paraId="4AC4534D" w14:textId="77777777" w:rsidR="004F28AB" w:rsidRDefault="004F28AB" w:rsidP="004F28AB">
      <w:pPr>
        <w:autoSpaceDE w:val="0"/>
        <w:autoSpaceDN w:val="0"/>
        <w:adjustRightInd w:val="0"/>
        <w:spacing w:after="0" w:line="276" w:lineRule="auto"/>
        <w:jc w:val="both"/>
        <w:rPr>
          <w:bCs/>
          <w:lang w:val="fr-FR"/>
        </w:rPr>
      </w:pPr>
    </w:p>
    <w:p w14:paraId="267EE435" w14:textId="4A0A22BE" w:rsidR="004F28AB" w:rsidRPr="004F28AB" w:rsidRDefault="004F28AB" w:rsidP="004F28AB">
      <w:pPr>
        <w:autoSpaceDE w:val="0"/>
        <w:autoSpaceDN w:val="0"/>
        <w:adjustRightInd w:val="0"/>
        <w:spacing w:after="0" w:line="276" w:lineRule="auto"/>
        <w:jc w:val="both"/>
        <w:rPr>
          <w:b/>
          <w:lang w:val="fr-FR"/>
        </w:rPr>
      </w:pPr>
      <w:r w:rsidRPr="004F28AB">
        <w:rPr>
          <w:b/>
          <w:lang w:val="fr-FR"/>
        </w:rPr>
        <w:t xml:space="preserve">Partie 2 : </w:t>
      </w:r>
      <w:bookmarkStart w:id="19" w:name="_Hlk150330280"/>
      <w:r w:rsidRPr="004F28AB">
        <w:rPr>
          <w:b/>
          <w:lang w:val="fr-FR"/>
        </w:rPr>
        <w:t xml:space="preserve">recherchez dans la transcription 5 autres exemples de ces procédés linguistiques. </w:t>
      </w:r>
      <w:bookmarkEnd w:id="19"/>
    </w:p>
    <w:p w14:paraId="4A59BD3D" w14:textId="615DD85D" w:rsidR="0079309E" w:rsidRDefault="004F28AB" w:rsidP="002C2EB9">
      <w:pPr>
        <w:spacing w:after="0"/>
        <w:jc w:val="both"/>
        <w:rPr>
          <w:bCs/>
          <w:lang w:val="fr-FR"/>
        </w:rPr>
      </w:pPr>
      <w:bookmarkStart w:id="20" w:name="_Hlk150328757"/>
      <w:r>
        <w:rPr>
          <w:bCs/>
          <w:lang w:val="fr-FR"/>
        </w:rPr>
        <w:t xml:space="preserve">1. </w:t>
      </w:r>
      <w:r w:rsidRPr="004F28AB">
        <w:rPr>
          <w:bCs/>
          <w:color w:val="808080" w:themeColor="background1" w:themeShade="80"/>
          <w:lang w:val="fr-FR"/>
        </w:rPr>
        <w:t>...........................................................................................................................................................</w:t>
      </w:r>
    </w:p>
    <w:bookmarkEnd w:id="20"/>
    <w:p w14:paraId="748AF1CC" w14:textId="539EAFAC" w:rsidR="004F28AB" w:rsidRDefault="004F28AB" w:rsidP="004F28AB">
      <w:pPr>
        <w:spacing w:after="0"/>
        <w:jc w:val="both"/>
        <w:rPr>
          <w:bCs/>
          <w:lang w:val="fr-FR"/>
        </w:rPr>
      </w:pPr>
      <w:r>
        <w:rPr>
          <w:bCs/>
          <w:lang w:val="fr-FR"/>
        </w:rPr>
        <w:t xml:space="preserve">2. </w:t>
      </w:r>
      <w:r w:rsidRPr="004F28AB">
        <w:rPr>
          <w:bCs/>
          <w:color w:val="808080" w:themeColor="background1" w:themeShade="80"/>
          <w:lang w:val="fr-FR"/>
        </w:rPr>
        <w:t>...........................................................................................................................................................</w:t>
      </w:r>
    </w:p>
    <w:p w14:paraId="2D9AB892" w14:textId="131C0F4B" w:rsidR="004F28AB" w:rsidRDefault="004F28AB" w:rsidP="004F28AB">
      <w:pPr>
        <w:spacing w:after="0"/>
        <w:jc w:val="both"/>
        <w:rPr>
          <w:bCs/>
          <w:lang w:val="fr-FR"/>
        </w:rPr>
      </w:pPr>
      <w:r>
        <w:rPr>
          <w:bCs/>
          <w:lang w:val="fr-FR"/>
        </w:rPr>
        <w:t xml:space="preserve">3. </w:t>
      </w:r>
      <w:r w:rsidRPr="004F28AB">
        <w:rPr>
          <w:bCs/>
          <w:color w:val="808080" w:themeColor="background1" w:themeShade="80"/>
          <w:lang w:val="fr-FR"/>
        </w:rPr>
        <w:t>...........................................................................................................................................................</w:t>
      </w:r>
    </w:p>
    <w:p w14:paraId="23A77476" w14:textId="6BA66A15" w:rsidR="004F28AB" w:rsidRDefault="004F28AB" w:rsidP="004F28AB">
      <w:pPr>
        <w:spacing w:after="0"/>
        <w:jc w:val="both"/>
        <w:rPr>
          <w:bCs/>
          <w:lang w:val="fr-FR"/>
        </w:rPr>
      </w:pPr>
      <w:r>
        <w:rPr>
          <w:bCs/>
          <w:lang w:val="fr-FR"/>
        </w:rPr>
        <w:t xml:space="preserve">4. </w:t>
      </w:r>
      <w:r w:rsidRPr="004F28AB">
        <w:rPr>
          <w:bCs/>
          <w:color w:val="808080" w:themeColor="background1" w:themeShade="80"/>
          <w:lang w:val="fr-FR"/>
        </w:rPr>
        <w:t>...........................................................................................................................................................</w:t>
      </w:r>
    </w:p>
    <w:p w14:paraId="6A2B87EA" w14:textId="48FB5B99" w:rsidR="004F28AB" w:rsidRDefault="004F28AB" w:rsidP="004F28AB">
      <w:pPr>
        <w:spacing w:after="0"/>
        <w:jc w:val="both"/>
        <w:rPr>
          <w:bCs/>
          <w:lang w:val="fr-FR"/>
        </w:rPr>
      </w:pPr>
      <w:r>
        <w:rPr>
          <w:bCs/>
          <w:lang w:val="fr-FR"/>
        </w:rPr>
        <w:t xml:space="preserve">5. </w:t>
      </w:r>
      <w:r w:rsidRPr="004F28AB">
        <w:rPr>
          <w:bCs/>
          <w:color w:val="808080" w:themeColor="background1" w:themeShade="80"/>
          <w:lang w:val="fr-FR"/>
        </w:rPr>
        <w:t>...........................................................................................................................................................</w:t>
      </w:r>
    </w:p>
    <w:p w14:paraId="399D83BA" w14:textId="77777777" w:rsidR="004F28AB" w:rsidRPr="00FE1D3A" w:rsidRDefault="004F28AB" w:rsidP="004F28AB">
      <w:pPr>
        <w:spacing w:after="120"/>
        <w:jc w:val="both"/>
        <w:rPr>
          <w:bCs/>
          <w:lang w:val="fr-FR"/>
        </w:rPr>
      </w:pPr>
    </w:p>
    <w:p w14:paraId="1FBF8519" w14:textId="08E8AC14" w:rsidR="005D661B" w:rsidRDefault="00D04088" w:rsidP="004A72BC">
      <w:pPr>
        <w:jc w:val="both"/>
        <w:rPr>
          <w:b/>
          <w:lang w:val="fr-FR"/>
        </w:rPr>
      </w:pPr>
      <w:r w:rsidRPr="00FE1D3A">
        <w:rPr>
          <w:b/>
          <w:lang w:val="fr-FR"/>
        </w:rPr>
        <w:t>Activité 7 :</w:t>
      </w:r>
      <w:r w:rsidR="005D661B" w:rsidRPr="00FE1D3A">
        <w:rPr>
          <w:b/>
          <w:lang w:val="fr-FR"/>
        </w:rPr>
        <w:t xml:space="preserve"> </w:t>
      </w:r>
      <w:r w:rsidR="0095553D" w:rsidRPr="00FE1D3A">
        <w:rPr>
          <w:b/>
          <w:lang w:val="fr-FR"/>
        </w:rPr>
        <w:t xml:space="preserve">alors que </w:t>
      </w:r>
      <w:r w:rsidR="005D661B" w:rsidRPr="00FE1D3A">
        <w:rPr>
          <w:b/>
          <w:lang w:val="fr-FR"/>
        </w:rPr>
        <w:t xml:space="preserve">le spatial </w:t>
      </w:r>
      <w:r w:rsidR="0095553D" w:rsidRPr="00FE1D3A">
        <w:rPr>
          <w:b/>
          <w:lang w:val="fr-FR"/>
        </w:rPr>
        <w:t>est soumis à divers facteurs d’évolution</w:t>
      </w:r>
      <w:r w:rsidR="004A72BC" w:rsidRPr="00FE1D3A">
        <w:rPr>
          <w:b/>
          <w:lang w:val="fr-FR"/>
        </w:rPr>
        <w:t xml:space="preserve"> </w:t>
      </w:r>
      <w:r w:rsidRPr="00FE1D3A">
        <w:rPr>
          <w:b/>
          <w:lang w:val="fr-FR"/>
        </w:rPr>
        <w:t xml:space="preserve">(course à la Lune, </w:t>
      </w:r>
      <w:r w:rsidR="00E5289F" w:rsidRPr="00FE1D3A">
        <w:rPr>
          <w:b/>
          <w:lang w:val="fr-FR"/>
        </w:rPr>
        <w:t>essor d</w:t>
      </w:r>
      <w:r w:rsidR="004C706C">
        <w:rPr>
          <w:b/>
          <w:lang w:val="fr-FR"/>
        </w:rPr>
        <w:t>e l’industrie spatiale commerciale</w:t>
      </w:r>
      <w:r w:rsidR="00E5289F" w:rsidRPr="00FE1D3A">
        <w:rPr>
          <w:b/>
          <w:lang w:val="fr-FR"/>
        </w:rPr>
        <w:t>, droit de l’espace</w:t>
      </w:r>
      <w:r w:rsidR="004C706C">
        <w:rPr>
          <w:b/>
          <w:lang w:val="fr-FR"/>
        </w:rPr>
        <w:t xml:space="preserve"> restreint</w:t>
      </w:r>
      <w:r w:rsidR="00E5289F" w:rsidRPr="00FE1D3A">
        <w:rPr>
          <w:b/>
          <w:lang w:val="fr-FR"/>
        </w:rPr>
        <w:t>, émergence du tourisme spatial</w:t>
      </w:r>
      <w:r w:rsidR="004A72BC" w:rsidRPr="00FE1D3A">
        <w:rPr>
          <w:b/>
          <w:lang w:val="fr-FR"/>
        </w:rPr>
        <w:t>, conflits armés</w:t>
      </w:r>
      <w:r w:rsidR="00E5289F" w:rsidRPr="00FE1D3A">
        <w:rPr>
          <w:b/>
          <w:lang w:val="fr-FR"/>
        </w:rPr>
        <w:t>...), la coopération spatiale a-t-elle encore de l’avenir ? En groupes, discutez.</w:t>
      </w:r>
    </w:p>
    <w:p w14:paraId="40AE6BAF" w14:textId="260DC1CC" w:rsidR="00002704" w:rsidRPr="00FE1D3A" w:rsidRDefault="00002704" w:rsidP="00002704">
      <w:pPr>
        <w:jc w:val="center"/>
        <w:rPr>
          <w:b/>
          <w:lang w:val="fr-FR"/>
        </w:rPr>
      </w:pPr>
      <w:r>
        <w:rPr>
          <w:b/>
          <w:noProof/>
          <w:lang w:val="fr-FR"/>
        </w:rPr>
        <w:drawing>
          <wp:inline distT="0" distB="0" distL="0" distR="0" wp14:anchorId="1E473CCF" wp14:editId="67A02DDE">
            <wp:extent cx="518160" cy="518160"/>
            <wp:effectExtent l="0" t="0" r="0" b="0"/>
            <wp:docPr id="1786616382" name="Graphique 4" descr="Astrona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16382" name="Graphique 1786616382" descr="Astronaute"/>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18160" cy="518160"/>
                    </a:xfrm>
                    <a:prstGeom prst="rect">
                      <a:avLst/>
                    </a:prstGeom>
                  </pic:spPr>
                </pic:pic>
              </a:graphicData>
            </a:graphic>
          </wp:inline>
        </w:drawing>
      </w:r>
      <w:r>
        <w:rPr>
          <w:b/>
          <w:noProof/>
          <w:lang w:val="fr-FR"/>
        </w:rPr>
        <w:drawing>
          <wp:inline distT="0" distB="0" distL="0" distR="0" wp14:anchorId="1C4FDFA8" wp14:editId="3F43F065">
            <wp:extent cx="518160" cy="518160"/>
            <wp:effectExtent l="0" t="0" r="0" b="0"/>
            <wp:docPr id="2076672696" name="Graphique 2076672696" descr="Astrona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16382" name="Graphique 1786616382" descr="Astronaute"/>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18160" cy="518160"/>
                    </a:xfrm>
                    <a:prstGeom prst="rect">
                      <a:avLst/>
                    </a:prstGeom>
                  </pic:spPr>
                </pic:pic>
              </a:graphicData>
            </a:graphic>
          </wp:inline>
        </w:drawing>
      </w:r>
      <w:r w:rsidR="004F28AB">
        <w:rPr>
          <w:b/>
          <w:noProof/>
          <w:lang w:val="fr-FR"/>
        </w:rPr>
        <w:drawing>
          <wp:inline distT="0" distB="0" distL="0" distR="0" wp14:anchorId="78D0808E" wp14:editId="71E0B26E">
            <wp:extent cx="518160" cy="518160"/>
            <wp:effectExtent l="0" t="0" r="0" b="0"/>
            <wp:docPr id="1221831840" name="Graphique 1221831840" descr="Astrona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616382" name="Graphique 1786616382" descr="Astronaute"/>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18160" cy="518160"/>
                    </a:xfrm>
                    <a:prstGeom prst="rect">
                      <a:avLst/>
                    </a:prstGeom>
                  </pic:spPr>
                </pic:pic>
              </a:graphicData>
            </a:graphic>
          </wp:inline>
        </w:drawing>
      </w:r>
    </w:p>
    <w:sectPr w:rsidR="00002704" w:rsidRPr="00FE1D3A" w:rsidSect="00A33F16">
      <w:headerReference w:type="default" r:id="rId23"/>
      <w:footerReference w:type="default" r:id="rId2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E44EF" w14:textId="77777777" w:rsidR="000E0DBD" w:rsidRDefault="000E0DBD" w:rsidP="00A33F16">
      <w:pPr>
        <w:spacing w:after="0" w:line="240" w:lineRule="auto"/>
      </w:pPr>
      <w:r>
        <w:separator/>
      </w:r>
    </w:p>
  </w:endnote>
  <w:endnote w:type="continuationSeparator" w:id="0">
    <w:p w14:paraId="6B4FC652" w14:textId="77777777" w:rsidR="000E0DBD" w:rsidRDefault="000E0DBD" w:rsidP="00A3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232D2D4" w14:textId="77777777" w:rsidTr="00A504CF">
      <w:tc>
        <w:tcPr>
          <w:tcW w:w="4265" w:type="pct"/>
        </w:tcPr>
        <w:p w14:paraId="17A0AF4A" w14:textId="34E41DC6" w:rsidR="00432F59" w:rsidRDefault="00432F59" w:rsidP="00432F59">
          <w:pPr>
            <w:pStyle w:val="Pieddepage"/>
          </w:pPr>
          <w:r>
            <w:t xml:space="preserve">Conception : </w:t>
          </w:r>
          <w:r w:rsidR="009B6808">
            <w:t>Sophie Laboiry</w:t>
          </w:r>
          <w:r>
            <w:t xml:space="preserve">, </w:t>
          </w:r>
          <w:r w:rsidR="009B6808">
            <w:t>Alliance Française de Bruxelles-Europe</w:t>
          </w:r>
        </w:p>
        <w:p w14:paraId="0A7176EA" w14:textId="77777777" w:rsidR="00A33F16" w:rsidRDefault="00432F59" w:rsidP="00432F59">
          <w:pPr>
            <w:pStyle w:val="Pieddepage"/>
          </w:pPr>
          <w:r>
            <w:t xml:space="preserve">Crédit image : © </w:t>
          </w:r>
          <w:proofErr w:type="spellStart"/>
          <w:r>
            <w:t>iStock</w:t>
          </w:r>
          <w:proofErr w:type="spellEnd"/>
        </w:p>
      </w:tc>
      <w:tc>
        <w:tcPr>
          <w:tcW w:w="735" w:type="pct"/>
        </w:tcPr>
        <w:p w14:paraId="3DEB97FE" w14:textId="2190C025"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1A11">
            <w:rPr>
              <w:b/>
              <w:noProof/>
            </w:rPr>
            <w:t>1</w:t>
          </w:r>
          <w:r w:rsidRPr="00A33F16">
            <w:rPr>
              <w:b/>
            </w:rPr>
            <w:fldChar w:fldCharType="end"/>
          </w:r>
          <w:r>
            <w:t xml:space="preserve"> / </w:t>
          </w:r>
          <w:fldSimple w:instr="NUMPAGES  \* Arabic  \* MERGEFORMAT">
            <w:r w:rsidR="001B1A11">
              <w:rPr>
                <w:noProof/>
              </w:rPr>
              <w:t>1</w:t>
            </w:r>
          </w:fldSimple>
        </w:p>
      </w:tc>
    </w:tr>
  </w:tbl>
  <w:p w14:paraId="42CEC38A"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3A9F6" w14:textId="77777777" w:rsidR="000E0DBD" w:rsidRDefault="000E0DBD" w:rsidP="00A33F16">
      <w:pPr>
        <w:spacing w:after="0" w:line="240" w:lineRule="auto"/>
      </w:pPr>
      <w:r>
        <w:separator/>
      </w:r>
    </w:p>
  </w:footnote>
  <w:footnote w:type="continuationSeparator" w:id="0">
    <w:p w14:paraId="532577C7" w14:textId="77777777" w:rsidR="000E0DBD" w:rsidRDefault="000E0DBD" w:rsidP="00A33F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124B6" w14:textId="20E1C0D4" w:rsidR="00A33F16" w:rsidRDefault="00C05E1A" w:rsidP="00A33F16">
    <w:pPr>
      <w:pStyle w:val="En-tteniveau"/>
      <w:numPr>
        <w:ilvl w:val="0"/>
        <w:numId w:val="0"/>
      </w:numPr>
      <w:jc w:val="left"/>
    </w:pPr>
    <w:r>
      <w:rPr>
        <w:noProof/>
        <w:lang w:eastAsia="fr-FR"/>
      </w:rPr>
      <w:drawing>
        <wp:inline distT="0" distB="0" distL="0" distR="0" wp14:anchorId="7B4A03B7" wp14:editId="0F47B249">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9B6808">
      <w:rPr>
        <w:noProof/>
      </w:rPr>
      <w:drawing>
        <wp:inline distT="0" distB="0" distL="0" distR="0" wp14:anchorId="3AB29966" wp14:editId="7B12F22E">
          <wp:extent cx="2476500" cy="251460"/>
          <wp:effectExtent l="0" t="0" r="0" b="0"/>
          <wp:docPr id="165681267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14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3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4750495">
    <w:abstractNumId w:val="1"/>
  </w:num>
  <w:num w:numId="2" w16cid:durableId="423646242">
    <w:abstractNumId w:val="3"/>
  </w:num>
  <w:num w:numId="3" w16cid:durableId="65229934">
    <w:abstractNumId w:val="2"/>
  </w:num>
  <w:num w:numId="4" w16cid:durableId="926963547">
    <w:abstractNumId w:val="4"/>
  </w:num>
  <w:num w:numId="5" w16cid:durableId="1234316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704"/>
    <w:rsid w:val="0001396B"/>
    <w:rsid w:val="00034C55"/>
    <w:rsid w:val="000411E0"/>
    <w:rsid w:val="00044842"/>
    <w:rsid w:val="0005432F"/>
    <w:rsid w:val="0006248B"/>
    <w:rsid w:val="00065FD9"/>
    <w:rsid w:val="00086A7F"/>
    <w:rsid w:val="000975AF"/>
    <w:rsid w:val="000A0F74"/>
    <w:rsid w:val="000A5988"/>
    <w:rsid w:val="000B2631"/>
    <w:rsid w:val="000B5170"/>
    <w:rsid w:val="000C484E"/>
    <w:rsid w:val="000C66D9"/>
    <w:rsid w:val="000D2673"/>
    <w:rsid w:val="000D5FC3"/>
    <w:rsid w:val="000E078A"/>
    <w:rsid w:val="000E0DBD"/>
    <w:rsid w:val="00102E31"/>
    <w:rsid w:val="001073CD"/>
    <w:rsid w:val="001171B1"/>
    <w:rsid w:val="0013768C"/>
    <w:rsid w:val="00141393"/>
    <w:rsid w:val="00166F84"/>
    <w:rsid w:val="00170476"/>
    <w:rsid w:val="00173AE0"/>
    <w:rsid w:val="00182518"/>
    <w:rsid w:val="0019551D"/>
    <w:rsid w:val="0019705D"/>
    <w:rsid w:val="001B1A11"/>
    <w:rsid w:val="001C2615"/>
    <w:rsid w:val="001E7472"/>
    <w:rsid w:val="00210869"/>
    <w:rsid w:val="00236B02"/>
    <w:rsid w:val="0024330E"/>
    <w:rsid w:val="00246EBE"/>
    <w:rsid w:val="00254436"/>
    <w:rsid w:val="00274D53"/>
    <w:rsid w:val="00295ED2"/>
    <w:rsid w:val="002A1157"/>
    <w:rsid w:val="002C2D9A"/>
    <w:rsid w:val="002C2EB9"/>
    <w:rsid w:val="002C3D43"/>
    <w:rsid w:val="002D3D54"/>
    <w:rsid w:val="002D7815"/>
    <w:rsid w:val="002F11E6"/>
    <w:rsid w:val="002F5F2D"/>
    <w:rsid w:val="00314F00"/>
    <w:rsid w:val="00322B84"/>
    <w:rsid w:val="003317DC"/>
    <w:rsid w:val="00343B07"/>
    <w:rsid w:val="003515FE"/>
    <w:rsid w:val="003520F0"/>
    <w:rsid w:val="00366699"/>
    <w:rsid w:val="00375983"/>
    <w:rsid w:val="00380E35"/>
    <w:rsid w:val="00380E6B"/>
    <w:rsid w:val="0038176B"/>
    <w:rsid w:val="003861A0"/>
    <w:rsid w:val="00397801"/>
    <w:rsid w:val="003A0071"/>
    <w:rsid w:val="003A3C83"/>
    <w:rsid w:val="003A6B49"/>
    <w:rsid w:val="003D4C30"/>
    <w:rsid w:val="003E1824"/>
    <w:rsid w:val="00402F7E"/>
    <w:rsid w:val="0041546E"/>
    <w:rsid w:val="00422B73"/>
    <w:rsid w:val="00424BD7"/>
    <w:rsid w:val="004301E5"/>
    <w:rsid w:val="00431EA5"/>
    <w:rsid w:val="00432F59"/>
    <w:rsid w:val="00447DBC"/>
    <w:rsid w:val="004526FF"/>
    <w:rsid w:val="0046580C"/>
    <w:rsid w:val="0047550C"/>
    <w:rsid w:val="00476F73"/>
    <w:rsid w:val="00477415"/>
    <w:rsid w:val="004800E0"/>
    <w:rsid w:val="004825E8"/>
    <w:rsid w:val="004A72BC"/>
    <w:rsid w:val="004B079D"/>
    <w:rsid w:val="004B6CA1"/>
    <w:rsid w:val="004C706C"/>
    <w:rsid w:val="004D119D"/>
    <w:rsid w:val="004D581A"/>
    <w:rsid w:val="004E72AF"/>
    <w:rsid w:val="004F28AB"/>
    <w:rsid w:val="004F390B"/>
    <w:rsid w:val="004F6E5F"/>
    <w:rsid w:val="00502D87"/>
    <w:rsid w:val="00510298"/>
    <w:rsid w:val="00515BBB"/>
    <w:rsid w:val="0051632A"/>
    <w:rsid w:val="00516478"/>
    <w:rsid w:val="005277D9"/>
    <w:rsid w:val="00532C8E"/>
    <w:rsid w:val="00541926"/>
    <w:rsid w:val="005451FB"/>
    <w:rsid w:val="00556C1B"/>
    <w:rsid w:val="00574F5C"/>
    <w:rsid w:val="0057625E"/>
    <w:rsid w:val="00583ED7"/>
    <w:rsid w:val="00594328"/>
    <w:rsid w:val="005B62D6"/>
    <w:rsid w:val="005C1181"/>
    <w:rsid w:val="005D197D"/>
    <w:rsid w:val="005D661B"/>
    <w:rsid w:val="005F14BE"/>
    <w:rsid w:val="00603E3F"/>
    <w:rsid w:val="00612F62"/>
    <w:rsid w:val="00617C60"/>
    <w:rsid w:val="006214CB"/>
    <w:rsid w:val="006300F9"/>
    <w:rsid w:val="00634DF2"/>
    <w:rsid w:val="00656273"/>
    <w:rsid w:val="00665A14"/>
    <w:rsid w:val="006B0809"/>
    <w:rsid w:val="006B511F"/>
    <w:rsid w:val="006D04FC"/>
    <w:rsid w:val="006E6F77"/>
    <w:rsid w:val="006E7CFD"/>
    <w:rsid w:val="006F2985"/>
    <w:rsid w:val="006F374F"/>
    <w:rsid w:val="006F749C"/>
    <w:rsid w:val="00703652"/>
    <w:rsid w:val="00703927"/>
    <w:rsid w:val="00704307"/>
    <w:rsid w:val="00713CFF"/>
    <w:rsid w:val="007140A3"/>
    <w:rsid w:val="00716EE6"/>
    <w:rsid w:val="00723B45"/>
    <w:rsid w:val="00727AB4"/>
    <w:rsid w:val="0073727B"/>
    <w:rsid w:val="007473A8"/>
    <w:rsid w:val="00747459"/>
    <w:rsid w:val="007706D0"/>
    <w:rsid w:val="0079309E"/>
    <w:rsid w:val="007A242E"/>
    <w:rsid w:val="007A35F0"/>
    <w:rsid w:val="007B0C37"/>
    <w:rsid w:val="007B1C2E"/>
    <w:rsid w:val="007D5391"/>
    <w:rsid w:val="007E7E93"/>
    <w:rsid w:val="007F105E"/>
    <w:rsid w:val="00801AD8"/>
    <w:rsid w:val="00815157"/>
    <w:rsid w:val="008252A8"/>
    <w:rsid w:val="0082752B"/>
    <w:rsid w:val="00850DAE"/>
    <w:rsid w:val="008543F4"/>
    <w:rsid w:val="0085619C"/>
    <w:rsid w:val="00862325"/>
    <w:rsid w:val="008973D3"/>
    <w:rsid w:val="008A32EA"/>
    <w:rsid w:val="008C0DA7"/>
    <w:rsid w:val="008E0170"/>
    <w:rsid w:val="008E0675"/>
    <w:rsid w:val="008E3537"/>
    <w:rsid w:val="00917081"/>
    <w:rsid w:val="0092578A"/>
    <w:rsid w:val="009264E8"/>
    <w:rsid w:val="00944B09"/>
    <w:rsid w:val="0095553D"/>
    <w:rsid w:val="00971366"/>
    <w:rsid w:val="0098026B"/>
    <w:rsid w:val="009865C5"/>
    <w:rsid w:val="009900D1"/>
    <w:rsid w:val="009A01E5"/>
    <w:rsid w:val="009A49F9"/>
    <w:rsid w:val="009B4922"/>
    <w:rsid w:val="009B6808"/>
    <w:rsid w:val="009B759C"/>
    <w:rsid w:val="009C19EA"/>
    <w:rsid w:val="009C47DE"/>
    <w:rsid w:val="009D1FB8"/>
    <w:rsid w:val="009D60EE"/>
    <w:rsid w:val="009F0422"/>
    <w:rsid w:val="009F0E52"/>
    <w:rsid w:val="009F26F3"/>
    <w:rsid w:val="009F7998"/>
    <w:rsid w:val="00A00FF9"/>
    <w:rsid w:val="00A051C6"/>
    <w:rsid w:val="00A12155"/>
    <w:rsid w:val="00A2370C"/>
    <w:rsid w:val="00A2797F"/>
    <w:rsid w:val="00A33F16"/>
    <w:rsid w:val="00A375F1"/>
    <w:rsid w:val="00A44DEB"/>
    <w:rsid w:val="00A62FE6"/>
    <w:rsid w:val="00A71C43"/>
    <w:rsid w:val="00AA441B"/>
    <w:rsid w:val="00AA4EB2"/>
    <w:rsid w:val="00AC362A"/>
    <w:rsid w:val="00AC71D5"/>
    <w:rsid w:val="00AD5049"/>
    <w:rsid w:val="00AF2DE0"/>
    <w:rsid w:val="00B46964"/>
    <w:rsid w:val="00B5308D"/>
    <w:rsid w:val="00B56E5F"/>
    <w:rsid w:val="00B626B8"/>
    <w:rsid w:val="00B67C10"/>
    <w:rsid w:val="00B7109D"/>
    <w:rsid w:val="00BA2C21"/>
    <w:rsid w:val="00BB6CD3"/>
    <w:rsid w:val="00C0372C"/>
    <w:rsid w:val="00C053CE"/>
    <w:rsid w:val="00C05E1A"/>
    <w:rsid w:val="00C10BF2"/>
    <w:rsid w:val="00C46933"/>
    <w:rsid w:val="00C52027"/>
    <w:rsid w:val="00C617D7"/>
    <w:rsid w:val="00C6190B"/>
    <w:rsid w:val="00C64E79"/>
    <w:rsid w:val="00C71F05"/>
    <w:rsid w:val="00C80566"/>
    <w:rsid w:val="00C8261E"/>
    <w:rsid w:val="00CA0F83"/>
    <w:rsid w:val="00CB1039"/>
    <w:rsid w:val="00CB247F"/>
    <w:rsid w:val="00CC1F67"/>
    <w:rsid w:val="00CD6247"/>
    <w:rsid w:val="00CE1B74"/>
    <w:rsid w:val="00CF19A1"/>
    <w:rsid w:val="00CF3F95"/>
    <w:rsid w:val="00D04088"/>
    <w:rsid w:val="00D101FD"/>
    <w:rsid w:val="00D10FB9"/>
    <w:rsid w:val="00D2361B"/>
    <w:rsid w:val="00D300EC"/>
    <w:rsid w:val="00D42773"/>
    <w:rsid w:val="00D474F4"/>
    <w:rsid w:val="00D60BBE"/>
    <w:rsid w:val="00D64C02"/>
    <w:rsid w:val="00D723FF"/>
    <w:rsid w:val="00D770F9"/>
    <w:rsid w:val="00D93A8A"/>
    <w:rsid w:val="00DB3F89"/>
    <w:rsid w:val="00DB4B70"/>
    <w:rsid w:val="00DC2E7C"/>
    <w:rsid w:val="00DC7F2A"/>
    <w:rsid w:val="00DD1997"/>
    <w:rsid w:val="00DD28E1"/>
    <w:rsid w:val="00DD7DFC"/>
    <w:rsid w:val="00DE3285"/>
    <w:rsid w:val="00DE4830"/>
    <w:rsid w:val="00E117C6"/>
    <w:rsid w:val="00E13FA9"/>
    <w:rsid w:val="00E42A60"/>
    <w:rsid w:val="00E46096"/>
    <w:rsid w:val="00E5289F"/>
    <w:rsid w:val="00E6179B"/>
    <w:rsid w:val="00E7167B"/>
    <w:rsid w:val="00E7481A"/>
    <w:rsid w:val="00E856DE"/>
    <w:rsid w:val="00EA2020"/>
    <w:rsid w:val="00EA4821"/>
    <w:rsid w:val="00EA6664"/>
    <w:rsid w:val="00EC0675"/>
    <w:rsid w:val="00EC238D"/>
    <w:rsid w:val="00ED6011"/>
    <w:rsid w:val="00EE2A6A"/>
    <w:rsid w:val="00EE5E2C"/>
    <w:rsid w:val="00EF0135"/>
    <w:rsid w:val="00EF2E5F"/>
    <w:rsid w:val="00F0246A"/>
    <w:rsid w:val="00F13671"/>
    <w:rsid w:val="00F254B9"/>
    <w:rsid w:val="00F25BA8"/>
    <w:rsid w:val="00F5343D"/>
    <w:rsid w:val="00F71952"/>
    <w:rsid w:val="00F854FC"/>
    <w:rsid w:val="00F94770"/>
    <w:rsid w:val="00F956CA"/>
    <w:rsid w:val="00FA1783"/>
    <w:rsid w:val="00FA3155"/>
    <w:rsid w:val="00FE1D3A"/>
    <w:rsid w:val="00FE4AE5"/>
    <w:rsid w:val="00FE62F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E5C0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EBE"/>
    <w:rPr>
      <w:rFonts w:ascii="Tahoma" w:hAnsi="Tahoma"/>
      <w:sz w:val="20"/>
    </w:rPr>
  </w:style>
  <w:style w:type="paragraph" w:styleId="Titre1">
    <w:name w:val="heading 1"/>
    <w:basedOn w:val="Titre2"/>
    <w:next w:val="Normal"/>
    <w:link w:val="Titre1Car"/>
    <w:uiPriority w:val="9"/>
    <w:qFormat/>
    <w:rsid w:val="00246EBE"/>
    <w:pPr>
      <w:outlineLvl w:val="0"/>
    </w:pPr>
    <w:rPr>
      <w:rFonts w:ascii="Arial" w:hAnsi="Arial"/>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after="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after="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6EBE"/>
    <w:pPr>
      <w:pBdr>
        <w:bottom w:val="single" w:sz="24" w:space="1" w:color="3D5BA3" w:themeColor="accent1"/>
      </w:pBdr>
      <w:spacing w:after="0"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246EBE"/>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246EBE"/>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after="0"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after="0"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170476"/>
    <w:rPr>
      <w:sz w:val="16"/>
      <w:szCs w:val="16"/>
    </w:rPr>
  </w:style>
  <w:style w:type="paragraph" w:styleId="Commentaire">
    <w:name w:val="annotation text"/>
    <w:basedOn w:val="Normal"/>
    <w:link w:val="CommentaireCar"/>
    <w:uiPriority w:val="99"/>
    <w:unhideWhenUsed/>
    <w:rsid w:val="00170476"/>
    <w:pPr>
      <w:spacing w:after="0" w:line="240" w:lineRule="auto"/>
    </w:pPr>
    <w:rPr>
      <w:szCs w:val="20"/>
    </w:rPr>
  </w:style>
  <w:style w:type="character" w:customStyle="1" w:styleId="CommentaireCar">
    <w:name w:val="Commentaire Car"/>
    <w:basedOn w:val="Policepardfaut"/>
    <w:link w:val="Commentaire"/>
    <w:uiPriority w:val="99"/>
    <w:rsid w:val="00170476"/>
    <w:rPr>
      <w:rFonts w:ascii="Tahoma" w:hAnsi="Tahoma"/>
      <w:sz w:val="20"/>
      <w:szCs w:val="20"/>
    </w:rPr>
  </w:style>
  <w:style w:type="paragraph" w:styleId="Textedebulles">
    <w:name w:val="Balloon Text"/>
    <w:basedOn w:val="Normal"/>
    <w:link w:val="TextedebullesCar"/>
    <w:uiPriority w:val="99"/>
    <w:semiHidden/>
    <w:unhideWhenUsed/>
    <w:rsid w:val="001704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047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473A8"/>
    <w:pPr>
      <w:spacing w:after="160"/>
    </w:pPr>
    <w:rPr>
      <w:b/>
      <w:bCs/>
    </w:rPr>
  </w:style>
  <w:style w:type="character" w:customStyle="1" w:styleId="ObjetducommentaireCar">
    <w:name w:val="Objet du commentaire Car"/>
    <w:basedOn w:val="CommentaireCar"/>
    <w:link w:val="Objetducommentaire"/>
    <w:uiPriority w:val="99"/>
    <w:semiHidden/>
    <w:rsid w:val="007473A8"/>
    <w:rPr>
      <w:rFonts w:ascii="Tahoma" w:hAnsi="Tahoma"/>
      <w:b/>
      <w:bCs/>
      <w:sz w:val="20"/>
      <w:szCs w:val="20"/>
    </w:rPr>
  </w:style>
  <w:style w:type="character" w:styleId="Mentionnonrsolue">
    <w:name w:val="Unresolved Mention"/>
    <w:basedOn w:val="Policepardfaut"/>
    <w:uiPriority w:val="99"/>
    <w:rsid w:val="009D60EE"/>
    <w:rPr>
      <w:color w:val="605E5C"/>
      <w:shd w:val="clear" w:color="auto" w:fill="E1DFDD"/>
    </w:rPr>
  </w:style>
  <w:style w:type="character" w:styleId="Lienhypertextesuivivisit">
    <w:name w:val="FollowedHyperlink"/>
    <w:basedOn w:val="Policepardfaut"/>
    <w:uiPriority w:val="99"/>
    <w:semiHidden/>
    <w:unhideWhenUsed/>
    <w:rsid w:val="00182518"/>
    <w:rPr>
      <w:color w:val="052D78" w:themeColor="followedHyperlink"/>
      <w:u w:val="single"/>
    </w:rPr>
  </w:style>
  <w:style w:type="paragraph" w:styleId="Notedebasdepage">
    <w:name w:val="footnote text"/>
    <w:basedOn w:val="Normal"/>
    <w:link w:val="NotedebasdepageCar"/>
    <w:uiPriority w:val="99"/>
    <w:semiHidden/>
    <w:unhideWhenUsed/>
    <w:rsid w:val="00516478"/>
    <w:pPr>
      <w:spacing w:after="0" w:line="240" w:lineRule="auto"/>
    </w:pPr>
    <w:rPr>
      <w:szCs w:val="20"/>
    </w:rPr>
  </w:style>
  <w:style w:type="character" w:customStyle="1" w:styleId="NotedebasdepageCar">
    <w:name w:val="Note de bas de page Car"/>
    <w:basedOn w:val="Policepardfaut"/>
    <w:link w:val="Notedebasdepage"/>
    <w:uiPriority w:val="99"/>
    <w:semiHidden/>
    <w:rsid w:val="00516478"/>
    <w:rPr>
      <w:rFonts w:ascii="Tahoma" w:hAnsi="Tahoma"/>
      <w:sz w:val="20"/>
      <w:szCs w:val="20"/>
    </w:rPr>
  </w:style>
  <w:style w:type="character" w:styleId="Appelnotedebasdep">
    <w:name w:val="footnote reference"/>
    <w:basedOn w:val="Policepardfaut"/>
    <w:uiPriority w:val="99"/>
    <w:semiHidden/>
    <w:unhideWhenUsed/>
    <w:rsid w:val="00516478"/>
    <w:rPr>
      <w:vertAlign w:val="superscript"/>
    </w:rPr>
  </w:style>
  <w:style w:type="paragraph" w:styleId="Rvision">
    <w:name w:val="Revision"/>
    <w:hidden/>
    <w:uiPriority w:val="99"/>
    <w:semiHidden/>
    <w:rsid w:val="006B511F"/>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5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z.fr/omQO" TargetMode="External"/><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youtube.com/watch?v=HYWB0GUX2Bk"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4H-iIN2TmVI"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10.svg"/></Relationships>
</file>

<file path=word/_rels/head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6673F77E17748A079C7E3F27B4556" ma:contentTypeVersion="3" ma:contentTypeDescription="Crée un document." ma:contentTypeScope="" ma:versionID="8a8f8451e6c4d9459e3e2f391506fca4">
  <xsd:schema xmlns:xsd="http://www.w3.org/2001/XMLSchema" xmlns:xs="http://www.w3.org/2001/XMLSchema" xmlns:p="http://schemas.microsoft.com/office/2006/metadata/properties" xmlns:ns2="cea7c644-c311-4d44-b6e6-c264e64bf46a" targetNamespace="http://schemas.microsoft.com/office/2006/metadata/properties" ma:root="true" ma:fieldsID="760f137c66b364ad69928cdefa8199dc" ns2:_="">
    <xsd:import namespace="cea7c644-c311-4d44-b6e6-c264e64bf4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a7c644-c311-4d44-b6e6-c264e64bf4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05C419-6778-4155-999D-5E1714D9A756}">
  <ds:schemaRefs>
    <ds:schemaRef ds:uri="http://schemas.microsoft.com/sharepoint/v3/contenttype/forms"/>
  </ds:schemaRefs>
</ds:datastoreItem>
</file>

<file path=customXml/itemProps2.xml><?xml version="1.0" encoding="utf-8"?>
<ds:datastoreItem xmlns:ds="http://schemas.openxmlformats.org/officeDocument/2006/customXml" ds:itemID="{8CBAF909-E74A-486C-8526-8A5BC0BAE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a7c644-c311-4d44-b6e6-c264e64b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D2F53-50BD-402B-B85D-703D2E6B3D33}">
  <ds:schemaRefs>
    <ds:schemaRef ds:uri="http://schemas.openxmlformats.org/officeDocument/2006/bibliography"/>
  </ds:schemaRefs>
</ds:datastoreItem>
</file>

<file path=customXml/itemProps4.xml><?xml version="1.0" encoding="utf-8"?>
<ds:datastoreItem xmlns:ds="http://schemas.openxmlformats.org/officeDocument/2006/customXml" ds:itemID="{1E4F427A-3302-44C8-98A4-F53A336998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4165</TotalTime>
  <Pages>1</Pages>
  <Words>1293</Words>
  <Characters>7113</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129</cp:revision>
  <cp:lastPrinted>2023-11-28T09:23:00Z</cp:lastPrinted>
  <dcterms:created xsi:type="dcterms:W3CDTF">2022-11-18T10:14:00Z</dcterms:created>
  <dcterms:modified xsi:type="dcterms:W3CDTF">2023-11-28T09:23:00Z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0x0101003966673F77E17748A079C7E3F27B4556</vt:lpwstr>
  </property>
</Properties>
</file>