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9F4E7" w14:textId="77777777" w:rsidR="00FB4911" w:rsidRPr="0078220E" w:rsidRDefault="00FB4911" w:rsidP="00FB4911">
      <w:pPr>
        <w:pStyle w:val="Titre"/>
        <w:jc w:val="both"/>
        <w:rPr>
          <w:lang w:val="fr-FR"/>
        </w:rPr>
      </w:pPr>
      <w:bookmarkStart w:id="0" w:name="_Hlk183549688"/>
      <w:r w:rsidRPr="0078220E">
        <w:rPr>
          <w:lang w:val="fr-FR"/>
        </w:rPr>
        <w:t>Le couple franco-allemand : chronique d’une réconciliation</w:t>
      </w:r>
    </w:p>
    <w:bookmarkEnd w:id="0"/>
    <w:p w14:paraId="2FEEFA7C" w14:textId="4C3851B5" w:rsidR="00D101FD" w:rsidRPr="0065536B" w:rsidRDefault="00D101FD" w:rsidP="00532C8E">
      <w:pPr>
        <w:rPr>
          <w:b/>
          <w:lang w:val="fr-FR"/>
        </w:rPr>
      </w:pPr>
    </w:p>
    <w:p w14:paraId="393769C1" w14:textId="1A78F3D8" w:rsidR="00AF0D5E" w:rsidRDefault="00704010" w:rsidP="00532C8E">
      <w:pPr>
        <w:rPr>
          <w:b/>
          <w:lang w:val="fr-FR"/>
        </w:rPr>
      </w:pPr>
      <w:r w:rsidRPr="0065536B">
        <w:rPr>
          <w:b/>
          <w:lang w:val="fr-FR"/>
        </w:rPr>
        <w:t xml:space="preserve">Activité </w:t>
      </w:r>
      <w:r w:rsidR="00FB4911">
        <w:rPr>
          <w:b/>
          <w:lang w:val="fr-FR"/>
        </w:rPr>
        <w:t>4</w:t>
      </w:r>
    </w:p>
    <w:p w14:paraId="4F9F32B2" w14:textId="33DCB9B2" w:rsidR="00FB4911" w:rsidRDefault="00FB4911" w:rsidP="00532C8E">
      <w:pPr>
        <w:rPr>
          <w:bCs/>
          <w:lang w:val="fr-FR"/>
        </w:rPr>
      </w:pPr>
    </w:p>
    <w:tbl>
      <w:tblPr>
        <w:tblStyle w:val="Grilledutableau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8E1BBB" w:rsidRPr="00FB4911" w14:paraId="79730913" w14:textId="77777777" w:rsidTr="008E1BBB">
        <w:trPr>
          <w:jc w:val="center"/>
        </w:trPr>
        <w:tc>
          <w:tcPr>
            <w:tcW w:w="2407" w:type="dxa"/>
            <w:tcBorders>
              <w:bottom w:val="nil"/>
            </w:tcBorders>
            <w:shd w:val="clear" w:color="auto" w:fill="auto"/>
          </w:tcPr>
          <w:p w14:paraId="320E76DE" w14:textId="2384A9A9" w:rsidR="008E1BBB" w:rsidRDefault="008E1BBB" w:rsidP="008E1BBB">
            <w:pPr>
              <w:spacing w:before="120"/>
              <w:jc w:val="center"/>
              <w:rPr>
                <w:bCs/>
                <w:szCs w:val="20"/>
              </w:rPr>
            </w:pPr>
            <w:r w:rsidRPr="00FB4911">
              <w:rPr>
                <w:bCs/>
                <w:noProof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24BB355E" wp14:editId="71835BB4">
                  <wp:simplePos x="0" y="0"/>
                  <wp:positionH relativeFrom="margin">
                    <wp:posOffset>-64135</wp:posOffset>
                  </wp:positionH>
                  <wp:positionV relativeFrom="paragraph">
                    <wp:posOffset>-194945</wp:posOffset>
                  </wp:positionV>
                  <wp:extent cx="466725" cy="323850"/>
                  <wp:effectExtent l="0" t="0" r="9525" b="0"/>
                  <wp:wrapNone/>
                  <wp:docPr id="73164809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79" t="25545" r="16512" b="272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>C</w:t>
            </w:r>
            <w:r w:rsidRPr="00190949">
              <w:rPr>
                <w:b/>
              </w:rPr>
              <w:t>ouple franco-allemand</w:t>
            </w:r>
          </w:p>
        </w:tc>
        <w:tc>
          <w:tcPr>
            <w:tcW w:w="2407" w:type="dxa"/>
            <w:tcBorders>
              <w:bottom w:val="nil"/>
            </w:tcBorders>
            <w:shd w:val="clear" w:color="auto" w:fill="auto"/>
          </w:tcPr>
          <w:p w14:paraId="6FF2F3F2" w14:textId="0BB86EAF" w:rsidR="008E1BBB" w:rsidRDefault="008E1BBB" w:rsidP="008E1BBB">
            <w:pPr>
              <w:spacing w:before="120"/>
              <w:jc w:val="center"/>
              <w:rPr>
                <w:bCs/>
                <w:szCs w:val="20"/>
              </w:rPr>
            </w:pPr>
            <w:r>
              <w:rPr>
                <w:b/>
              </w:rPr>
              <w:t>C</w:t>
            </w:r>
            <w:r w:rsidRPr="00190949">
              <w:rPr>
                <w:b/>
              </w:rPr>
              <w:t>ouple franco-allemand</w:t>
            </w:r>
          </w:p>
        </w:tc>
        <w:tc>
          <w:tcPr>
            <w:tcW w:w="2407" w:type="dxa"/>
            <w:tcBorders>
              <w:bottom w:val="nil"/>
            </w:tcBorders>
            <w:shd w:val="clear" w:color="auto" w:fill="auto"/>
          </w:tcPr>
          <w:p w14:paraId="56857353" w14:textId="2C209585" w:rsidR="008E1BBB" w:rsidRDefault="008E1BBB" w:rsidP="008E1BBB">
            <w:pPr>
              <w:spacing w:before="120"/>
              <w:jc w:val="center"/>
              <w:rPr>
                <w:bCs/>
                <w:szCs w:val="20"/>
              </w:rPr>
            </w:pPr>
            <w:r>
              <w:rPr>
                <w:b/>
              </w:rPr>
              <w:t>C</w:t>
            </w:r>
            <w:r w:rsidRPr="00190949">
              <w:rPr>
                <w:b/>
              </w:rPr>
              <w:t>ouple franco-allemand</w:t>
            </w:r>
          </w:p>
        </w:tc>
        <w:tc>
          <w:tcPr>
            <w:tcW w:w="2407" w:type="dxa"/>
            <w:tcBorders>
              <w:bottom w:val="nil"/>
            </w:tcBorders>
            <w:shd w:val="clear" w:color="auto" w:fill="auto"/>
          </w:tcPr>
          <w:p w14:paraId="58A628AB" w14:textId="307589E6" w:rsidR="008E1BBB" w:rsidRDefault="008E1BBB" w:rsidP="008E1BBB">
            <w:pPr>
              <w:spacing w:before="120"/>
              <w:jc w:val="center"/>
              <w:rPr>
                <w:bCs/>
                <w:szCs w:val="20"/>
              </w:rPr>
            </w:pPr>
            <w:r>
              <w:rPr>
                <w:b/>
              </w:rPr>
              <w:t>C</w:t>
            </w:r>
            <w:r w:rsidRPr="00190949">
              <w:rPr>
                <w:b/>
              </w:rPr>
              <w:t>ouple franco-allemand</w:t>
            </w:r>
          </w:p>
        </w:tc>
      </w:tr>
      <w:tr w:rsidR="00FB4911" w:rsidRPr="00C804E8" w14:paraId="59BF8E19" w14:textId="77777777" w:rsidTr="008E1BBB">
        <w:trPr>
          <w:jc w:val="center"/>
        </w:trPr>
        <w:tc>
          <w:tcPr>
            <w:tcW w:w="2407" w:type="dxa"/>
            <w:tcBorders>
              <w:top w:val="nil"/>
            </w:tcBorders>
            <w:shd w:val="clear" w:color="auto" w:fill="auto"/>
          </w:tcPr>
          <w:p w14:paraId="3C0A8F13" w14:textId="4AE55B61" w:rsidR="00FB4911" w:rsidRPr="00C804E8" w:rsidRDefault="00FB4911" w:rsidP="00FB4911">
            <w:pPr>
              <w:spacing w:before="360" w:after="240"/>
              <w:jc w:val="center"/>
              <w:rPr>
                <w:bCs/>
                <w:szCs w:val="20"/>
                <w:lang w:val="en-US"/>
              </w:rPr>
            </w:pPr>
            <w:r w:rsidRPr="00C804E8">
              <w:rPr>
                <w:bCs/>
                <w:szCs w:val="20"/>
                <w:lang w:val="en-US"/>
              </w:rPr>
              <w:t>Georges Pompidou et Willy Brandt.</w:t>
            </w:r>
          </w:p>
        </w:tc>
        <w:tc>
          <w:tcPr>
            <w:tcW w:w="2407" w:type="dxa"/>
            <w:tcBorders>
              <w:top w:val="nil"/>
            </w:tcBorders>
            <w:shd w:val="clear" w:color="auto" w:fill="auto"/>
          </w:tcPr>
          <w:p w14:paraId="7C1F9C26" w14:textId="7AC879AC" w:rsidR="00FB4911" w:rsidRPr="00BD535C" w:rsidRDefault="00FB4911" w:rsidP="00FB4911">
            <w:pPr>
              <w:spacing w:before="360" w:after="240"/>
              <w:jc w:val="center"/>
              <w:rPr>
                <w:bCs/>
                <w:szCs w:val="20"/>
                <w:lang w:val="de-DE"/>
              </w:rPr>
            </w:pPr>
            <w:r w:rsidRPr="00BD535C">
              <w:rPr>
                <w:bCs/>
                <w:szCs w:val="20"/>
                <w:lang w:val="de-DE"/>
              </w:rPr>
              <w:t>V</w:t>
            </w:r>
            <w:r w:rsidR="00BD535C">
              <w:rPr>
                <w:bCs/>
                <w:szCs w:val="20"/>
                <w:lang w:val="de-DE"/>
              </w:rPr>
              <w:t>aléry</w:t>
            </w:r>
            <w:r w:rsidRPr="00BD535C">
              <w:rPr>
                <w:bCs/>
                <w:szCs w:val="20"/>
                <w:lang w:val="de-DE"/>
              </w:rPr>
              <w:t xml:space="preserve"> Giscard d’Estaing et Helmut Schmidt.</w:t>
            </w:r>
          </w:p>
        </w:tc>
        <w:tc>
          <w:tcPr>
            <w:tcW w:w="2407" w:type="dxa"/>
            <w:tcBorders>
              <w:top w:val="nil"/>
            </w:tcBorders>
            <w:shd w:val="clear" w:color="auto" w:fill="auto"/>
          </w:tcPr>
          <w:p w14:paraId="63B64C3F" w14:textId="0F9D6EB1" w:rsidR="00FB4911" w:rsidRPr="00FB4911" w:rsidRDefault="00FB4911" w:rsidP="00FB4911">
            <w:pPr>
              <w:spacing w:before="240" w:after="24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Une succession de dirigeants français et allemand</w:t>
            </w:r>
            <w:r w:rsidR="005E63C7">
              <w:rPr>
                <w:bCs/>
                <w:szCs w:val="20"/>
              </w:rPr>
              <w:t>s</w:t>
            </w:r>
            <w:r>
              <w:rPr>
                <w:bCs/>
                <w:szCs w:val="20"/>
              </w:rPr>
              <w:t>.</w:t>
            </w:r>
          </w:p>
        </w:tc>
        <w:tc>
          <w:tcPr>
            <w:tcW w:w="2407" w:type="dxa"/>
            <w:tcBorders>
              <w:top w:val="nil"/>
            </w:tcBorders>
            <w:shd w:val="clear" w:color="auto" w:fill="auto"/>
          </w:tcPr>
          <w:p w14:paraId="63980332" w14:textId="3D3677DC" w:rsidR="00FB4911" w:rsidRPr="00FB4911" w:rsidRDefault="00FB4911" w:rsidP="00FB4911">
            <w:pPr>
              <w:spacing w:before="360" w:after="24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Charles de Gaulle et Konrad Adenauer.</w:t>
            </w:r>
          </w:p>
        </w:tc>
      </w:tr>
    </w:tbl>
    <w:p w14:paraId="036A4F7B" w14:textId="5C72FB3D" w:rsidR="00FB4911" w:rsidRDefault="00FB4911" w:rsidP="00532C8E">
      <w:pPr>
        <w:rPr>
          <w:bCs/>
          <w:lang w:val="fr-FR"/>
        </w:rPr>
      </w:pPr>
    </w:p>
    <w:p w14:paraId="333934A7" w14:textId="020F154C" w:rsidR="00FB4911" w:rsidRDefault="00FB4911" w:rsidP="00532C8E">
      <w:pPr>
        <w:rPr>
          <w:bCs/>
          <w:lang w:val="fr-FR"/>
        </w:rPr>
      </w:pPr>
    </w:p>
    <w:tbl>
      <w:tblPr>
        <w:tblStyle w:val="Grilledutableau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8E1BBB" w:rsidRPr="00FB4911" w14:paraId="294308F0" w14:textId="77777777" w:rsidTr="008E1BBB">
        <w:trPr>
          <w:jc w:val="center"/>
        </w:trPr>
        <w:tc>
          <w:tcPr>
            <w:tcW w:w="2407" w:type="dxa"/>
            <w:tcBorders>
              <w:bottom w:val="nil"/>
            </w:tcBorders>
            <w:shd w:val="clear" w:color="auto" w:fill="auto"/>
          </w:tcPr>
          <w:p w14:paraId="09194F45" w14:textId="0608A8AF" w:rsidR="008E1BBB" w:rsidRPr="008E1BBB" w:rsidRDefault="008E1BBB" w:rsidP="008E1BBB">
            <w:pPr>
              <w:spacing w:before="120"/>
              <w:jc w:val="center"/>
              <w:rPr>
                <w:b/>
                <w:szCs w:val="20"/>
              </w:rPr>
            </w:pPr>
            <w:r w:rsidRPr="00E00613">
              <w:rPr>
                <w:bCs/>
                <w:noProof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1A09F23B" wp14:editId="402DA52B">
                  <wp:simplePos x="0" y="0"/>
                  <wp:positionH relativeFrom="column">
                    <wp:posOffset>-69850</wp:posOffset>
                  </wp:positionH>
                  <wp:positionV relativeFrom="paragraph">
                    <wp:posOffset>-172085</wp:posOffset>
                  </wp:positionV>
                  <wp:extent cx="466725" cy="323850"/>
                  <wp:effectExtent l="0" t="0" r="9525" b="0"/>
                  <wp:wrapNone/>
                  <wp:docPr id="186296980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79" t="25545" r="16512" b="272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1BBB">
              <w:rPr>
                <w:b/>
                <w:szCs w:val="20"/>
              </w:rPr>
              <w:t>Principale avancée</w:t>
            </w:r>
          </w:p>
        </w:tc>
        <w:tc>
          <w:tcPr>
            <w:tcW w:w="2407" w:type="dxa"/>
            <w:tcBorders>
              <w:bottom w:val="nil"/>
            </w:tcBorders>
            <w:shd w:val="clear" w:color="auto" w:fill="auto"/>
          </w:tcPr>
          <w:p w14:paraId="2B02BE25" w14:textId="38CFFE69" w:rsidR="008E1BBB" w:rsidRDefault="008E1BBB" w:rsidP="008E1BBB">
            <w:pPr>
              <w:spacing w:before="120"/>
              <w:jc w:val="center"/>
              <w:rPr>
                <w:bCs/>
                <w:szCs w:val="20"/>
              </w:rPr>
            </w:pPr>
            <w:r w:rsidRPr="008E1BBB">
              <w:rPr>
                <w:b/>
                <w:szCs w:val="20"/>
              </w:rPr>
              <w:t>Principale avancée</w:t>
            </w:r>
          </w:p>
        </w:tc>
        <w:tc>
          <w:tcPr>
            <w:tcW w:w="2407" w:type="dxa"/>
            <w:tcBorders>
              <w:bottom w:val="nil"/>
            </w:tcBorders>
            <w:shd w:val="clear" w:color="auto" w:fill="auto"/>
          </w:tcPr>
          <w:p w14:paraId="23454E23" w14:textId="5F9B17CD" w:rsidR="008E1BBB" w:rsidRDefault="008E1BBB" w:rsidP="008E1BBB">
            <w:pPr>
              <w:spacing w:before="120"/>
              <w:jc w:val="center"/>
              <w:rPr>
                <w:bCs/>
                <w:szCs w:val="20"/>
              </w:rPr>
            </w:pPr>
            <w:r w:rsidRPr="008E1BBB">
              <w:rPr>
                <w:b/>
                <w:szCs w:val="20"/>
              </w:rPr>
              <w:t>Principale avancée</w:t>
            </w:r>
          </w:p>
        </w:tc>
        <w:tc>
          <w:tcPr>
            <w:tcW w:w="2407" w:type="dxa"/>
            <w:tcBorders>
              <w:bottom w:val="nil"/>
            </w:tcBorders>
            <w:shd w:val="clear" w:color="auto" w:fill="auto"/>
          </w:tcPr>
          <w:p w14:paraId="34D34D23" w14:textId="2F3B7AFD" w:rsidR="008E1BBB" w:rsidRDefault="008E1BBB" w:rsidP="008E1BBB">
            <w:pPr>
              <w:spacing w:before="120"/>
              <w:jc w:val="center"/>
              <w:rPr>
                <w:bCs/>
                <w:szCs w:val="20"/>
              </w:rPr>
            </w:pPr>
            <w:r w:rsidRPr="008E1BBB">
              <w:rPr>
                <w:b/>
                <w:szCs w:val="20"/>
              </w:rPr>
              <w:t>Principale avancée</w:t>
            </w:r>
          </w:p>
        </w:tc>
      </w:tr>
      <w:tr w:rsidR="00FB4911" w:rsidRPr="00C804E8" w14:paraId="21CEEA94" w14:textId="77777777" w:rsidTr="008E1BBB">
        <w:trPr>
          <w:jc w:val="center"/>
        </w:trPr>
        <w:tc>
          <w:tcPr>
            <w:tcW w:w="2407" w:type="dxa"/>
            <w:tcBorders>
              <w:top w:val="nil"/>
            </w:tcBorders>
            <w:shd w:val="clear" w:color="auto" w:fill="auto"/>
          </w:tcPr>
          <w:p w14:paraId="082C32C5" w14:textId="62E8A23E" w:rsidR="00FB4911" w:rsidRPr="00E00613" w:rsidRDefault="00E00613" w:rsidP="00E00613">
            <w:pPr>
              <w:spacing w:before="600" w:after="240"/>
              <w:jc w:val="center"/>
              <w:rPr>
                <w:bCs/>
                <w:szCs w:val="20"/>
              </w:rPr>
            </w:pPr>
            <w:bookmarkStart w:id="1" w:name="_Hlk191889383"/>
            <w:r>
              <w:rPr>
                <w:bCs/>
                <w:szCs w:val="20"/>
              </w:rPr>
              <w:t>Le couple franco-allemand, un gage de stabilité pour l’Europe.</w:t>
            </w:r>
            <w:bookmarkEnd w:id="1"/>
          </w:p>
        </w:tc>
        <w:tc>
          <w:tcPr>
            <w:tcW w:w="2407" w:type="dxa"/>
            <w:tcBorders>
              <w:top w:val="nil"/>
            </w:tcBorders>
            <w:shd w:val="clear" w:color="auto" w:fill="auto"/>
          </w:tcPr>
          <w:p w14:paraId="22A477A6" w14:textId="2D375073" w:rsidR="00FB4911" w:rsidRPr="00E00613" w:rsidRDefault="00E00613" w:rsidP="00E00613">
            <w:pPr>
              <w:spacing w:before="360" w:after="24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La signature du traité de l’</w:t>
            </w:r>
            <w:r>
              <w:rPr>
                <w:rFonts w:cs="Tahoma"/>
                <w:bCs/>
                <w:szCs w:val="20"/>
              </w:rPr>
              <w:t>É</w:t>
            </w:r>
            <w:r>
              <w:rPr>
                <w:bCs/>
                <w:szCs w:val="20"/>
              </w:rPr>
              <w:t>lysée, un texte essentiel dans la coopération entre la France et l’Allemagne.</w:t>
            </w:r>
          </w:p>
        </w:tc>
        <w:tc>
          <w:tcPr>
            <w:tcW w:w="2407" w:type="dxa"/>
            <w:tcBorders>
              <w:top w:val="nil"/>
            </w:tcBorders>
            <w:shd w:val="clear" w:color="auto" w:fill="auto"/>
          </w:tcPr>
          <w:p w14:paraId="1A8EEB1B" w14:textId="24E0EEA6" w:rsidR="00FB4911" w:rsidRPr="00E00613" w:rsidRDefault="00E00613" w:rsidP="00E00613">
            <w:pPr>
              <w:spacing w:before="480" w:after="24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L’accélération de la construction européenne dans un contexte de menace soviétique.</w:t>
            </w:r>
          </w:p>
        </w:tc>
        <w:tc>
          <w:tcPr>
            <w:tcW w:w="2407" w:type="dxa"/>
            <w:tcBorders>
              <w:top w:val="nil"/>
            </w:tcBorders>
            <w:shd w:val="clear" w:color="auto" w:fill="auto"/>
          </w:tcPr>
          <w:p w14:paraId="77DE2F71" w14:textId="1965E508" w:rsidR="00FB4911" w:rsidRPr="00E00613" w:rsidRDefault="00E00613" w:rsidP="00396D18">
            <w:pPr>
              <w:spacing w:before="240" w:after="24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La fondation du Conseil européen, l’institution réunissant les chefs d’</w:t>
            </w:r>
            <w:r>
              <w:rPr>
                <w:rFonts w:cs="Tahoma"/>
                <w:bCs/>
                <w:szCs w:val="20"/>
              </w:rPr>
              <w:t>É</w:t>
            </w:r>
            <w:r>
              <w:rPr>
                <w:bCs/>
                <w:szCs w:val="20"/>
              </w:rPr>
              <w:t>tat et définissant les orientations politiques générales.</w:t>
            </w:r>
          </w:p>
        </w:tc>
      </w:tr>
    </w:tbl>
    <w:p w14:paraId="558A8B3E" w14:textId="0FE45F37" w:rsidR="00FB4911" w:rsidRDefault="00FB4911" w:rsidP="00532C8E">
      <w:pPr>
        <w:rPr>
          <w:bCs/>
          <w:lang w:val="fr-FR"/>
        </w:rPr>
      </w:pPr>
    </w:p>
    <w:p w14:paraId="663C91EA" w14:textId="472575BB" w:rsidR="00FB4911" w:rsidRDefault="008E1BBB" w:rsidP="00532C8E">
      <w:pPr>
        <w:rPr>
          <w:bCs/>
          <w:lang w:val="fr-FR"/>
        </w:rPr>
      </w:pPr>
      <w:r w:rsidRPr="00EE5E79">
        <w:rPr>
          <w:bCs/>
          <w:noProof/>
          <w:szCs w:val="20"/>
        </w:rPr>
        <w:drawing>
          <wp:anchor distT="0" distB="0" distL="114300" distR="114300" simplePos="0" relativeHeight="251664384" behindDoc="1" locked="0" layoutInCell="1" allowOverlap="1" wp14:anchorId="3B1F0C30" wp14:editId="03225BFB">
            <wp:simplePos x="0" y="0"/>
            <wp:positionH relativeFrom="margin">
              <wp:align>left</wp:align>
            </wp:positionH>
            <wp:positionV relativeFrom="paragraph">
              <wp:posOffset>86360</wp:posOffset>
            </wp:positionV>
            <wp:extent cx="466725" cy="323850"/>
            <wp:effectExtent l="0" t="0" r="9525" b="0"/>
            <wp:wrapNone/>
            <wp:docPr id="117384941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79" t="25545" r="16512" b="27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8E1BBB" w:rsidRPr="008E1BBB" w14:paraId="35C57AAA" w14:textId="77777777" w:rsidTr="008E1BBB">
        <w:trPr>
          <w:jc w:val="center"/>
        </w:trPr>
        <w:tc>
          <w:tcPr>
            <w:tcW w:w="2407" w:type="dxa"/>
            <w:tcBorders>
              <w:bottom w:val="nil"/>
            </w:tcBorders>
            <w:shd w:val="clear" w:color="auto" w:fill="auto"/>
          </w:tcPr>
          <w:p w14:paraId="4B02341B" w14:textId="6C90D5B1" w:rsidR="008E1BBB" w:rsidRPr="008E1BBB" w:rsidRDefault="008E1BBB" w:rsidP="008E1BBB">
            <w:pPr>
              <w:spacing w:before="120"/>
              <w:jc w:val="center"/>
              <w:rPr>
                <w:b/>
                <w:szCs w:val="20"/>
              </w:rPr>
            </w:pPr>
            <w:r w:rsidRPr="008E1BBB">
              <w:rPr>
                <w:b/>
                <w:szCs w:val="20"/>
              </w:rPr>
              <w:t>Exemple</w:t>
            </w:r>
          </w:p>
        </w:tc>
        <w:tc>
          <w:tcPr>
            <w:tcW w:w="2407" w:type="dxa"/>
            <w:tcBorders>
              <w:bottom w:val="nil"/>
            </w:tcBorders>
            <w:shd w:val="clear" w:color="auto" w:fill="auto"/>
          </w:tcPr>
          <w:p w14:paraId="2E95D50A" w14:textId="44A8F9A8" w:rsidR="008E1BBB" w:rsidRPr="008E1BBB" w:rsidRDefault="008E1BBB" w:rsidP="008E1BBB">
            <w:pPr>
              <w:spacing w:before="120"/>
              <w:jc w:val="center"/>
              <w:rPr>
                <w:b/>
                <w:szCs w:val="20"/>
              </w:rPr>
            </w:pPr>
            <w:r w:rsidRPr="008E1BBB">
              <w:rPr>
                <w:b/>
                <w:szCs w:val="20"/>
              </w:rPr>
              <w:t>Exemple</w:t>
            </w:r>
          </w:p>
        </w:tc>
        <w:tc>
          <w:tcPr>
            <w:tcW w:w="2407" w:type="dxa"/>
            <w:tcBorders>
              <w:bottom w:val="nil"/>
            </w:tcBorders>
            <w:shd w:val="clear" w:color="auto" w:fill="auto"/>
          </w:tcPr>
          <w:p w14:paraId="451AA352" w14:textId="57C522D6" w:rsidR="008E1BBB" w:rsidRPr="008E1BBB" w:rsidRDefault="008E1BBB" w:rsidP="008E1BBB">
            <w:pPr>
              <w:spacing w:before="120"/>
              <w:jc w:val="center"/>
              <w:rPr>
                <w:b/>
                <w:szCs w:val="20"/>
              </w:rPr>
            </w:pPr>
            <w:r w:rsidRPr="008E1BBB">
              <w:rPr>
                <w:b/>
                <w:szCs w:val="20"/>
              </w:rPr>
              <w:t>Exemple</w:t>
            </w:r>
          </w:p>
        </w:tc>
        <w:tc>
          <w:tcPr>
            <w:tcW w:w="2407" w:type="dxa"/>
            <w:tcBorders>
              <w:bottom w:val="nil"/>
            </w:tcBorders>
            <w:shd w:val="clear" w:color="auto" w:fill="auto"/>
          </w:tcPr>
          <w:p w14:paraId="29F84D98" w14:textId="4FCC4F34" w:rsidR="008E1BBB" w:rsidRPr="008E1BBB" w:rsidRDefault="008E1BBB" w:rsidP="008E1BBB">
            <w:pPr>
              <w:spacing w:before="120"/>
              <w:jc w:val="center"/>
              <w:rPr>
                <w:b/>
                <w:szCs w:val="20"/>
              </w:rPr>
            </w:pPr>
            <w:r w:rsidRPr="008E1BBB">
              <w:rPr>
                <w:b/>
                <w:szCs w:val="20"/>
              </w:rPr>
              <w:t>Exemple</w:t>
            </w:r>
          </w:p>
        </w:tc>
      </w:tr>
      <w:tr w:rsidR="00FB4911" w:rsidRPr="00C804E8" w14:paraId="5ED8B831" w14:textId="77777777" w:rsidTr="008E1BBB">
        <w:trPr>
          <w:jc w:val="center"/>
        </w:trPr>
        <w:tc>
          <w:tcPr>
            <w:tcW w:w="2407" w:type="dxa"/>
            <w:tcBorders>
              <w:top w:val="nil"/>
            </w:tcBorders>
            <w:shd w:val="clear" w:color="auto" w:fill="auto"/>
          </w:tcPr>
          <w:p w14:paraId="7CA178AF" w14:textId="3046A148" w:rsidR="00FB4911" w:rsidRPr="00EE5E79" w:rsidRDefault="00EE5E79" w:rsidP="00396D18">
            <w:pPr>
              <w:spacing w:before="240" w:after="24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La fondation du système monétaire européen (1978) et la naissance de l’euro (2002).</w:t>
            </w:r>
          </w:p>
        </w:tc>
        <w:tc>
          <w:tcPr>
            <w:tcW w:w="2407" w:type="dxa"/>
            <w:tcBorders>
              <w:top w:val="nil"/>
            </w:tcBorders>
            <w:shd w:val="clear" w:color="auto" w:fill="auto"/>
          </w:tcPr>
          <w:p w14:paraId="599FC45D" w14:textId="62DB440E" w:rsidR="00FB4911" w:rsidRPr="00EE5E79" w:rsidRDefault="00EE5E79" w:rsidP="00396D18">
            <w:pPr>
              <w:spacing w:before="240" w:after="240"/>
              <w:jc w:val="center"/>
              <w:rPr>
                <w:bCs/>
                <w:szCs w:val="20"/>
              </w:rPr>
            </w:pPr>
            <w:bookmarkStart w:id="2" w:name="_Hlk191889400"/>
            <w:r>
              <w:rPr>
                <w:bCs/>
                <w:szCs w:val="20"/>
              </w:rPr>
              <w:t>Parmi les symboles de réconciliation, le défilé des soldats allemands sur les Champs-</w:t>
            </w:r>
            <w:r>
              <w:rPr>
                <w:rFonts w:cs="Tahoma"/>
                <w:bCs/>
                <w:szCs w:val="20"/>
              </w:rPr>
              <w:t>É</w:t>
            </w:r>
            <w:r>
              <w:rPr>
                <w:bCs/>
                <w:szCs w:val="20"/>
              </w:rPr>
              <w:t>lysées (1994).</w:t>
            </w:r>
            <w:bookmarkEnd w:id="2"/>
          </w:p>
        </w:tc>
        <w:tc>
          <w:tcPr>
            <w:tcW w:w="2407" w:type="dxa"/>
            <w:tcBorders>
              <w:top w:val="nil"/>
            </w:tcBorders>
            <w:shd w:val="clear" w:color="auto" w:fill="auto"/>
          </w:tcPr>
          <w:p w14:paraId="613D081D" w14:textId="7281048A" w:rsidR="00FB4911" w:rsidRPr="00EE5E79" w:rsidRDefault="00EE5E79" w:rsidP="00396D18">
            <w:pPr>
              <w:spacing w:before="240" w:after="24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Des rencontres politiques régulières, des jumelages, la création de l’Office franco-allemand pour la jeunesse.</w:t>
            </w:r>
          </w:p>
        </w:tc>
        <w:tc>
          <w:tcPr>
            <w:tcW w:w="2407" w:type="dxa"/>
            <w:tcBorders>
              <w:top w:val="nil"/>
            </w:tcBorders>
            <w:shd w:val="clear" w:color="auto" w:fill="auto"/>
          </w:tcPr>
          <w:p w14:paraId="7D6D22B0" w14:textId="610F82A5" w:rsidR="00FB4911" w:rsidRPr="00EE5E79" w:rsidRDefault="00190949" w:rsidP="00396D18">
            <w:pPr>
              <w:spacing w:before="240" w:after="24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La conception du premier Airbus par un consortium de fabricants européens pour concurrencer les </w:t>
            </w:r>
            <w:r>
              <w:rPr>
                <w:rFonts w:cs="Tahoma"/>
                <w:bCs/>
                <w:szCs w:val="20"/>
              </w:rPr>
              <w:t>É</w:t>
            </w:r>
            <w:r>
              <w:rPr>
                <w:bCs/>
                <w:szCs w:val="20"/>
              </w:rPr>
              <w:t>tats-Unis (1972).</w:t>
            </w:r>
          </w:p>
        </w:tc>
      </w:tr>
    </w:tbl>
    <w:p w14:paraId="5976086A" w14:textId="0292C126" w:rsidR="003B211B" w:rsidRDefault="003B211B" w:rsidP="00532C8E">
      <w:pPr>
        <w:rPr>
          <w:bCs/>
          <w:lang w:val="fr-FR"/>
        </w:rPr>
      </w:pPr>
    </w:p>
    <w:p w14:paraId="38CBEEBE" w14:textId="127AAF42" w:rsidR="00FB4911" w:rsidRDefault="00FB4911" w:rsidP="00737DDB">
      <w:pPr>
        <w:rPr>
          <w:bCs/>
          <w:lang w:val="fr-FR"/>
        </w:rPr>
      </w:pPr>
    </w:p>
    <w:p w14:paraId="1D3ADC6A" w14:textId="77777777" w:rsidR="001B6ECE" w:rsidRPr="00FB4911" w:rsidRDefault="001B6ECE" w:rsidP="00532C8E">
      <w:pPr>
        <w:rPr>
          <w:bCs/>
          <w:lang w:val="fr-FR"/>
        </w:rPr>
      </w:pPr>
    </w:p>
    <w:sectPr w:rsidR="001B6ECE" w:rsidRPr="00FB4911" w:rsidSect="00A33F16">
      <w:headerReference w:type="default" r:id="rId9"/>
      <w:footerReference w:type="default" r:id="rId1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9F07B" w14:textId="77777777" w:rsidR="0055163C" w:rsidRDefault="0055163C" w:rsidP="00A33F16">
      <w:pPr>
        <w:spacing w:after="0" w:line="240" w:lineRule="auto"/>
      </w:pPr>
      <w:r>
        <w:separator/>
      </w:r>
    </w:p>
  </w:endnote>
  <w:endnote w:type="continuationSeparator" w:id="0">
    <w:p w14:paraId="5AE887C6" w14:textId="77777777" w:rsidR="0055163C" w:rsidRDefault="0055163C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0DD52F5D" w:rsidR="00A33F16" w:rsidRDefault="00432F59" w:rsidP="0065536B">
          <w:pPr>
            <w:pStyle w:val="Pieddepage"/>
          </w:pPr>
          <w:r>
            <w:t xml:space="preserve">Conception : </w:t>
          </w:r>
          <w:r w:rsidR="0065536B">
            <w:t>Sophie Laboiry</w:t>
          </w:r>
          <w:r>
            <w:t xml:space="preserve">, </w:t>
          </w:r>
          <w:r w:rsidR="0065536B">
            <w:t>Alliance Française Bruxelles-Europe</w:t>
          </w: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7104">
              <w:rPr>
                <w:noProof/>
              </w:rPr>
              <w:t>1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C2094" w14:textId="77777777" w:rsidR="0055163C" w:rsidRDefault="0055163C" w:rsidP="00A33F16">
      <w:pPr>
        <w:spacing w:after="0" w:line="240" w:lineRule="auto"/>
      </w:pPr>
      <w:r>
        <w:separator/>
      </w:r>
    </w:p>
  </w:footnote>
  <w:footnote w:type="continuationSeparator" w:id="0">
    <w:p w14:paraId="2C2ECFC2" w14:textId="77777777" w:rsidR="0055163C" w:rsidRDefault="0055163C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5801D" w14:textId="5199A4F3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022ED4B" wp14:editId="7C08CDCC">
          <wp:extent cx="354965" cy="251748"/>
          <wp:effectExtent l="0" t="0" r="0" b="254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536B">
      <w:rPr>
        <w:noProof/>
        <w:lang w:eastAsia="fr-FR"/>
      </w:rPr>
      <w:drawing>
        <wp:inline distT="0" distB="0" distL="0" distR="0" wp14:anchorId="4A20CDAB" wp14:editId="4EEC12CA">
          <wp:extent cx="2308860" cy="251460"/>
          <wp:effectExtent l="0" t="0" r="0" b="0"/>
          <wp:docPr id="107730547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24954A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910787692" o:spid="_x0000_i1025" type="#_x0000_t75" style="width:34.8pt;height:34.8pt;visibility:visible;mso-wrap-style:square">
            <v:imagedata r:id="rId1" o:title=""/>
          </v:shape>
        </w:pict>
      </mc:Choice>
      <mc:Fallback>
        <w:drawing>
          <wp:inline distT="0" distB="0" distL="0" distR="0" wp14:anchorId="2E980C93" wp14:editId="1A271CE0">
            <wp:extent cx="441960" cy="441960"/>
            <wp:effectExtent l="0" t="0" r="0" b="0"/>
            <wp:docPr id="1910787692" name="Image 1910787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183604">
    <w:abstractNumId w:val="1"/>
  </w:num>
  <w:num w:numId="2" w16cid:durableId="237138222">
    <w:abstractNumId w:val="3"/>
  </w:num>
  <w:num w:numId="3" w16cid:durableId="120345723">
    <w:abstractNumId w:val="2"/>
  </w:num>
  <w:num w:numId="4" w16cid:durableId="1035424539">
    <w:abstractNumId w:val="4"/>
  </w:num>
  <w:num w:numId="5" w16cid:durableId="26486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91070"/>
    <w:rsid w:val="00102E31"/>
    <w:rsid w:val="001125E2"/>
    <w:rsid w:val="00127199"/>
    <w:rsid w:val="00135078"/>
    <w:rsid w:val="00190949"/>
    <w:rsid w:val="001B6ECE"/>
    <w:rsid w:val="001D1E1B"/>
    <w:rsid w:val="00207104"/>
    <w:rsid w:val="002D7815"/>
    <w:rsid w:val="00352B0A"/>
    <w:rsid w:val="0038176B"/>
    <w:rsid w:val="003B211B"/>
    <w:rsid w:val="00432F59"/>
    <w:rsid w:val="004408A1"/>
    <w:rsid w:val="00454AD1"/>
    <w:rsid w:val="00455A5B"/>
    <w:rsid w:val="00464D75"/>
    <w:rsid w:val="00486764"/>
    <w:rsid w:val="00497972"/>
    <w:rsid w:val="00526086"/>
    <w:rsid w:val="005277D9"/>
    <w:rsid w:val="00532C8E"/>
    <w:rsid w:val="0055163C"/>
    <w:rsid w:val="005E63C7"/>
    <w:rsid w:val="00607E91"/>
    <w:rsid w:val="0065536B"/>
    <w:rsid w:val="006862B0"/>
    <w:rsid w:val="006F17C5"/>
    <w:rsid w:val="00704010"/>
    <w:rsid w:val="00704307"/>
    <w:rsid w:val="00720D62"/>
    <w:rsid w:val="00737DDB"/>
    <w:rsid w:val="008252A8"/>
    <w:rsid w:val="00850DAE"/>
    <w:rsid w:val="00877454"/>
    <w:rsid w:val="008D1160"/>
    <w:rsid w:val="008D6D45"/>
    <w:rsid w:val="008E1BBB"/>
    <w:rsid w:val="009245ED"/>
    <w:rsid w:val="009437E7"/>
    <w:rsid w:val="00995C21"/>
    <w:rsid w:val="009A01E5"/>
    <w:rsid w:val="009A7A39"/>
    <w:rsid w:val="00A053E1"/>
    <w:rsid w:val="00A128C9"/>
    <w:rsid w:val="00A33F16"/>
    <w:rsid w:val="00A44DEB"/>
    <w:rsid w:val="00AE6A6F"/>
    <w:rsid w:val="00AF0D5E"/>
    <w:rsid w:val="00AF3765"/>
    <w:rsid w:val="00B26693"/>
    <w:rsid w:val="00B6476C"/>
    <w:rsid w:val="00BD535C"/>
    <w:rsid w:val="00C5216C"/>
    <w:rsid w:val="00C804E8"/>
    <w:rsid w:val="00C82189"/>
    <w:rsid w:val="00CC1F67"/>
    <w:rsid w:val="00D101FD"/>
    <w:rsid w:val="00D40485"/>
    <w:rsid w:val="00D647A2"/>
    <w:rsid w:val="00D93A8A"/>
    <w:rsid w:val="00DA2DDA"/>
    <w:rsid w:val="00DA3F81"/>
    <w:rsid w:val="00DE7740"/>
    <w:rsid w:val="00E00613"/>
    <w:rsid w:val="00E6179B"/>
    <w:rsid w:val="00E856DE"/>
    <w:rsid w:val="00EE2B07"/>
    <w:rsid w:val="00EE5E79"/>
    <w:rsid w:val="00F25BA8"/>
    <w:rsid w:val="00F61A84"/>
    <w:rsid w:val="00F96083"/>
    <w:rsid w:val="00FB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BD535C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26F8A-3AB9-4FB2-988A-E64C29EFC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42</cp:revision>
  <cp:lastPrinted>2025-04-11T14:37:00Z</cp:lastPrinted>
  <dcterms:created xsi:type="dcterms:W3CDTF">2022-11-18T10:14:00Z</dcterms:created>
  <dcterms:modified xsi:type="dcterms:W3CDTF">2025-04-11T14:38:00Z</dcterms:modified>
</cp:coreProperties>
</file>