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144B7" w14:textId="77777777" w:rsidR="00C7476D" w:rsidRPr="00C7476D" w:rsidRDefault="00C7476D" w:rsidP="00C7476D">
      <w:pPr>
        <w:pStyle w:val="Titre"/>
        <w:jc w:val="both"/>
        <w:rPr>
          <w:lang w:val="fr-FR"/>
        </w:rPr>
      </w:pPr>
      <w:r w:rsidRPr="00C7476D">
        <w:rPr>
          <w:lang w:val="fr-FR"/>
        </w:rPr>
        <w:t>Gisèle Halimi, l’éternelle révoltée</w:t>
      </w:r>
    </w:p>
    <w:p w14:paraId="7DA998E5" w14:textId="77777777" w:rsidR="00D101FD" w:rsidRPr="00C7476D" w:rsidRDefault="00D101FD" w:rsidP="00A162D0">
      <w:pPr>
        <w:spacing w:after="120"/>
        <w:rPr>
          <w:b/>
          <w:lang w:val="fr-FR"/>
        </w:rPr>
      </w:pPr>
    </w:p>
    <w:p w14:paraId="6E5B9455" w14:textId="04C9B3DC" w:rsidR="005277D9" w:rsidRPr="00C7476D" w:rsidRDefault="007473A8" w:rsidP="00DC0B2B">
      <w:pPr>
        <w:spacing w:after="0"/>
        <w:rPr>
          <w:b/>
          <w:lang w:val="fr-FR"/>
        </w:rPr>
      </w:pPr>
      <w:r w:rsidRPr="00C7476D">
        <w:rPr>
          <w:b/>
          <w:lang w:val="fr-FR"/>
        </w:rPr>
        <w:t>Activité 1</w:t>
      </w:r>
      <w:r w:rsidR="005277D9" w:rsidRPr="00C7476D">
        <w:rPr>
          <w:b/>
          <w:lang w:val="fr-FR"/>
        </w:rPr>
        <w:t xml:space="preserve"> : </w:t>
      </w:r>
      <w:r w:rsidRPr="00C7476D">
        <w:rPr>
          <w:b/>
          <w:lang w:val="fr-FR"/>
        </w:rPr>
        <w:t>mise en route</w:t>
      </w:r>
      <w:r w:rsidR="005277D9" w:rsidRPr="00C7476D">
        <w:rPr>
          <w:b/>
          <w:lang w:val="fr-FR"/>
        </w:rPr>
        <w:t xml:space="preserve">. </w:t>
      </w:r>
    </w:p>
    <w:p w14:paraId="499EC92E" w14:textId="77777777" w:rsidR="00DC0B2B" w:rsidRPr="00C7476D" w:rsidRDefault="00DC0B2B" w:rsidP="00DC0B2B">
      <w:pPr>
        <w:spacing w:after="0"/>
        <w:rPr>
          <w:b/>
          <w:lang w:val="fr-FR"/>
        </w:rPr>
      </w:pPr>
    </w:p>
    <w:p w14:paraId="473500D1" w14:textId="6B81991F" w:rsidR="007473A8" w:rsidRPr="00C7476D" w:rsidRDefault="00380E35" w:rsidP="00DC0B2B">
      <w:pPr>
        <w:spacing w:after="120"/>
        <w:rPr>
          <w:b/>
          <w:lang w:val="fr-FR"/>
        </w:rPr>
      </w:pPr>
      <w:r w:rsidRPr="00C7476D">
        <w:rPr>
          <w:b/>
          <w:lang w:val="fr-FR"/>
        </w:rPr>
        <w:t>Activité 2 :</w:t>
      </w:r>
      <w:r w:rsidR="00E7167B" w:rsidRPr="00C7476D">
        <w:rPr>
          <w:b/>
          <w:lang w:val="fr-FR"/>
        </w:rPr>
        <w:t xml:space="preserve"> </w:t>
      </w:r>
      <w:bookmarkStart w:id="0" w:name="_Hlk179887956"/>
      <w:r w:rsidR="007473A8" w:rsidRPr="00C7476D">
        <w:rPr>
          <w:b/>
          <w:lang w:val="fr-FR"/>
        </w:rPr>
        <w:t>co</w:t>
      </w:r>
      <w:r w:rsidR="00C7728B" w:rsidRPr="00C7476D">
        <w:rPr>
          <w:b/>
          <w:lang w:val="fr-FR"/>
        </w:rPr>
        <w:t>nnaissez-vous Gisèle Halimi ? Écoutez le reportage</w:t>
      </w:r>
      <w:r w:rsidR="007473A8" w:rsidRPr="00C7476D">
        <w:rPr>
          <w:b/>
          <w:lang w:val="fr-FR"/>
        </w:rPr>
        <w:t xml:space="preserve"> </w:t>
      </w:r>
      <w:r w:rsidR="00E22AC2" w:rsidRPr="00C7476D">
        <w:rPr>
          <w:b/>
          <w:lang w:val="fr-FR"/>
        </w:rPr>
        <w:t xml:space="preserve">et complétez </w:t>
      </w:r>
      <w:r w:rsidR="007103A6" w:rsidRPr="00C7476D">
        <w:rPr>
          <w:b/>
          <w:lang w:val="fr-FR"/>
        </w:rPr>
        <w:t xml:space="preserve">sa fiche </w:t>
      </w:r>
      <w:r w:rsidR="00E22AC2" w:rsidRPr="00C7476D">
        <w:rPr>
          <w:b/>
          <w:lang w:val="fr-FR"/>
        </w:rPr>
        <w:t>biographique.</w:t>
      </w:r>
    </w:p>
    <w:tbl>
      <w:tblPr>
        <w:tblStyle w:val="Grilledutableau"/>
        <w:tblW w:w="0" w:type="auto"/>
        <w:tblBorders>
          <w:top w:val="single" w:sz="18" w:space="0" w:color="3D5BA3" w:themeColor="accent1"/>
          <w:left w:val="single" w:sz="18" w:space="0" w:color="3D5BA3" w:themeColor="accent1"/>
          <w:bottom w:val="single" w:sz="18" w:space="0" w:color="3D5BA3" w:themeColor="accent1"/>
          <w:right w:val="single" w:sz="18" w:space="0" w:color="3D5BA3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8"/>
        <w:gridCol w:w="7614"/>
      </w:tblGrid>
      <w:tr w:rsidR="00355D70" w:rsidRPr="0005083A" w14:paraId="2F4BA8A5" w14:textId="77777777" w:rsidTr="004E6A7A">
        <w:tc>
          <w:tcPr>
            <w:tcW w:w="1980" w:type="dxa"/>
          </w:tcPr>
          <w:p w14:paraId="72DB042B" w14:textId="7B7412E3" w:rsidR="00355D70" w:rsidRPr="00C7476D" w:rsidRDefault="00355D70" w:rsidP="00B20172">
            <w:pPr>
              <w:spacing w:before="60"/>
              <w:jc w:val="center"/>
            </w:pPr>
            <w:bookmarkStart w:id="1" w:name="_Hlk179887632"/>
            <w:bookmarkEnd w:id="0"/>
            <w:r w:rsidRPr="00C7476D">
              <w:rPr>
                <w:noProof/>
              </w:rPr>
              <w:drawing>
                <wp:inline distT="0" distB="0" distL="0" distR="0" wp14:anchorId="2F05780A" wp14:editId="12D8E92C">
                  <wp:extent cx="1062152" cy="1089287"/>
                  <wp:effectExtent l="0" t="0" r="5080" b="0"/>
                  <wp:docPr id="9700413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041321" name=""/>
                          <pic:cNvPicPr/>
                        </pic:nvPicPr>
                        <pic:blipFill rotWithShape="1">
                          <a:blip r:embed="rId8"/>
                          <a:srcRect l="34239" t="12839" r="31646" b="24958"/>
                          <a:stretch/>
                        </pic:blipFill>
                        <pic:spPr bwMode="auto">
                          <a:xfrm>
                            <a:off x="0" y="0"/>
                            <a:ext cx="1074059" cy="11014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8" w:type="dxa"/>
          </w:tcPr>
          <w:p w14:paraId="4DA5C191" w14:textId="73956CDA" w:rsidR="00355D70" w:rsidRPr="00C7476D" w:rsidRDefault="00355D70" w:rsidP="00E22AC2">
            <w:pPr>
              <w:spacing w:before="60"/>
              <w:jc w:val="both"/>
            </w:pPr>
            <w:r w:rsidRPr="00C7476D">
              <w:t>Nom :</w:t>
            </w:r>
            <w:r w:rsidR="00533B45">
              <w:t xml:space="preserve"> </w:t>
            </w:r>
            <w:r w:rsidR="00533B45" w:rsidRPr="00533B45">
              <w:rPr>
                <w:color w:val="BFBFBF" w:themeColor="background1" w:themeShade="BF"/>
              </w:rPr>
              <w:t>..........................................</w:t>
            </w:r>
            <w:r w:rsidR="00E22AC2" w:rsidRPr="00C7476D">
              <w:tab/>
            </w:r>
            <w:r w:rsidRPr="00C7476D">
              <w:t xml:space="preserve">Prénom : </w:t>
            </w:r>
            <w:proofErr w:type="spellStart"/>
            <w:r w:rsidR="004E6A7A" w:rsidRPr="00C7476D">
              <w:rPr>
                <w:i/>
                <w:iCs/>
              </w:rPr>
              <w:t>Zeiza</w:t>
            </w:r>
            <w:proofErr w:type="spellEnd"/>
            <w:r w:rsidR="004E6A7A" w:rsidRPr="00C7476D">
              <w:rPr>
                <w:i/>
                <w:iCs/>
              </w:rPr>
              <w:t xml:space="preserve"> </w:t>
            </w:r>
            <w:r w:rsidRPr="00C7476D">
              <w:rPr>
                <w:i/>
                <w:iCs/>
              </w:rPr>
              <w:t>Gisèle</w:t>
            </w:r>
            <w:r w:rsidR="004E6A7A" w:rsidRPr="00C7476D">
              <w:rPr>
                <w:i/>
                <w:iCs/>
              </w:rPr>
              <w:t xml:space="preserve"> </w:t>
            </w:r>
            <w:r w:rsidR="004E6A7A" w:rsidRPr="00C7476D">
              <w:rPr>
                <w:rFonts w:cs="Tahoma"/>
                <w:i/>
                <w:iCs/>
              </w:rPr>
              <w:t>É</w:t>
            </w:r>
            <w:r w:rsidR="004E6A7A" w:rsidRPr="00C7476D">
              <w:rPr>
                <w:i/>
                <w:iCs/>
              </w:rPr>
              <w:t>lise</w:t>
            </w:r>
            <w:r w:rsidRPr="00C7476D">
              <w:t>.</w:t>
            </w:r>
          </w:p>
          <w:p w14:paraId="56B423B6" w14:textId="77777777" w:rsidR="00B20172" w:rsidRPr="00C7476D" w:rsidRDefault="00B20172" w:rsidP="00B20172">
            <w:pPr>
              <w:jc w:val="both"/>
              <w:rPr>
                <w:color w:val="BFBFBF" w:themeColor="background1" w:themeShade="BF"/>
              </w:rPr>
            </w:pPr>
            <w:r w:rsidRPr="00C7476D">
              <w:t xml:space="preserve">Profession : </w:t>
            </w:r>
            <w:r w:rsidRPr="00C7476D">
              <w:rPr>
                <w:color w:val="BFBFBF" w:themeColor="background1" w:themeShade="BF"/>
              </w:rPr>
              <w:t>......................................................................................................</w:t>
            </w:r>
          </w:p>
          <w:p w14:paraId="4D107058" w14:textId="439967C1" w:rsidR="00355D70" w:rsidRPr="00C7476D" w:rsidRDefault="00355D70" w:rsidP="00355D70">
            <w:pPr>
              <w:jc w:val="both"/>
              <w:rPr>
                <w:color w:val="BFBFBF" w:themeColor="background1" w:themeShade="BF"/>
              </w:rPr>
            </w:pPr>
            <w:r w:rsidRPr="00C7476D">
              <w:t xml:space="preserve">Date et lieu de naissance : </w:t>
            </w:r>
            <w:r w:rsidR="003B7284" w:rsidRPr="00C7476D">
              <w:rPr>
                <w:color w:val="BFBFBF" w:themeColor="background1" w:themeShade="BF"/>
              </w:rPr>
              <w:t>................................................................................</w:t>
            </w:r>
          </w:p>
          <w:p w14:paraId="14FEF5AE" w14:textId="68631725" w:rsidR="00355D70" w:rsidRPr="00C7476D" w:rsidRDefault="00355D70" w:rsidP="00B20172">
            <w:pPr>
              <w:jc w:val="both"/>
            </w:pPr>
            <w:r w:rsidRPr="00C7476D">
              <w:t xml:space="preserve">Origines familiales : </w:t>
            </w:r>
            <w:r w:rsidR="003B7284" w:rsidRPr="00C7476D">
              <w:rPr>
                <w:color w:val="BFBFBF" w:themeColor="background1" w:themeShade="BF"/>
              </w:rPr>
              <w:t>..........................................................................................</w:t>
            </w:r>
          </w:p>
          <w:p w14:paraId="5A2F8BBE" w14:textId="2FF4BD81" w:rsidR="00355D70" w:rsidRPr="00C7476D" w:rsidRDefault="00B20172" w:rsidP="00355D70">
            <w:pPr>
              <w:jc w:val="both"/>
              <w:rPr>
                <w:color w:val="BFBFBF" w:themeColor="background1" w:themeShade="BF"/>
              </w:rPr>
            </w:pPr>
            <w:r w:rsidRPr="00C7476D">
              <w:rPr>
                <w:rFonts w:cs="Tahoma"/>
              </w:rPr>
              <w:t>É</w:t>
            </w:r>
            <w:r w:rsidRPr="00C7476D">
              <w:t xml:space="preserve">tudes suivies </w:t>
            </w:r>
            <w:r w:rsidR="00355D70" w:rsidRPr="00C7476D">
              <w:t>à Paris :</w:t>
            </w:r>
            <w:r w:rsidR="003B7284" w:rsidRPr="00C7476D">
              <w:t xml:space="preserve"> </w:t>
            </w:r>
            <w:r w:rsidR="0026760C" w:rsidRPr="00C7476D">
              <w:rPr>
                <w:color w:val="BFBFBF" w:themeColor="background1" w:themeShade="BF"/>
              </w:rPr>
              <w:t>.........................................................................</w:t>
            </w:r>
            <w:r w:rsidRPr="00C7476D">
              <w:rPr>
                <w:color w:val="BFBFBF" w:themeColor="background1" w:themeShade="BF"/>
              </w:rPr>
              <w:t>............</w:t>
            </w:r>
          </w:p>
          <w:p w14:paraId="3950640B" w14:textId="6E1D99B6" w:rsidR="00355D70" w:rsidRPr="00C7476D" w:rsidRDefault="00355D70" w:rsidP="00355D70">
            <w:pPr>
              <w:jc w:val="both"/>
              <w:rPr>
                <w:color w:val="BFBFBF" w:themeColor="background1" w:themeShade="BF"/>
              </w:rPr>
            </w:pPr>
            <w:r w:rsidRPr="00C7476D">
              <w:t>Situation familiale :</w:t>
            </w:r>
            <w:r w:rsidR="003B7284" w:rsidRPr="00C7476D">
              <w:t xml:space="preserve"> </w:t>
            </w:r>
            <w:r w:rsidR="0026760C" w:rsidRPr="00C7476D">
              <w:rPr>
                <w:color w:val="BFBFBF" w:themeColor="background1" w:themeShade="BF"/>
              </w:rPr>
              <w:t>...........................................................................................</w:t>
            </w:r>
          </w:p>
          <w:p w14:paraId="573BE1A0" w14:textId="590203AB" w:rsidR="00355D70" w:rsidRPr="00C7476D" w:rsidRDefault="003B7284" w:rsidP="00E22AC2">
            <w:pPr>
              <w:spacing w:after="60"/>
              <w:jc w:val="both"/>
            </w:pPr>
            <w:r w:rsidRPr="00C7476D">
              <w:t xml:space="preserve">Date et lieu de mort : </w:t>
            </w:r>
            <w:r w:rsidR="0026760C" w:rsidRPr="00C7476D">
              <w:rPr>
                <w:color w:val="BFBFBF" w:themeColor="background1" w:themeShade="BF"/>
              </w:rPr>
              <w:t>........................................................................................</w:t>
            </w:r>
          </w:p>
        </w:tc>
      </w:tr>
      <w:bookmarkEnd w:id="1"/>
    </w:tbl>
    <w:p w14:paraId="1152B425" w14:textId="77777777" w:rsidR="00C7728B" w:rsidRPr="00C7476D" w:rsidRDefault="00C7728B" w:rsidP="00DC0B2B">
      <w:pPr>
        <w:spacing w:after="120"/>
        <w:rPr>
          <w:lang w:val="fr-FR"/>
        </w:rPr>
      </w:pPr>
    </w:p>
    <w:p w14:paraId="258D5A20" w14:textId="5AB8EC3A" w:rsidR="007473A8" w:rsidRPr="00C7476D" w:rsidRDefault="00380E35" w:rsidP="00DC0B2B">
      <w:pPr>
        <w:spacing w:after="120"/>
        <w:jc w:val="both"/>
        <w:rPr>
          <w:b/>
          <w:lang w:val="fr-FR"/>
        </w:rPr>
      </w:pPr>
      <w:r w:rsidRPr="00C7476D">
        <w:rPr>
          <w:b/>
          <w:lang w:val="fr-FR"/>
        </w:rPr>
        <w:t>Activité 3 :</w:t>
      </w:r>
      <w:r w:rsidR="00E22AC2" w:rsidRPr="00C7476D">
        <w:rPr>
          <w:b/>
          <w:lang w:val="fr-FR"/>
        </w:rPr>
        <w:t xml:space="preserve"> </w:t>
      </w:r>
      <w:r w:rsidR="00B20172" w:rsidRPr="00C7476D">
        <w:rPr>
          <w:b/>
          <w:lang w:val="fr-FR"/>
        </w:rPr>
        <w:t xml:space="preserve">quels événements </w:t>
      </w:r>
      <w:r w:rsidR="003D3D3E" w:rsidRPr="00C7476D">
        <w:rPr>
          <w:b/>
          <w:lang w:val="fr-FR"/>
        </w:rPr>
        <w:t>ont</w:t>
      </w:r>
      <w:r w:rsidR="00B20172" w:rsidRPr="00C7476D">
        <w:rPr>
          <w:b/>
          <w:lang w:val="fr-FR"/>
        </w:rPr>
        <w:t xml:space="preserve"> fait</w:t>
      </w:r>
      <w:r w:rsidR="003D3D3E" w:rsidRPr="00C7476D">
        <w:rPr>
          <w:b/>
          <w:lang w:val="fr-FR"/>
        </w:rPr>
        <w:t xml:space="preserve"> évolu</w:t>
      </w:r>
      <w:r w:rsidR="00B20172" w:rsidRPr="00C7476D">
        <w:rPr>
          <w:b/>
          <w:lang w:val="fr-FR"/>
        </w:rPr>
        <w:t>er</w:t>
      </w:r>
      <w:r w:rsidR="0007349D" w:rsidRPr="00C7476D">
        <w:rPr>
          <w:b/>
          <w:lang w:val="fr-FR"/>
        </w:rPr>
        <w:t xml:space="preserve"> </w:t>
      </w:r>
      <w:r w:rsidR="003D3D3E" w:rsidRPr="00C7476D">
        <w:rPr>
          <w:b/>
          <w:lang w:val="fr-FR"/>
        </w:rPr>
        <w:t>les idées féministes chez Gisèle Hal</w:t>
      </w:r>
      <w:r w:rsidR="0092228D">
        <w:rPr>
          <w:b/>
          <w:lang w:val="fr-FR"/>
        </w:rPr>
        <w:t>i</w:t>
      </w:r>
      <w:r w:rsidR="003D3D3E" w:rsidRPr="00C7476D">
        <w:rPr>
          <w:b/>
          <w:lang w:val="fr-FR"/>
        </w:rPr>
        <w:t xml:space="preserve">mi ? Écoutez le reportage et </w:t>
      </w:r>
      <w:r w:rsidR="00B20172" w:rsidRPr="00C7476D">
        <w:rPr>
          <w:b/>
          <w:lang w:val="fr-FR"/>
        </w:rPr>
        <w:t>reliez</w:t>
      </w:r>
      <w:r w:rsidR="003D3D3E" w:rsidRPr="00C7476D">
        <w:rPr>
          <w:b/>
          <w:lang w:val="fr-FR"/>
        </w:rPr>
        <w:t xml:space="preserve"> les </w:t>
      </w:r>
      <w:r w:rsidR="00B20172" w:rsidRPr="00C7476D">
        <w:rPr>
          <w:b/>
          <w:lang w:val="fr-FR"/>
        </w:rPr>
        <w:t>dates importantes aux faits correspondant</w:t>
      </w:r>
      <w:r w:rsidR="003D3D3E" w:rsidRPr="00C7476D">
        <w:rPr>
          <w:b/>
          <w:lang w:val="fr-FR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51"/>
        <w:gridCol w:w="6514"/>
      </w:tblGrid>
      <w:tr w:rsidR="00B20172" w:rsidRPr="0005083A" w14:paraId="555C1506" w14:textId="77777777" w:rsidTr="003A7092">
        <w:tc>
          <w:tcPr>
            <w:tcW w:w="2263" w:type="dxa"/>
          </w:tcPr>
          <w:p w14:paraId="114D36AF" w14:textId="06A46F91" w:rsidR="00B20172" w:rsidRPr="00C7476D" w:rsidRDefault="003A7092" w:rsidP="007103A6">
            <w:pPr>
              <w:spacing w:before="240"/>
              <w:jc w:val="right"/>
            </w:pPr>
            <w:r w:rsidRPr="00C7476D">
              <w:rPr>
                <w:rFonts w:cs="Tahoma"/>
              </w:rPr>
              <w:t>À</w:t>
            </w:r>
            <w:r w:rsidRPr="00C7476D">
              <w:t xml:space="preserve"> 10 ans</w:t>
            </w:r>
            <w:r w:rsidR="006921A7" w:rsidRPr="00C7476D">
              <w:t xml:space="preserve"> (en 1937)</w:t>
            </w:r>
          </w:p>
          <w:p w14:paraId="27834233" w14:textId="075DE4B1" w:rsidR="003A7092" w:rsidRPr="00C7476D" w:rsidRDefault="003A7092" w:rsidP="007103A6">
            <w:pPr>
              <w:spacing w:before="120"/>
              <w:jc w:val="right"/>
              <w:rPr>
                <w:rFonts w:cs="Tahoma"/>
              </w:rPr>
            </w:pPr>
            <w:r w:rsidRPr="00C7476D">
              <w:rPr>
                <w:rFonts w:cs="Tahoma"/>
              </w:rPr>
              <w:t>À</w:t>
            </w:r>
            <w:r w:rsidRPr="00C7476D">
              <w:t xml:space="preserve"> 16 ans</w:t>
            </w:r>
            <w:r w:rsidR="006921A7" w:rsidRPr="00C7476D">
              <w:t xml:space="preserve"> (en 1943)</w:t>
            </w:r>
          </w:p>
          <w:p w14:paraId="5D5BB0CF" w14:textId="618B80CD" w:rsidR="003A7092" w:rsidRPr="00C7476D" w:rsidRDefault="003A7092" w:rsidP="007103A6">
            <w:pPr>
              <w:spacing w:before="120"/>
              <w:jc w:val="right"/>
              <w:rPr>
                <w:rFonts w:cs="Tahoma"/>
              </w:rPr>
            </w:pPr>
            <w:r w:rsidRPr="00C7476D">
              <w:rPr>
                <w:rFonts w:cs="Tahoma"/>
              </w:rPr>
              <w:t>À</w:t>
            </w:r>
            <w:r w:rsidRPr="00C7476D">
              <w:t xml:space="preserve"> 22 ans</w:t>
            </w:r>
            <w:r w:rsidR="006921A7" w:rsidRPr="00C7476D">
              <w:t xml:space="preserve"> (en 1949)</w:t>
            </w:r>
          </w:p>
          <w:p w14:paraId="35E68CB4" w14:textId="0DF3E0BB" w:rsidR="003A7092" w:rsidRPr="00C7476D" w:rsidRDefault="003A7092" w:rsidP="003A7092">
            <w:pPr>
              <w:spacing w:before="120"/>
              <w:jc w:val="right"/>
              <w:rPr>
                <w:rFonts w:cs="Tahoma"/>
              </w:rPr>
            </w:pPr>
            <w:r w:rsidRPr="00C7476D">
              <w:t>En 1971</w:t>
            </w:r>
            <w:r w:rsidR="006921A7" w:rsidRPr="00C7476D">
              <w:t xml:space="preserve"> (à 44 ans)</w:t>
            </w:r>
          </w:p>
          <w:p w14:paraId="1D2CC065" w14:textId="18355049" w:rsidR="003A7092" w:rsidRPr="00C7476D" w:rsidRDefault="003A7092" w:rsidP="003A7092">
            <w:pPr>
              <w:spacing w:before="120"/>
              <w:jc w:val="right"/>
            </w:pPr>
            <w:r w:rsidRPr="00C7476D">
              <w:t>En pleine révolution sexuelle des femmes</w:t>
            </w:r>
          </w:p>
          <w:p w14:paraId="2618D60B" w14:textId="706B5614" w:rsidR="003A7092" w:rsidRPr="00C7476D" w:rsidRDefault="003A7092" w:rsidP="003A7092">
            <w:pPr>
              <w:spacing w:before="120"/>
              <w:jc w:val="right"/>
            </w:pPr>
            <w:r w:rsidRPr="00C7476D">
              <w:t>Aujourd’hui</w:t>
            </w:r>
          </w:p>
        </w:tc>
        <w:tc>
          <w:tcPr>
            <w:tcW w:w="851" w:type="dxa"/>
          </w:tcPr>
          <w:p w14:paraId="0008C263" w14:textId="77777777" w:rsidR="00B20172" w:rsidRPr="00C7476D" w:rsidRDefault="003A7092" w:rsidP="007103A6">
            <w:pPr>
              <w:spacing w:before="240"/>
            </w:pPr>
            <w:r w:rsidRPr="00C7476D">
              <w:rPr>
                <w:rFonts w:cs="Tahoma"/>
              </w:rPr>
              <w:t>•</w:t>
            </w:r>
          </w:p>
          <w:p w14:paraId="47EE0001" w14:textId="77777777" w:rsidR="003A7092" w:rsidRPr="00C7476D" w:rsidRDefault="003A7092" w:rsidP="003A7092">
            <w:pPr>
              <w:spacing w:before="120"/>
            </w:pPr>
            <w:r w:rsidRPr="00C7476D">
              <w:rPr>
                <w:rFonts w:cs="Tahoma"/>
              </w:rPr>
              <w:t>•</w:t>
            </w:r>
          </w:p>
          <w:p w14:paraId="3250C4B9" w14:textId="77777777" w:rsidR="003A7092" w:rsidRPr="00C7476D" w:rsidRDefault="003A7092" w:rsidP="003A7092">
            <w:pPr>
              <w:spacing w:before="120"/>
            </w:pPr>
            <w:r w:rsidRPr="00C7476D">
              <w:rPr>
                <w:rFonts w:cs="Tahoma"/>
              </w:rPr>
              <w:t>•</w:t>
            </w:r>
          </w:p>
          <w:p w14:paraId="70DB2353" w14:textId="77777777" w:rsidR="003A7092" w:rsidRPr="00C7476D" w:rsidRDefault="003A7092" w:rsidP="003A7092">
            <w:pPr>
              <w:spacing w:before="120"/>
            </w:pPr>
            <w:r w:rsidRPr="00C7476D">
              <w:rPr>
                <w:rFonts w:cs="Tahoma"/>
              </w:rPr>
              <w:t>•</w:t>
            </w:r>
          </w:p>
          <w:p w14:paraId="406A7F2C" w14:textId="77777777" w:rsidR="003A7092" w:rsidRPr="00C7476D" w:rsidRDefault="003A7092" w:rsidP="003A7092">
            <w:pPr>
              <w:spacing w:before="120"/>
            </w:pPr>
            <w:r w:rsidRPr="00C7476D">
              <w:rPr>
                <w:rFonts w:cs="Tahoma"/>
              </w:rPr>
              <w:t>•</w:t>
            </w:r>
          </w:p>
          <w:p w14:paraId="21D832C9" w14:textId="7B0F2B91" w:rsidR="003A7092" w:rsidRPr="00C7476D" w:rsidRDefault="003A7092" w:rsidP="007103A6">
            <w:pPr>
              <w:spacing w:before="360"/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6514" w:type="dxa"/>
          </w:tcPr>
          <w:p w14:paraId="4A96FED3" w14:textId="51A3B331" w:rsidR="00B20172" w:rsidRPr="00C7476D" w:rsidRDefault="003A7092" w:rsidP="003A7092">
            <w:pPr>
              <w:spacing w:after="60"/>
              <w:jc w:val="both"/>
            </w:pPr>
            <w:r w:rsidRPr="00C7476D">
              <w:rPr>
                <w:rFonts w:cs="Tahoma"/>
              </w:rPr>
              <w:t>•</w:t>
            </w:r>
            <w:r w:rsidRPr="00C7476D">
              <w:t xml:space="preserve"> E</w:t>
            </w:r>
            <w:r w:rsidR="00B20172" w:rsidRPr="00C7476D">
              <w:t>lle commence une grève de la faim car elle refuse de servir ses frères.</w:t>
            </w:r>
          </w:p>
          <w:p w14:paraId="686C2893" w14:textId="77FF3EBA" w:rsidR="003A7092" w:rsidRPr="00C7476D" w:rsidRDefault="003A7092" w:rsidP="003A7092">
            <w:pPr>
              <w:spacing w:after="60"/>
              <w:jc w:val="both"/>
            </w:pPr>
            <w:r w:rsidRPr="00C7476D">
              <w:rPr>
                <w:rFonts w:cs="Tahoma"/>
              </w:rPr>
              <w:t xml:space="preserve">• </w:t>
            </w:r>
            <w:r w:rsidRPr="00C7476D">
              <w:t>Elle est toujours un modèle pour la défense des droits des femmes et des opprimés.</w:t>
            </w:r>
          </w:p>
          <w:p w14:paraId="660999D5" w14:textId="1616651A" w:rsidR="003A7092" w:rsidRPr="00C7476D" w:rsidRDefault="003A7092" w:rsidP="003A7092">
            <w:pPr>
              <w:spacing w:after="60"/>
              <w:jc w:val="both"/>
            </w:pPr>
            <w:r w:rsidRPr="00C7476D">
              <w:rPr>
                <w:rFonts w:cs="Tahoma"/>
              </w:rPr>
              <w:t xml:space="preserve">• </w:t>
            </w:r>
            <w:r w:rsidRPr="00C7476D">
              <w:t xml:space="preserve">Elle découvre le </w:t>
            </w:r>
            <w:r w:rsidRPr="00C7476D">
              <w:rPr>
                <w:i/>
                <w:iCs/>
              </w:rPr>
              <w:t>Deuxième Sexe</w:t>
            </w:r>
            <w:r w:rsidRPr="00C7476D">
              <w:t xml:space="preserve"> de Simone de Beauvoir qui sera pour elle une grande source d’inspiration.</w:t>
            </w:r>
          </w:p>
          <w:p w14:paraId="4FA2402A" w14:textId="74314FEA" w:rsidR="003A7092" w:rsidRPr="00C7476D" w:rsidRDefault="003A7092" w:rsidP="003A7092">
            <w:pPr>
              <w:spacing w:after="60"/>
              <w:jc w:val="both"/>
            </w:pPr>
            <w:r w:rsidRPr="00C7476D">
              <w:rPr>
                <w:rFonts w:cs="Tahoma"/>
              </w:rPr>
              <w:t xml:space="preserve">• </w:t>
            </w:r>
            <w:r w:rsidRPr="00C7476D">
              <w:t>Elle s’oppose à un mariage arrangé avec un homme de 36 ans.</w:t>
            </w:r>
          </w:p>
          <w:p w14:paraId="03BA9F2A" w14:textId="0361A3DF" w:rsidR="003A7092" w:rsidRPr="00C7476D" w:rsidRDefault="003A7092" w:rsidP="003A7092">
            <w:pPr>
              <w:spacing w:after="60"/>
              <w:jc w:val="both"/>
            </w:pPr>
            <w:r w:rsidRPr="00C7476D">
              <w:rPr>
                <w:rFonts w:cs="Tahoma"/>
              </w:rPr>
              <w:t xml:space="preserve">• </w:t>
            </w:r>
            <w:r w:rsidRPr="00C7476D">
              <w:t xml:space="preserve">Elle fonde l’association </w:t>
            </w:r>
            <w:r w:rsidRPr="00C7476D">
              <w:rPr>
                <w:i/>
                <w:iCs/>
              </w:rPr>
              <w:t>Choisir la cause des femmes</w:t>
            </w:r>
            <w:r w:rsidRPr="00C7476D">
              <w:t xml:space="preserve"> qui se bat pour la dépénalisation de l’avortement.</w:t>
            </w:r>
          </w:p>
          <w:p w14:paraId="7E210F7C" w14:textId="10CE9DE1" w:rsidR="003A7092" w:rsidRPr="00C7476D" w:rsidRDefault="003A7092" w:rsidP="00DC0B2B">
            <w:pPr>
              <w:jc w:val="both"/>
            </w:pPr>
            <w:r w:rsidRPr="00C7476D">
              <w:rPr>
                <w:rFonts w:cs="Tahoma"/>
              </w:rPr>
              <w:t>•</w:t>
            </w:r>
            <w:r w:rsidRPr="00C7476D">
              <w:t xml:space="preserve"> Elle signe </w:t>
            </w:r>
            <w:r w:rsidR="007103A6" w:rsidRPr="00C7476D">
              <w:rPr>
                <w:i/>
                <w:iCs/>
              </w:rPr>
              <w:t>L</w:t>
            </w:r>
            <w:r w:rsidRPr="00C7476D">
              <w:rPr>
                <w:i/>
                <w:iCs/>
              </w:rPr>
              <w:t>e manifeste des 343</w:t>
            </w:r>
            <w:r w:rsidRPr="00C7476D">
              <w:t>, ces femmes influentes qui ont eu recours à un avortement clandestin.</w:t>
            </w:r>
          </w:p>
        </w:tc>
      </w:tr>
    </w:tbl>
    <w:p w14:paraId="1CE324C8" w14:textId="46F8F0F5" w:rsidR="004E6A7A" w:rsidRPr="00C7476D" w:rsidRDefault="004E6A7A" w:rsidP="002377A6">
      <w:pPr>
        <w:spacing w:after="120"/>
        <w:jc w:val="both"/>
        <w:rPr>
          <w:lang w:val="fr-FR"/>
        </w:rPr>
      </w:pPr>
    </w:p>
    <w:p w14:paraId="4481A80D" w14:textId="49CC30BD" w:rsidR="003D3D3E" w:rsidRPr="00C7476D" w:rsidRDefault="003D3D3E" w:rsidP="002377A6">
      <w:pPr>
        <w:jc w:val="both"/>
        <w:rPr>
          <w:b/>
          <w:lang w:val="fr-FR"/>
        </w:rPr>
      </w:pPr>
      <w:r w:rsidRPr="00C7476D">
        <w:rPr>
          <w:b/>
          <w:lang w:val="fr-FR"/>
        </w:rPr>
        <w:t xml:space="preserve">Activité 4 : </w:t>
      </w:r>
      <w:r w:rsidR="002377A6" w:rsidRPr="00C7476D">
        <w:rPr>
          <w:b/>
          <w:lang w:val="fr-FR"/>
        </w:rPr>
        <w:t xml:space="preserve">1960, 1972 et 1978 sont les dates de trois grands procès </w:t>
      </w:r>
      <w:r w:rsidR="00AE0A91">
        <w:rPr>
          <w:b/>
          <w:lang w:val="fr-FR"/>
        </w:rPr>
        <w:t>menés par</w:t>
      </w:r>
      <w:r w:rsidR="002377A6" w:rsidRPr="00C7476D">
        <w:rPr>
          <w:b/>
          <w:lang w:val="fr-FR"/>
        </w:rPr>
        <w:t xml:space="preserve"> Gisèle Hal</w:t>
      </w:r>
      <w:r w:rsidR="0092228D">
        <w:rPr>
          <w:b/>
          <w:lang w:val="fr-FR"/>
        </w:rPr>
        <w:t>i</w:t>
      </w:r>
      <w:r w:rsidR="002377A6" w:rsidRPr="00C7476D">
        <w:rPr>
          <w:b/>
          <w:lang w:val="fr-FR"/>
        </w:rPr>
        <w:t xml:space="preserve">mi. </w:t>
      </w:r>
      <w:r w:rsidRPr="00C7476D">
        <w:rPr>
          <w:b/>
          <w:lang w:val="fr-FR"/>
        </w:rPr>
        <w:t xml:space="preserve">Écoutez le reportage, prenez des notes puis </w:t>
      </w:r>
      <w:r w:rsidR="002377A6" w:rsidRPr="00C7476D">
        <w:rPr>
          <w:b/>
          <w:lang w:val="fr-FR"/>
        </w:rPr>
        <w:t>répondez aux questions</w:t>
      </w:r>
      <w:r w:rsidRPr="00C7476D">
        <w:rPr>
          <w:b/>
          <w:lang w:val="fr-FR"/>
        </w:rPr>
        <w:t>.</w:t>
      </w:r>
    </w:p>
    <w:p w14:paraId="7DCB7E57" w14:textId="3976A20C" w:rsidR="00DC0B2B" w:rsidRPr="00C7476D" w:rsidRDefault="00DC0B2B" w:rsidP="0026727C">
      <w:pPr>
        <w:spacing w:after="80"/>
        <w:jc w:val="both"/>
        <w:rPr>
          <w:lang w:val="fr-FR"/>
        </w:rPr>
      </w:pPr>
      <w:r w:rsidRPr="00C7476D">
        <w:rPr>
          <w:lang w:val="fr-FR"/>
        </w:rPr>
        <w:t>1. Qui étaient ces femmes que Gisèle Hal</w:t>
      </w:r>
      <w:r w:rsidR="0092228D">
        <w:rPr>
          <w:lang w:val="fr-FR"/>
        </w:rPr>
        <w:t>i</w:t>
      </w:r>
      <w:r w:rsidRPr="00C7476D">
        <w:rPr>
          <w:lang w:val="fr-FR"/>
        </w:rPr>
        <w:t>mi a défendu</w:t>
      </w:r>
      <w:r w:rsidR="002377A6" w:rsidRPr="00C7476D">
        <w:rPr>
          <w:lang w:val="fr-FR"/>
        </w:rPr>
        <w:t>es</w:t>
      </w:r>
      <w:r w:rsidRPr="00C7476D">
        <w:rPr>
          <w:lang w:val="fr-FR"/>
        </w:rPr>
        <w:t xml:space="preserve"> </w:t>
      </w:r>
      <w:r w:rsidR="002377A6" w:rsidRPr="00C7476D">
        <w:rPr>
          <w:lang w:val="fr-FR"/>
        </w:rPr>
        <w:t>au cours de ces trois procès ?</w:t>
      </w:r>
      <w:r w:rsidRPr="00C7476D">
        <w:rPr>
          <w:lang w:val="fr-FR"/>
        </w:rPr>
        <w:t xml:space="preserve"> </w:t>
      </w:r>
    </w:p>
    <w:p w14:paraId="5BC30655" w14:textId="403A928E" w:rsidR="002377A6" w:rsidRPr="00C7476D" w:rsidRDefault="002377A6" w:rsidP="0026727C">
      <w:pPr>
        <w:spacing w:after="80"/>
        <w:jc w:val="both"/>
        <w:rPr>
          <w:color w:val="A6A6A6" w:themeColor="background1" w:themeShade="A6"/>
          <w:lang w:val="fr-FR"/>
        </w:rPr>
      </w:pPr>
      <w:r w:rsidRPr="00C7476D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44A147D7" w14:textId="289627B9" w:rsidR="004E6A7A" w:rsidRPr="00C7476D" w:rsidRDefault="002377A6" w:rsidP="0026727C">
      <w:pPr>
        <w:spacing w:after="80"/>
        <w:jc w:val="both"/>
        <w:rPr>
          <w:lang w:val="fr-FR"/>
        </w:rPr>
      </w:pPr>
      <w:r w:rsidRPr="00C7476D">
        <w:rPr>
          <w:lang w:val="fr-FR"/>
        </w:rPr>
        <w:t xml:space="preserve">2. </w:t>
      </w:r>
      <w:r w:rsidR="00DC0B2B" w:rsidRPr="00C7476D">
        <w:rPr>
          <w:lang w:val="fr-FR"/>
        </w:rPr>
        <w:t>Pourquoi étaient-elles</w:t>
      </w:r>
      <w:r w:rsidRPr="00C7476D">
        <w:rPr>
          <w:lang w:val="fr-FR"/>
        </w:rPr>
        <w:t xml:space="preserve"> présentées devant la justice ?</w:t>
      </w:r>
    </w:p>
    <w:p w14:paraId="78414856" w14:textId="77777777" w:rsidR="002377A6" w:rsidRPr="00C7476D" w:rsidRDefault="002377A6" w:rsidP="0026727C">
      <w:pPr>
        <w:spacing w:after="80"/>
        <w:jc w:val="both"/>
        <w:rPr>
          <w:color w:val="A6A6A6" w:themeColor="background1" w:themeShade="A6"/>
          <w:lang w:val="fr-FR"/>
        </w:rPr>
      </w:pPr>
      <w:r w:rsidRPr="00C7476D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0D1D3015" w14:textId="173370FE" w:rsidR="00DC0B2B" w:rsidRPr="00C7476D" w:rsidRDefault="002377A6" w:rsidP="0026727C">
      <w:pPr>
        <w:spacing w:after="80"/>
        <w:jc w:val="both"/>
        <w:rPr>
          <w:lang w:val="fr-FR"/>
        </w:rPr>
      </w:pPr>
      <w:r w:rsidRPr="00C7476D">
        <w:rPr>
          <w:lang w:val="fr-FR"/>
        </w:rPr>
        <w:t>3</w:t>
      </w:r>
      <w:r w:rsidR="00DC0B2B" w:rsidRPr="00C7476D">
        <w:rPr>
          <w:lang w:val="fr-FR"/>
        </w:rPr>
        <w:t xml:space="preserve">. Quelle était </w:t>
      </w:r>
      <w:r w:rsidRPr="00C7476D">
        <w:rPr>
          <w:lang w:val="fr-FR"/>
        </w:rPr>
        <w:t>l</w:t>
      </w:r>
      <w:r w:rsidR="00DC0B2B" w:rsidRPr="00C7476D">
        <w:rPr>
          <w:lang w:val="fr-FR"/>
        </w:rPr>
        <w:t>a stratégie de défense</w:t>
      </w:r>
      <w:r w:rsidRPr="00C7476D">
        <w:rPr>
          <w:lang w:val="fr-FR"/>
        </w:rPr>
        <w:t xml:space="preserve"> adoptée par Gisèle Hal</w:t>
      </w:r>
      <w:r w:rsidR="0092228D">
        <w:rPr>
          <w:lang w:val="fr-FR"/>
        </w:rPr>
        <w:t>i</w:t>
      </w:r>
      <w:r w:rsidRPr="00C7476D">
        <w:rPr>
          <w:lang w:val="fr-FR"/>
        </w:rPr>
        <w:t>mi</w:t>
      </w:r>
      <w:r w:rsidR="00DC0B2B" w:rsidRPr="00C7476D">
        <w:rPr>
          <w:lang w:val="fr-FR"/>
        </w:rPr>
        <w:t> ?</w:t>
      </w:r>
    </w:p>
    <w:p w14:paraId="53140F66" w14:textId="77777777" w:rsidR="002377A6" w:rsidRPr="00C7476D" w:rsidRDefault="002377A6" w:rsidP="0026727C">
      <w:pPr>
        <w:spacing w:after="80"/>
        <w:jc w:val="both"/>
        <w:rPr>
          <w:color w:val="A6A6A6" w:themeColor="background1" w:themeShade="A6"/>
          <w:lang w:val="fr-FR"/>
        </w:rPr>
      </w:pPr>
      <w:r w:rsidRPr="00C7476D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56335E34" w14:textId="284DE882" w:rsidR="00DC0B2B" w:rsidRPr="00C7476D" w:rsidRDefault="002377A6" w:rsidP="0026727C">
      <w:pPr>
        <w:spacing w:after="80"/>
        <w:jc w:val="both"/>
        <w:rPr>
          <w:lang w:val="fr-FR"/>
        </w:rPr>
      </w:pPr>
      <w:r w:rsidRPr="00C7476D">
        <w:rPr>
          <w:lang w:val="fr-FR"/>
        </w:rPr>
        <w:t>4</w:t>
      </w:r>
      <w:r w:rsidR="00DC0B2B" w:rsidRPr="00C7476D">
        <w:rPr>
          <w:lang w:val="fr-FR"/>
        </w:rPr>
        <w:t>. Comment se sont conclus ces procès ?</w:t>
      </w:r>
    </w:p>
    <w:p w14:paraId="038B6EF3" w14:textId="77777777" w:rsidR="00D037C4" w:rsidRPr="00C7476D" w:rsidRDefault="00D037C4" w:rsidP="0026727C">
      <w:pPr>
        <w:spacing w:after="80"/>
        <w:jc w:val="both"/>
        <w:rPr>
          <w:color w:val="A6A6A6" w:themeColor="background1" w:themeShade="A6"/>
          <w:lang w:val="fr-FR"/>
        </w:rPr>
      </w:pPr>
      <w:r w:rsidRPr="00C7476D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35B2236F" w14:textId="7B7EFAE8" w:rsidR="00DC0B2B" w:rsidRPr="00C7476D" w:rsidRDefault="002377A6" w:rsidP="0026727C">
      <w:pPr>
        <w:spacing w:after="80"/>
        <w:jc w:val="both"/>
        <w:rPr>
          <w:lang w:val="fr-FR"/>
        </w:rPr>
      </w:pPr>
      <w:r w:rsidRPr="00C7476D">
        <w:rPr>
          <w:lang w:val="fr-FR"/>
        </w:rPr>
        <w:t>5</w:t>
      </w:r>
      <w:r w:rsidR="00DC0B2B" w:rsidRPr="00C7476D">
        <w:rPr>
          <w:lang w:val="fr-FR"/>
        </w:rPr>
        <w:t xml:space="preserve">. </w:t>
      </w:r>
      <w:r w:rsidRPr="00C7476D">
        <w:rPr>
          <w:rFonts w:cs="Tahoma"/>
          <w:lang w:val="fr-FR"/>
        </w:rPr>
        <w:t>À</w:t>
      </w:r>
      <w:r w:rsidRPr="00C7476D">
        <w:rPr>
          <w:lang w:val="fr-FR"/>
        </w:rPr>
        <w:t xml:space="preserve"> quelles avancées sociales ou </w:t>
      </w:r>
      <w:r w:rsidR="00D037C4" w:rsidRPr="00C7476D">
        <w:rPr>
          <w:lang w:val="fr-FR"/>
        </w:rPr>
        <w:t>juridiques</w:t>
      </w:r>
      <w:r w:rsidRPr="00C7476D">
        <w:rPr>
          <w:lang w:val="fr-FR"/>
        </w:rPr>
        <w:t xml:space="preserve"> ces procès ont-ils contribué ? </w:t>
      </w:r>
    </w:p>
    <w:p w14:paraId="139986C9" w14:textId="0AB4156A" w:rsidR="00D037C4" w:rsidRPr="00C7476D" w:rsidRDefault="00D037C4" w:rsidP="0026727C">
      <w:pPr>
        <w:spacing w:after="80"/>
        <w:jc w:val="both"/>
        <w:rPr>
          <w:color w:val="A6A6A6" w:themeColor="background1" w:themeShade="A6"/>
          <w:lang w:val="fr-FR"/>
        </w:rPr>
      </w:pPr>
      <w:r w:rsidRPr="00C7476D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17C8E599" w14:textId="77777777" w:rsidR="004E6A7A" w:rsidRPr="00C7476D" w:rsidRDefault="004E6A7A" w:rsidP="00A162D0">
      <w:pPr>
        <w:spacing w:after="120"/>
        <w:rPr>
          <w:lang w:val="fr-FR"/>
        </w:rPr>
      </w:pPr>
    </w:p>
    <w:p w14:paraId="372F69B7" w14:textId="3F2C631E" w:rsidR="007103A6" w:rsidRDefault="00D037C4" w:rsidP="002F2068">
      <w:pPr>
        <w:jc w:val="both"/>
        <w:rPr>
          <w:b/>
          <w:bCs/>
          <w:lang w:val="fr-FR"/>
        </w:rPr>
      </w:pPr>
      <w:r w:rsidRPr="00C7476D">
        <w:rPr>
          <w:b/>
          <w:bCs/>
          <w:lang w:val="fr-FR"/>
        </w:rPr>
        <w:t xml:space="preserve">Activité 5 : </w:t>
      </w:r>
      <w:bookmarkStart w:id="2" w:name="_Hlk180051897"/>
      <w:r w:rsidR="002F2068">
        <w:rPr>
          <w:b/>
          <w:bCs/>
          <w:lang w:val="fr-FR"/>
        </w:rPr>
        <w:t xml:space="preserve">avocat(e) </w:t>
      </w:r>
      <w:r w:rsidR="00DF5702" w:rsidRPr="00C7476D">
        <w:rPr>
          <w:b/>
          <w:bCs/>
          <w:lang w:val="fr-FR"/>
        </w:rPr>
        <w:t xml:space="preserve">spécialiste de la cause des femmes, </w:t>
      </w:r>
      <w:r w:rsidR="007804DF">
        <w:rPr>
          <w:b/>
          <w:bCs/>
          <w:lang w:val="fr-FR"/>
        </w:rPr>
        <w:t xml:space="preserve">comme Gisèle Halimi, </w:t>
      </w:r>
      <w:r w:rsidR="00DF5702" w:rsidRPr="00C7476D">
        <w:rPr>
          <w:b/>
          <w:bCs/>
          <w:lang w:val="fr-FR"/>
        </w:rPr>
        <w:t xml:space="preserve">vous </w:t>
      </w:r>
      <w:r w:rsidR="002F2068">
        <w:rPr>
          <w:b/>
          <w:bCs/>
          <w:lang w:val="fr-FR"/>
        </w:rPr>
        <w:t>défend</w:t>
      </w:r>
      <w:r w:rsidR="002C75D6">
        <w:rPr>
          <w:b/>
          <w:bCs/>
          <w:lang w:val="fr-FR"/>
        </w:rPr>
        <w:t>ez</w:t>
      </w:r>
      <w:r w:rsidR="002F2068">
        <w:rPr>
          <w:b/>
          <w:bCs/>
          <w:lang w:val="fr-FR"/>
        </w:rPr>
        <w:t xml:space="preserve"> </w:t>
      </w:r>
      <w:r w:rsidR="002C75D6">
        <w:rPr>
          <w:b/>
          <w:bCs/>
          <w:lang w:val="fr-FR"/>
        </w:rPr>
        <w:t>la</w:t>
      </w:r>
      <w:r w:rsidR="00766ADF">
        <w:rPr>
          <w:b/>
          <w:bCs/>
          <w:lang w:val="fr-FR"/>
        </w:rPr>
        <w:t xml:space="preserve"> ou les</w:t>
      </w:r>
      <w:r w:rsidR="002C75D6">
        <w:rPr>
          <w:b/>
          <w:bCs/>
          <w:lang w:val="fr-FR"/>
        </w:rPr>
        <w:t xml:space="preserve"> victime</w:t>
      </w:r>
      <w:r w:rsidR="00766ADF">
        <w:rPr>
          <w:b/>
          <w:bCs/>
          <w:lang w:val="fr-FR"/>
        </w:rPr>
        <w:t>s</w:t>
      </w:r>
      <w:r w:rsidR="002C75D6">
        <w:rPr>
          <w:b/>
          <w:bCs/>
          <w:lang w:val="fr-FR"/>
        </w:rPr>
        <w:t xml:space="preserve"> d</w:t>
      </w:r>
      <w:r w:rsidR="0026727C">
        <w:rPr>
          <w:b/>
          <w:bCs/>
          <w:lang w:val="fr-FR"/>
        </w:rPr>
        <w:t>ans</w:t>
      </w:r>
      <w:r w:rsidR="002C75D6">
        <w:rPr>
          <w:b/>
          <w:bCs/>
          <w:lang w:val="fr-FR"/>
        </w:rPr>
        <w:t xml:space="preserve"> </w:t>
      </w:r>
      <w:r w:rsidR="002F2068">
        <w:rPr>
          <w:b/>
          <w:bCs/>
          <w:lang w:val="fr-FR"/>
        </w:rPr>
        <w:t xml:space="preserve">l’une des affaires suivantes. Rédigez </w:t>
      </w:r>
      <w:bookmarkEnd w:id="2"/>
      <w:r w:rsidR="00CD116C">
        <w:rPr>
          <w:b/>
          <w:bCs/>
          <w:lang w:val="fr-FR"/>
        </w:rPr>
        <w:t>une</w:t>
      </w:r>
      <w:r w:rsidR="007804DF">
        <w:rPr>
          <w:b/>
          <w:bCs/>
          <w:lang w:val="fr-FR"/>
        </w:rPr>
        <w:t xml:space="preserve"> plaidoirie</w:t>
      </w:r>
      <w:r w:rsidR="00CD116C">
        <w:rPr>
          <w:b/>
          <w:bCs/>
          <w:lang w:val="fr-FR"/>
        </w:rPr>
        <w:t xml:space="preserve"> visant à défendre les droits de ces femmes</w:t>
      </w:r>
      <w:r w:rsidR="002F2068">
        <w:rPr>
          <w:b/>
          <w:bCs/>
          <w:lang w:val="fr-FR"/>
        </w:rPr>
        <w:t>.</w:t>
      </w:r>
    </w:p>
    <w:p w14:paraId="78556850" w14:textId="46B442E9" w:rsidR="002C75D6" w:rsidRDefault="002C75D6" w:rsidP="002C75D6">
      <w:pPr>
        <w:spacing w:after="0"/>
        <w:jc w:val="both"/>
        <w:rPr>
          <w:lang w:val="fr-FR"/>
        </w:rPr>
      </w:pPr>
      <w:r>
        <w:rPr>
          <w:lang w:val="fr-FR"/>
        </w:rPr>
        <w:t xml:space="preserve">Affaire n°1 : </w:t>
      </w:r>
      <w:r w:rsidR="0026727C">
        <w:rPr>
          <w:lang w:val="fr-FR"/>
        </w:rPr>
        <w:t>vo</w:t>
      </w:r>
      <w:r w:rsidR="00766ADF">
        <w:rPr>
          <w:lang w:val="fr-FR"/>
        </w:rPr>
        <w:t>us défendez une femme victime</w:t>
      </w:r>
      <w:r>
        <w:rPr>
          <w:lang w:val="fr-FR"/>
        </w:rPr>
        <w:t xml:space="preserve"> de violences conjugales.</w:t>
      </w:r>
    </w:p>
    <w:p w14:paraId="1C7A809E" w14:textId="633A49D9" w:rsidR="002C75D6" w:rsidRDefault="002C75D6" w:rsidP="002C75D6">
      <w:pPr>
        <w:spacing w:after="0"/>
        <w:jc w:val="both"/>
        <w:rPr>
          <w:lang w:val="fr-FR"/>
        </w:rPr>
      </w:pPr>
      <w:r>
        <w:rPr>
          <w:lang w:val="fr-FR"/>
        </w:rPr>
        <w:t xml:space="preserve">Affaire n°2 : vous défendez une femme </w:t>
      </w:r>
      <w:r w:rsidR="00271C98">
        <w:rPr>
          <w:lang w:val="fr-FR"/>
        </w:rPr>
        <w:t xml:space="preserve">de 53 ans </w:t>
      </w:r>
      <w:r>
        <w:rPr>
          <w:lang w:val="fr-FR"/>
        </w:rPr>
        <w:t>victime de discrimination à l’embauche.</w:t>
      </w:r>
    </w:p>
    <w:p w14:paraId="27287370" w14:textId="6A4B7506" w:rsidR="002C75D6" w:rsidRDefault="002C75D6" w:rsidP="002C75D6">
      <w:pPr>
        <w:spacing w:after="0"/>
        <w:jc w:val="both"/>
        <w:rPr>
          <w:lang w:val="fr-FR"/>
        </w:rPr>
      </w:pPr>
      <w:r>
        <w:rPr>
          <w:lang w:val="fr-FR"/>
        </w:rPr>
        <w:t xml:space="preserve">Affaire n°3 : vous défendez une femme </w:t>
      </w:r>
      <w:r w:rsidR="00766ADF">
        <w:rPr>
          <w:lang w:val="fr-FR"/>
        </w:rPr>
        <w:t xml:space="preserve">d’affaires </w:t>
      </w:r>
      <w:r>
        <w:rPr>
          <w:lang w:val="fr-FR"/>
        </w:rPr>
        <w:t xml:space="preserve">victime d’inégalité </w:t>
      </w:r>
      <w:r w:rsidR="009A2284">
        <w:rPr>
          <w:lang w:val="fr-FR"/>
        </w:rPr>
        <w:t>de salaire</w:t>
      </w:r>
      <w:r w:rsidR="00271C98">
        <w:rPr>
          <w:lang w:val="fr-FR"/>
        </w:rPr>
        <w:t xml:space="preserve"> sur son lieu de travail</w:t>
      </w:r>
      <w:r w:rsidR="0026727C">
        <w:rPr>
          <w:lang w:val="fr-FR"/>
        </w:rPr>
        <w:t>.</w:t>
      </w:r>
    </w:p>
    <w:p w14:paraId="3F89AB6F" w14:textId="14C22744" w:rsidR="0026727C" w:rsidRPr="002C75D6" w:rsidRDefault="0026727C" w:rsidP="002C75D6">
      <w:pPr>
        <w:spacing w:after="0"/>
        <w:jc w:val="both"/>
        <w:rPr>
          <w:lang w:val="fr-FR"/>
        </w:rPr>
      </w:pPr>
      <w:r>
        <w:rPr>
          <w:lang w:val="fr-FR"/>
        </w:rPr>
        <w:t xml:space="preserve">Affaire n°4 : </w:t>
      </w:r>
      <w:r w:rsidR="00766ADF">
        <w:rPr>
          <w:lang w:val="fr-FR"/>
        </w:rPr>
        <w:t xml:space="preserve">vous défendez un collectif de députées dénonçant l’absence de parité politique au parlement. </w:t>
      </w:r>
    </w:p>
    <w:sectPr w:rsidR="0026727C" w:rsidRPr="002C75D6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6B99D" w14:textId="77777777" w:rsidR="00CB7280" w:rsidRDefault="00CB7280" w:rsidP="00A33F16">
      <w:pPr>
        <w:spacing w:after="0" w:line="240" w:lineRule="auto"/>
      </w:pPr>
      <w:r>
        <w:separator/>
      </w:r>
    </w:p>
  </w:endnote>
  <w:endnote w:type="continuationSeparator" w:id="0">
    <w:p w14:paraId="62F128C6" w14:textId="77777777" w:rsidR="00CB7280" w:rsidRDefault="00CB728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9C3A49E" w:rsidR="00A33F16" w:rsidRDefault="00432F59" w:rsidP="00A162D0">
          <w:pPr>
            <w:pStyle w:val="Pieddepage"/>
          </w:pPr>
          <w:r>
            <w:t xml:space="preserve">Conception : </w:t>
          </w:r>
          <w:r w:rsidR="00C7728B">
            <w:t>Sophie Laboiry</w:t>
          </w:r>
          <w:r>
            <w:t xml:space="preserve">, </w:t>
          </w:r>
          <w:r w:rsidR="00C7728B">
            <w:t>Alliance Française de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65C96" w14:textId="77777777" w:rsidR="00CB7280" w:rsidRDefault="00CB7280" w:rsidP="00A33F16">
      <w:pPr>
        <w:spacing w:after="0" w:line="240" w:lineRule="auto"/>
      </w:pPr>
      <w:r>
        <w:separator/>
      </w:r>
    </w:p>
  </w:footnote>
  <w:footnote w:type="continuationSeparator" w:id="0">
    <w:p w14:paraId="129D18C1" w14:textId="77777777" w:rsidR="00CB7280" w:rsidRDefault="00CB728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2ACDFFC0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4C9A567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476D">
      <w:rPr>
        <w:noProof/>
      </w:rPr>
      <w:drawing>
        <wp:inline distT="0" distB="0" distL="0" distR="0" wp14:anchorId="3AB29966" wp14:editId="0DFFD654">
          <wp:extent cx="2476500" cy="255905"/>
          <wp:effectExtent l="0" t="0" r="0" b="0"/>
          <wp:docPr id="26119843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1BCE"/>
    <w:multiLevelType w:val="hybridMultilevel"/>
    <w:tmpl w:val="DCDC6F2E"/>
    <w:lvl w:ilvl="0" w:tplc="DE7A90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8304">
    <w:abstractNumId w:val="1"/>
  </w:num>
  <w:num w:numId="2" w16cid:durableId="1055743466">
    <w:abstractNumId w:val="4"/>
  </w:num>
  <w:num w:numId="3" w16cid:durableId="94518099">
    <w:abstractNumId w:val="3"/>
  </w:num>
  <w:num w:numId="4" w16cid:durableId="778335602">
    <w:abstractNumId w:val="5"/>
  </w:num>
  <w:num w:numId="5" w16cid:durableId="922028098">
    <w:abstractNumId w:val="0"/>
  </w:num>
  <w:num w:numId="6" w16cid:durableId="399910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083A"/>
    <w:rsid w:val="00065FD9"/>
    <w:rsid w:val="0007349D"/>
    <w:rsid w:val="000B3DCF"/>
    <w:rsid w:val="000B4998"/>
    <w:rsid w:val="000E4C23"/>
    <w:rsid w:val="00102E31"/>
    <w:rsid w:val="001125E2"/>
    <w:rsid w:val="00170476"/>
    <w:rsid w:val="001B1A11"/>
    <w:rsid w:val="001F7D27"/>
    <w:rsid w:val="00223198"/>
    <w:rsid w:val="002377A6"/>
    <w:rsid w:val="002411A5"/>
    <w:rsid w:val="00246EBE"/>
    <w:rsid w:val="0026727C"/>
    <w:rsid w:val="0026760C"/>
    <w:rsid w:val="00271C98"/>
    <w:rsid w:val="002C3D43"/>
    <w:rsid w:val="002C75D6"/>
    <w:rsid w:val="002D7815"/>
    <w:rsid w:val="002E09E8"/>
    <w:rsid w:val="002F2068"/>
    <w:rsid w:val="00311953"/>
    <w:rsid w:val="00317E27"/>
    <w:rsid w:val="00343B07"/>
    <w:rsid w:val="00355D70"/>
    <w:rsid w:val="00380E35"/>
    <w:rsid w:val="0038176B"/>
    <w:rsid w:val="003A5544"/>
    <w:rsid w:val="003A5F63"/>
    <w:rsid w:val="003A7092"/>
    <w:rsid w:val="003B7284"/>
    <w:rsid w:val="003D3D3E"/>
    <w:rsid w:val="00400EFC"/>
    <w:rsid w:val="0041182B"/>
    <w:rsid w:val="00432F59"/>
    <w:rsid w:val="0044206E"/>
    <w:rsid w:val="00443CAF"/>
    <w:rsid w:val="004B125E"/>
    <w:rsid w:val="004B6CA1"/>
    <w:rsid w:val="004B7257"/>
    <w:rsid w:val="004E6A7A"/>
    <w:rsid w:val="004F2087"/>
    <w:rsid w:val="005071E4"/>
    <w:rsid w:val="005277D9"/>
    <w:rsid w:val="00532C8E"/>
    <w:rsid w:val="00533B45"/>
    <w:rsid w:val="005451FB"/>
    <w:rsid w:val="005E4045"/>
    <w:rsid w:val="005F7D26"/>
    <w:rsid w:val="006921A7"/>
    <w:rsid w:val="006E0FD9"/>
    <w:rsid w:val="00704307"/>
    <w:rsid w:val="007103A6"/>
    <w:rsid w:val="00713CFF"/>
    <w:rsid w:val="007473A8"/>
    <w:rsid w:val="00753E6E"/>
    <w:rsid w:val="00766ADF"/>
    <w:rsid w:val="007728C5"/>
    <w:rsid w:val="007804DF"/>
    <w:rsid w:val="00784DC5"/>
    <w:rsid w:val="0079531C"/>
    <w:rsid w:val="007E0EEF"/>
    <w:rsid w:val="007F0A45"/>
    <w:rsid w:val="008252A8"/>
    <w:rsid w:val="0082681E"/>
    <w:rsid w:val="00850DAE"/>
    <w:rsid w:val="008973D3"/>
    <w:rsid w:val="008B3337"/>
    <w:rsid w:val="008E2F15"/>
    <w:rsid w:val="0092228D"/>
    <w:rsid w:val="009841EC"/>
    <w:rsid w:val="0099519B"/>
    <w:rsid w:val="009A01E5"/>
    <w:rsid w:val="009A2284"/>
    <w:rsid w:val="009B3641"/>
    <w:rsid w:val="009F26F3"/>
    <w:rsid w:val="00A00AAA"/>
    <w:rsid w:val="00A06490"/>
    <w:rsid w:val="00A162D0"/>
    <w:rsid w:val="00A2370C"/>
    <w:rsid w:val="00A33F16"/>
    <w:rsid w:val="00A375F1"/>
    <w:rsid w:val="00A44DEB"/>
    <w:rsid w:val="00A67A4C"/>
    <w:rsid w:val="00A7212A"/>
    <w:rsid w:val="00A97B96"/>
    <w:rsid w:val="00AE0A91"/>
    <w:rsid w:val="00AE1498"/>
    <w:rsid w:val="00B101E2"/>
    <w:rsid w:val="00B20172"/>
    <w:rsid w:val="00B67C10"/>
    <w:rsid w:val="00BB3F98"/>
    <w:rsid w:val="00BD3F8F"/>
    <w:rsid w:val="00C05E1A"/>
    <w:rsid w:val="00C65A54"/>
    <w:rsid w:val="00C7476D"/>
    <w:rsid w:val="00C7728B"/>
    <w:rsid w:val="00CB1039"/>
    <w:rsid w:val="00CB7280"/>
    <w:rsid w:val="00CC1F67"/>
    <w:rsid w:val="00CD116C"/>
    <w:rsid w:val="00CE1B74"/>
    <w:rsid w:val="00CF3F95"/>
    <w:rsid w:val="00D037C4"/>
    <w:rsid w:val="00D101FD"/>
    <w:rsid w:val="00D60BBE"/>
    <w:rsid w:val="00D73F70"/>
    <w:rsid w:val="00D77666"/>
    <w:rsid w:val="00D86033"/>
    <w:rsid w:val="00D93A8A"/>
    <w:rsid w:val="00DC0B2B"/>
    <w:rsid w:val="00DD28E1"/>
    <w:rsid w:val="00DF5702"/>
    <w:rsid w:val="00E22AC2"/>
    <w:rsid w:val="00E6179B"/>
    <w:rsid w:val="00E7167B"/>
    <w:rsid w:val="00E7394F"/>
    <w:rsid w:val="00E8214A"/>
    <w:rsid w:val="00E856DE"/>
    <w:rsid w:val="00EA2020"/>
    <w:rsid w:val="00EC238D"/>
    <w:rsid w:val="00ED6011"/>
    <w:rsid w:val="00EE2A6A"/>
    <w:rsid w:val="00F13671"/>
    <w:rsid w:val="00F25BA8"/>
    <w:rsid w:val="00F30D1F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7766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2BE44-3E8A-4F39-8868-A39F23C6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562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54</cp:revision>
  <cp:lastPrinted>2024-12-03T20:44:00Z</cp:lastPrinted>
  <dcterms:created xsi:type="dcterms:W3CDTF">2022-11-18T10:14:00Z</dcterms:created>
  <dcterms:modified xsi:type="dcterms:W3CDTF">2024-12-03T20:44:00Z</dcterms:modified>
</cp:coreProperties>
</file>