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0E2C7DB6" w:rsidR="00A33F16" w:rsidRPr="00B52A33" w:rsidRDefault="00E52388" w:rsidP="00A33F16">
      <w:pPr>
        <w:pStyle w:val="Titre"/>
        <w:rPr>
          <w:lang w:val="fr-FR"/>
        </w:rPr>
      </w:pPr>
      <w:r w:rsidRPr="00EA5998">
        <w:rPr>
          <w:lang w:val="fr-FR"/>
        </w:rPr>
        <w:t xml:space="preserve">« Regardez-moi » - Molière, l’opéra urbain – Abi </w:t>
      </w:r>
      <w:proofErr w:type="spellStart"/>
      <w:r w:rsidRPr="00EA5998">
        <w:rPr>
          <w:lang w:val="fr-FR"/>
        </w:rPr>
        <w:t>Bernadoth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932DF2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B52A33" w:rsidRDefault="00A33F16" w:rsidP="00A33F16">
            <w:pPr>
              <w:pStyle w:val="Titre1"/>
              <w:outlineLvl w:val="0"/>
            </w:pPr>
            <w:r w:rsidRPr="00B52A33">
              <w:t>Niveau</w:t>
            </w:r>
          </w:p>
          <w:p w14:paraId="1B8476E0" w14:textId="02CF9040" w:rsidR="00A33F16" w:rsidRPr="00B52A33" w:rsidRDefault="00A35020" w:rsidP="00A504CF">
            <w:r w:rsidRPr="00B52A33">
              <w:t>A2</w:t>
            </w:r>
          </w:p>
          <w:p w14:paraId="43D11D28" w14:textId="77777777" w:rsidR="00A33F16" w:rsidRPr="00B52A33" w:rsidRDefault="00A33F16" w:rsidP="00A504CF"/>
          <w:p w14:paraId="485860B2" w14:textId="77777777" w:rsidR="00A33F16" w:rsidRPr="00B52A33" w:rsidRDefault="00A33F16" w:rsidP="00A33F16">
            <w:pPr>
              <w:pStyle w:val="Titre1"/>
              <w:outlineLvl w:val="0"/>
            </w:pPr>
            <w:r w:rsidRPr="00B52A33">
              <w:t>Public</w:t>
            </w:r>
          </w:p>
          <w:p w14:paraId="01826C5A" w14:textId="1A2E2062" w:rsidR="00A33F16" w:rsidRPr="00B52A33" w:rsidRDefault="005A676D" w:rsidP="00A504CF">
            <w:r w:rsidRPr="00B52A33">
              <w:t>Adolescent</w:t>
            </w:r>
            <w:r w:rsidR="0012182B" w:rsidRPr="00B52A33">
              <w:t>s</w:t>
            </w:r>
            <w:r w:rsidR="00932DF2">
              <w:t xml:space="preserve"> </w:t>
            </w:r>
            <w:bookmarkStart w:id="0" w:name="_GoBack"/>
            <w:bookmarkEnd w:id="0"/>
            <w:r w:rsidR="00932DF2">
              <w:t>(16-18 ans)</w:t>
            </w:r>
          </w:p>
          <w:p w14:paraId="03836A74" w14:textId="77777777" w:rsidR="00A33F16" w:rsidRPr="00B52A33" w:rsidRDefault="00A33F16" w:rsidP="00A504CF"/>
          <w:p w14:paraId="639788A1" w14:textId="77777777" w:rsidR="00A33F16" w:rsidRPr="00B52A33" w:rsidRDefault="00A33F16" w:rsidP="00A33F16">
            <w:pPr>
              <w:pStyle w:val="Titre1"/>
              <w:outlineLvl w:val="0"/>
            </w:pPr>
            <w:r w:rsidRPr="00B52A33">
              <w:t>Durée</w:t>
            </w:r>
          </w:p>
          <w:p w14:paraId="47617F6F" w14:textId="470FE4F9" w:rsidR="00A33F16" w:rsidRPr="00B52A33" w:rsidRDefault="004F4159" w:rsidP="00A504CF">
            <w:pPr>
              <w:rPr>
                <w:b/>
              </w:rPr>
            </w:pPr>
            <w:r w:rsidRPr="00B52A33">
              <w:t>45</w:t>
            </w:r>
            <w:r w:rsidR="003E2AD0" w:rsidRPr="00B52A33">
              <w:t xml:space="preserve"> min</w:t>
            </w:r>
          </w:p>
          <w:p w14:paraId="026291FB" w14:textId="77777777" w:rsidR="00A33F16" w:rsidRPr="00B52A33" w:rsidRDefault="00A33F16" w:rsidP="00A504CF">
            <w:pPr>
              <w:rPr>
                <w:b/>
              </w:rPr>
            </w:pPr>
          </w:p>
          <w:p w14:paraId="1A86F6B2" w14:textId="77777777" w:rsidR="00A33F16" w:rsidRPr="00B52A33" w:rsidRDefault="00A33F16" w:rsidP="00A33F16">
            <w:pPr>
              <w:pStyle w:val="Titre1"/>
              <w:outlineLvl w:val="0"/>
            </w:pPr>
            <w:r w:rsidRPr="00B52A33">
              <w:t>Collection</w:t>
            </w:r>
          </w:p>
          <w:p w14:paraId="3B238935" w14:textId="17DD7C04" w:rsidR="0031638D" w:rsidRPr="00B52A33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B52A33">
              <w:rPr>
                <w:rFonts w:cs="Arial"/>
                <w:szCs w:val="20"/>
              </w:rPr>
              <w:fldChar w:fldCharType="begin"/>
            </w:r>
            <w:r w:rsidR="003E2AD0" w:rsidRPr="00B52A33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B52A33">
              <w:rPr>
                <w:rFonts w:cs="Arial"/>
                <w:szCs w:val="20"/>
              </w:rPr>
              <w:fldChar w:fldCharType="separate"/>
            </w:r>
            <w:r w:rsidR="003E2AD0" w:rsidRPr="00B52A33">
              <w:rPr>
                <w:rStyle w:val="Lienhypertexte"/>
              </w:rPr>
              <w:t>Paroles de clips</w:t>
            </w:r>
          </w:p>
          <w:p w14:paraId="24CF1E52" w14:textId="4F4642A4" w:rsidR="00D35FE0" w:rsidRPr="00B52A33" w:rsidRDefault="0031638D" w:rsidP="0031638D">
            <w:pPr>
              <w:rPr>
                <w:rFonts w:cs="Arial"/>
                <w:szCs w:val="20"/>
              </w:rPr>
            </w:pPr>
            <w:r w:rsidRPr="00B52A33">
              <w:rPr>
                <w:rFonts w:cs="Arial"/>
                <w:szCs w:val="20"/>
              </w:rPr>
              <w:fldChar w:fldCharType="end"/>
            </w:r>
          </w:p>
          <w:p w14:paraId="3612B7A3" w14:textId="77777777" w:rsidR="00781548" w:rsidRPr="00B52A33" w:rsidRDefault="00781548" w:rsidP="00781548">
            <w:pPr>
              <w:pStyle w:val="Titre1"/>
              <w:outlineLvl w:val="0"/>
            </w:pPr>
            <w:r w:rsidRPr="00B52A33">
              <w:t>Paroles et musique</w:t>
            </w:r>
          </w:p>
          <w:p w14:paraId="071BA775" w14:textId="77777777" w:rsidR="00781548" w:rsidRPr="00795325" w:rsidRDefault="00781548" w:rsidP="00781548">
            <w:pPr>
              <w:rPr>
                <w:lang w:val="en-GB"/>
              </w:rPr>
            </w:pPr>
            <w:r w:rsidRPr="00795325">
              <w:rPr>
                <w:lang w:val="en-GB"/>
              </w:rPr>
              <w:t xml:space="preserve">Nazim Khaled, Eddy </w:t>
            </w:r>
            <w:proofErr w:type="spellStart"/>
            <w:r w:rsidRPr="00795325">
              <w:rPr>
                <w:lang w:val="en-GB"/>
              </w:rPr>
              <w:t>Pradelles</w:t>
            </w:r>
            <w:proofErr w:type="spellEnd"/>
            <w:r w:rsidRPr="00795325">
              <w:rPr>
                <w:lang w:val="en-GB"/>
              </w:rPr>
              <w:t xml:space="preserve"> </w:t>
            </w:r>
          </w:p>
          <w:p w14:paraId="4AF3F2AB" w14:textId="77777777" w:rsidR="00781548" w:rsidRPr="00795325" w:rsidRDefault="00781548" w:rsidP="00781548">
            <w:pPr>
              <w:rPr>
                <w:lang w:val="en-GB"/>
              </w:rPr>
            </w:pPr>
            <w:r w:rsidRPr="00795325">
              <w:rPr>
                <w:lang w:val="en-GB"/>
              </w:rPr>
              <w:t xml:space="preserve">© Play Two </w:t>
            </w:r>
          </w:p>
          <w:p w14:paraId="0BB168AF" w14:textId="77777777" w:rsidR="00781548" w:rsidRPr="00795325" w:rsidRDefault="00781548" w:rsidP="00781548">
            <w:pPr>
              <w:rPr>
                <w:lang w:val="en-GB"/>
              </w:rPr>
            </w:pPr>
          </w:p>
          <w:p w14:paraId="3009BDE5" w14:textId="77777777" w:rsidR="00781548" w:rsidRPr="00B52A33" w:rsidRDefault="00781548" w:rsidP="00781548">
            <w:pPr>
              <w:pStyle w:val="Titre1"/>
              <w:outlineLvl w:val="0"/>
            </w:pPr>
            <w:r w:rsidRPr="00B52A33">
              <w:t>Mise en ligne</w:t>
            </w:r>
          </w:p>
          <w:p w14:paraId="00C6B623" w14:textId="77777777" w:rsidR="00781548" w:rsidRPr="00B52A33" w:rsidRDefault="00781548" w:rsidP="00781548">
            <w:r w:rsidRPr="00795325">
              <w:t>2023</w:t>
            </w:r>
          </w:p>
          <w:p w14:paraId="62461C2D" w14:textId="77777777" w:rsidR="00781548" w:rsidRPr="00B52A33" w:rsidRDefault="00781548" w:rsidP="00781548"/>
          <w:p w14:paraId="2B8E11CE" w14:textId="3714DA98" w:rsidR="00925AFF" w:rsidRPr="00B52A33" w:rsidRDefault="00925AFF" w:rsidP="00A504CF">
            <w:r w:rsidRPr="00B52A33">
              <w:t xml:space="preserve"> </w:t>
            </w:r>
          </w:p>
          <w:p w14:paraId="22BA8DB3" w14:textId="6EBA16B8" w:rsidR="00A33F16" w:rsidRPr="00B52A33" w:rsidRDefault="00A33F16" w:rsidP="00A504CF"/>
        </w:tc>
        <w:tc>
          <w:tcPr>
            <w:tcW w:w="5660" w:type="dxa"/>
            <w:shd w:val="clear" w:color="auto" w:fill="auto"/>
          </w:tcPr>
          <w:p w14:paraId="69DAD7ED" w14:textId="77777777" w:rsidR="00A33F16" w:rsidRPr="00B52A33" w:rsidRDefault="00A366EB" w:rsidP="00A33F16">
            <w:pPr>
              <w:pStyle w:val="Titre1"/>
              <w:outlineLvl w:val="0"/>
            </w:pPr>
            <w:r w:rsidRPr="00B52A33">
              <w:t>En bref</w:t>
            </w:r>
          </w:p>
          <w:p w14:paraId="2C835F11" w14:textId="22B5B74B" w:rsidR="007F1632" w:rsidRDefault="00DD1AA0" w:rsidP="00056D47">
            <w:pPr>
              <w:jc w:val="both"/>
            </w:pPr>
            <w:r>
              <w:t>Et si les personnages de Molière</w:t>
            </w:r>
            <w:r w:rsidR="00E52388">
              <w:t xml:space="preserve"> se retrouvaient au 21</w:t>
            </w:r>
            <w:r w:rsidR="00E52388" w:rsidRPr="00E52388">
              <w:rPr>
                <w:vertAlign w:val="superscript"/>
              </w:rPr>
              <w:t>e</w:t>
            </w:r>
            <w:r w:rsidR="00E52388">
              <w:t xml:space="preserve"> siècle ?</w:t>
            </w:r>
          </w:p>
          <w:p w14:paraId="304579BC" w14:textId="359B20CC" w:rsidR="00E52388" w:rsidRPr="00B52A33" w:rsidRDefault="00E52388" w:rsidP="00056D47">
            <w:pPr>
              <w:jc w:val="both"/>
            </w:pPr>
            <w:r>
              <w:t>Avec cette fiche pédagogique, les apprenant·e·s s’interrogeront sur leurs représentations du 17</w:t>
            </w:r>
            <w:r w:rsidRPr="00E52388">
              <w:rPr>
                <w:vertAlign w:val="superscript"/>
              </w:rPr>
              <w:t>e</w:t>
            </w:r>
            <w:r>
              <w:t xml:space="preserve"> siècle et joueront une scène moderne avec les codes de l’époque.</w:t>
            </w:r>
          </w:p>
          <w:p w14:paraId="407FE45D" w14:textId="77777777" w:rsidR="00A33F16" w:rsidRPr="00B52A33" w:rsidRDefault="00A33F16" w:rsidP="00ED1487">
            <w:pPr>
              <w:jc w:val="both"/>
              <w:rPr>
                <w:b/>
              </w:rPr>
            </w:pPr>
          </w:p>
          <w:p w14:paraId="0568A2A6" w14:textId="77777777" w:rsidR="00A33F16" w:rsidRPr="00B52A33" w:rsidRDefault="00A33F16" w:rsidP="00ED1487">
            <w:pPr>
              <w:pStyle w:val="Titre1"/>
              <w:jc w:val="both"/>
              <w:outlineLvl w:val="0"/>
            </w:pPr>
            <w:r w:rsidRPr="00B52A33">
              <w:t>Objectifs</w:t>
            </w:r>
          </w:p>
          <w:p w14:paraId="1A346C22" w14:textId="6D604191" w:rsidR="00A33F16" w:rsidRPr="00B52A33" w:rsidRDefault="00A33F16" w:rsidP="00ED1487">
            <w:pPr>
              <w:jc w:val="both"/>
              <w:rPr>
                <w:b/>
              </w:rPr>
            </w:pPr>
            <w:r w:rsidRPr="00B52A33">
              <w:rPr>
                <w:b/>
              </w:rPr>
              <w:t>Communicatifs / pragmatiques</w:t>
            </w:r>
          </w:p>
          <w:p w14:paraId="6825262C" w14:textId="7E910EB0" w:rsidR="00A33F16" w:rsidRPr="00B52A33" w:rsidRDefault="00A33F16" w:rsidP="00ED1487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B52A33">
              <w:t xml:space="preserve">Activité </w:t>
            </w:r>
            <w:r w:rsidR="001A6D4F" w:rsidRPr="00B52A33">
              <w:t>1</w:t>
            </w:r>
            <w:r w:rsidRPr="00B52A33">
              <w:t xml:space="preserve"> : </w:t>
            </w:r>
            <w:r w:rsidR="001A6D4F" w:rsidRPr="00B52A33">
              <w:t>parler d’une époque lointaine</w:t>
            </w:r>
            <w:r w:rsidRPr="00B52A33">
              <w:t>.</w:t>
            </w:r>
          </w:p>
          <w:p w14:paraId="1DED70E6" w14:textId="70616424" w:rsidR="001A6D4F" w:rsidRPr="00B52A33" w:rsidRDefault="001A6D4F" w:rsidP="00ED1487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B52A33">
              <w:t>Activité</w:t>
            </w:r>
            <w:r w:rsidR="006F2A7A">
              <w:t> </w:t>
            </w:r>
            <w:r w:rsidRPr="00B52A33">
              <w:t>2</w:t>
            </w:r>
            <w:r w:rsidR="006F2A7A">
              <w:t> </w:t>
            </w:r>
            <w:r w:rsidRPr="00B52A33">
              <w:t>:</w:t>
            </w:r>
            <w:r w:rsidR="006F2A7A">
              <w:t> </w:t>
            </w:r>
            <w:r w:rsidR="00363826" w:rsidRPr="00B52A33">
              <w:t>identifier des éléments caractéristiques d’une époque.</w:t>
            </w:r>
          </w:p>
          <w:p w14:paraId="508A1E05" w14:textId="102FC5F0" w:rsidR="00363826" w:rsidRPr="00B52A33" w:rsidRDefault="00A767CF" w:rsidP="00363826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B52A33">
              <w:t>Activité</w:t>
            </w:r>
            <w:r w:rsidR="006F2A7A">
              <w:t> </w:t>
            </w:r>
            <w:r w:rsidR="001A6D4F" w:rsidRPr="00B52A33">
              <w:t>3</w:t>
            </w:r>
            <w:r w:rsidR="006F2A7A">
              <w:t> </w:t>
            </w:r>
            <w:r w:rsidR="00363826" w:rsidRPr="00B52A33">
              <w:t>:</w:t>
            </w:r>
            <w:r w:rsidR="006F2A7A">
              <w:t> </w:t>
            </w:r>
            <w:r w:rsidR="00363826" w:rsidRPr="00B52A33">
              <w:t xml:space="preserve">comprendre et décrire l’ambiance d’un clip, l’état d’esprit </w:t>
            </w:r>
            <w:r w:rsidR="00C748F2" w:rsidRPr="00B52A33">
              <w:t>d’un personnage.</w:t>
            </w:r>
          </w:p>
          <w:p w14:paraId="69350825" w14:textId="72FF1669" w:rsidR="00231B85" w:rsidRPr="00B52A33" w:rsidRDefault="00231B85" w:rsidP="00ED1487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B52A33">
              <w:t>Activité</w:t>
            </w:r>
            <w:r w:rsidR="006F2A7A">
              <w:t> </w:t>
            </w:r>
            <w:r w:rsidRPr="00B52A33">
              <w:t>4</w:t>
            </w:r>
            <w:r w:rsidR="006F2A7A">
              <w:t> </w:t>
            </w:r>
            <w:r w:rsidRPr="00B52A33">
              <w:t>:</w:t>
            </w:r>
            <w:r w:rsidR="006F2A7A">
              <w:t> </w:t>
            </w:r>
            <w:r w:rsidRPr="00B52A33">
              <w:t xml:space="preserve">écrire et jouer </w:t>
            </w:r>
            <w:r w:rsidR="0024293E">
              <w:t>une scène en mélangeant les époques</w:t>
            </w:r>
            <w:r w:rsidR="002D65BD" w:rsidRPr="00B52A33">
              <w:t xml:space="preserve">. </w:t>
            </w:r>
          </w:p>
          <w:p w14:paraId="74364D4F" w14:textId="139F7F9C" w:rsidR="00A33F16" w:rsidRPr="00B52A33" w:rsidRDefault="00A366EB" w:rsidP="00ED1487">
            <w:pPr>
              <w:jc w:val="both"/>
              <w:rPr>
                <w:b/>
              </w:rPr>
            </w:pPr>
            <w:r w:rsidRPr="00B52A33">
              <w:rPr>
                <w:b/>
              </w:rPr>
              <w:t>Linguistique</w:t>
            </w:r>
          </w:p>
          <w:p w14:paraId="6240BC0B" w14:textId="16514323" w:rsidR="00A33F16" w:rsidRPr="00B52A33" w:rsidRDefault="002D65BD" w:rsidP="00ED1487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B52A33">
              <w:t>Activité</w:t>
            </w:r>
            <w:r w:rsidR="006F2A7A">
              <w:t> </w:t>
            </w:r>
            <w:r w:rsidRPr="00B52A33">
              <w:t>3</w:t>
            </w:r>
            <w:r w:rsidR="00EE0375">
              <w:t xml:space="preserve"> et 4</w:t>
            </w:r>
            <w:r w:rsidR="006F2A7A">
              <w:t> </w:t>
            </w:r>
            <w:r w:rsidR="00A33F16" w:rsidRPr="00B52A33">
              <w:t>:</w:t>
            </w:r>
            <w:r w:rsidR="006F2A7A">
              <w:t> </w:t>
            </w:r>
            <w:r w:rsidR="00F50738" w:rsidRPr="00B52A33">
              <w:t xml:space="preserve">réviser et enrichir </w:t>
            </w:r>
            <w:r w:rsidR="006003EF">
              <w:t>le vocabulaire</w:t>
            </w:r>
            <w:r w:rsidR="00F50738" w:rsidRPr="00B52A33">
              <w:t xml:space="preserve"> de</w:t>
            </w:r>
            <w:r w:rsidR="00EE0375">
              <w:t>s émotions</w:t>
            </w:r>
            <w:r w:rsidR="00A33F16" w:rsidRPr="00B52A33">
              <w:t>.</w:t>
            </w:r>
          </w:p>
          <w:p w14:paraId="2D5DAAE9" w14:textId="33CB801E" w:rsidR="00A33F16" w:rsidRPr="00B52A33" w:rsidRDefault="00200FE6" w:rsidP="00200FE6">
            <w:r w:rsidRPr="00B52A33">
              <w:rPr>
                <w:b/>
              </w:rPr>
              <w:t xml:space="preserve"> </w:t>
            </w:r>
          </w:p>
        </w:tc>
      </w:tr>
    </w:tbl>
    <w:p w14:paraId="40C9D2AE" w14:textId="77777777" w:rsidR="00C748F2" w:rsidRPr="00B52A33" w:rsidRDefault="00C748F2" w:rsidP="00C748F2">
      <w:pPr>
        <w:ind w:left="360"/>
        <w:jc w:val="both"/>
        <w:rPr>
          <w:iCs/>
          <w:lang w:val="fr-FR"/>
        </w:rPr>
      </w:pPr>
      <w:r w:rsidRPr="00B52A33">
        <w:rPr>
          <w:noProof/>
          <w:lang w:val="fr-FR"/>
        </w:rPr>
        <w:drawing>
          <wp:inline distT="0" distB="0" distL="0" distR="0" wp14:anchorId="0BFDADF0" wp14:editId="1E067714">
            <wp:extent cx="6120130" cy="352169"/>
            <wp:effectExtent l="0" t="0" r="0" b="0"/>
            <wp:docPr id="4" name="Image 4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loc-inf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433C1" w14:textId="1F8BA821" w:rsidR="00C748F2" w:rsidRPr="00B52A33" w:rsidRDefault="00C748F2" w:rsidP="00C748F2">
      <w:pPr>
        <w:tabs>
          <w:tab w:val="left" w:pos="7050"/>
        </w:tabs>
        <w:jc w:val="both"/>
        <w:rPr>
          <w:lang w:val="fr-FR"/>
        </w:rPr>
      </w:pPr>
      <w:bookmarkStart w:id="1" w:name="_Hlk132376608"/>
      <w:r w:rsidRPr="00B52A33">
        <w:rPr>
          <w:lang w:val="fr-FR"/>
        </w:rPr>
        <w:t>Cet opéra</w:t>
      </w:r>
      <w:r w:rsidR="00985E3F">
        <w:rPr>
          <w:lang w:val="fr-FR"/>
        </w:rPr>
        <w:t xml:space="preserve"> </w:t>
      </w:r>
      <w:r w:rsidRPr="00B52A33">
        <w:rPr>
          <w:lang w:val="fr-FR"/>
        </w:rPr>
        <w:t>urbain présente la vie de Jean-Baptiste P</w:t>
      </w:r>
      <w:r w:rsidR="00011DD0">
        <w:rPr>
          <w:lang w:val="fr-FR"/>
        </w:rPr>
        <w:t>oquelin</w:t>
      </w:r>
      <w:r w:rsidRPr="00B52A33">
        <w:rPr>
          <w:lang w:val="fr-FR"/>
        </w:rPr>
        <w:t>, dit Molière, auteur français du 17</w:t>
      </w:r>
      <w:r w:rsidRPr="00011DD0">
        <w:rPr>
          <w:vertAlign w:val="superscript"/>
          <w:lang w:val="fr-FR"/>
        </w:rPr>
        <w:t>e</w:t>
      </w:r>
      <w:r w:rsidRPr="00B52A33">
        <w:rPr>
          <w:lang w:val="fr-FR"/>
        </w:rPr>
        <w:t xml:space="preserve">, connu pour ses </w:t>
      </w:r>
      <w:r w:rsidR="00011DD0">
        <w:rPr>
          <w:lang w:val="fr-FR"/>
        </w:rPr>
        <w:t>pièces</w:t>
      </w:r>
      <w:r w:rsidRPr="00B52A33">
        <w:rPr>
          <w:lang w:val="fr-FR"/>
        </w:rPr>
        <w:t xml:space="preserve"> qui critiquaient la société de l’époque. </w:t>
      </w:r>
    </w:p>
    <w:p w14:paraId="14012BE5" w14:textId="69D50315" w:rsidR="00C748F2" w:rsidRDefault="006003EF" w:rsidP="00C748F2">
      <w:pPr>
        <w:tabs>
          <w:tab w:val="left" w:pos="7050"/>
        </w:tabs>
        <w:jc w:val="both"/>
        <w:rPr>
          <w:lang w:val="fr-FR"/>
        </w:rPr>
      </w:pPr>
      <w:r>
        <w:rPr>
          <w:lang w:val="fr-FR"/>
        </w:rPr>
        <w:t>Le spectacle, qui se déroule en 1642, met en scène Molière, alors âgé de 20 ans</w:t>
      </w:r>
      <w:r w:rsidRPr="00B52A33">
        <w:rPr>
          <w:lang w:val="fr-FR"/>
        </w:rPr>
        <w:t xml:space="preserve">. Fils d’une famille de tapissiers, Molière est </w:t>
      </w:r>
      <w:r>
        <w:rPr>
          <w:lang w:val="fr-FR"/>
        </w:rPr>
        <w:t>chargé de tapisser</w:t>
      </w:r>
      <w:r w:rsidRPr="00B52A33">
        <w:rPr>
          <w:lang w:val="fr-FR"/>
        </w:rPr>
        <w:t xml:space="preserve"> la chambre du Roi. </w:t>
      </w:r>
      <w:r w:rsidR="00C748F2" w:rsidRPr="00B52A33">
        <w:rPr>
          <w:lang w:val="fr-FR"/>
        </w:rPr>
        <w:t xml:space="preserve">Mais le jeune homme veut vivre de sa passion : la comédie. Cette première chanson met en scène Armand de Bourbon, Prince de Conti, ami d’école de Molière. </w:t>
      </w:r>
    </w:p>
    <w:p w14:paraId="54CEAF7E" w14:textId="17D67C7B" w:rsidR="00E52388" w:rsidRPr="00E52388" w:rsidRDefault="00E52388" w:rsidP="00C748F2">
      <w:pPr>
        <w:tabs>
          <w:tab w:val="left" w:pos="7050"/>
        </w:tabs>
        <w:jc w:val="both"/>
        <w:rPr>
          <w:lang w:val="fr-FR"/>
        </w:rPr>
      </w:pPr>
      <w:r>
        <w:rPr>
          <w:lang w:val="fr-FR"/>
        </w:rPr>
        <w:t xml:space="preserve">Abi </w:t>
      </w:r>
      <w:proofErr w:type="spellStart"/>
      <w:r>
        <w:rPr>
          <w:lang w:val="fr-FR"/>
        </w:rPr>
        <w:t>Bernadoth</w:t>
      </w:r>
      <w:proofErr w:type="spellEnd"/>
      <w:r>
        <w:rPr>
          <w:lang w:val="fr-FR"/>
        </w:rPr>
        <w:t xml:space="preserve">, le chanteur, a été le grand gagnant de </w:t>
      </w:r>
      <w:r w:rsidRPr="00E52388">
        <w:rPr>
          <w:lang w:val="fr-FR"/>
        </w:rPr>
        <w:t>la 9</w:t>
      </w:r>
      <w:r w:rsidRPr="00E52388">
        <w:rPr>
          <w:vertAlign w:val="superscript"/>
          <w:lang w:val="fr-FR"/>
        </w:rPr>
        <w:t>e</w:t>
      </w:r>
      <w:r w:rsidRPr="00E52388">
        <w:rPr>
          <w:lang w:val="fr-FR"/>
        </w:rPr>
        <w:t xml:space="preserve"> saison de </w:t>
      </w:r>
      <w:hyperlink r:id="rId9" w:tgtFrame="_blank" w:history="1">
        <w:r w:rsidRPr="00E52388">
          <w:rPr>
            <w:lang w:val="fr-FR"/>
          </w:rPr>
          <w:t>The</w:t>
        </w:r>
      </w:hyperlink>
      <w:r w:rsidRPr="00E52388">
        <w:rPr>
          <w:lang w:val="fr-FR"/>
        </w:rPr>
        <w:t xml:space="preserve"> Voice à l’âge de 21 ans</w:t>
      </w:r>
      <w:r>
        <w:rPr>
          <w:lang w:val="fr-FR"/>
        </w:rPr>
        <w:t xml:space="preserve">. </w:t>
      </w:r>
    </w:p>
    <w:bookmarkEnd w:id="1"/>
    <w:p w14:paraId="2C67A2B0" w14:textId="20C05C60" w:rsidR="00A33F16" w:rsidRPr="00B52A33" w:rsidRDefault="00A33F16" w:rsidP="00A33F16">
      <w:pPr>
        <w:rPr>
          <w:lang w:val="fr-FR"/>
        </w:rPr>
      </w:pPr>
    </w:p>
    <w:p w14:paraId="71171967" w14:textId="77777777" w:rsidR="003E2AD0" w:rsidRPr="00B52A33" w:rsidRDefault="003E2AD0" w:rsidP="00A33F16">
      <w:pPr>
        <w:rPr>
          <w:lang w:val="fr-FR"/>
        </w:rPr>
      </w:pPr>
    </w:p>
    <w:p w14:paraId="1ED90432" w14:textId="369F5D90" w:rsidR="00532C8E" w:rsidRPr="00B52A33" w:rsidRDefault="00517CA0" w:rsidP="00532C8E">
      <w:pPr>
        <w:rPr>
          <w:lang w:val="fr-FR"/>
        </w:rPr>
      </w:pPr>
      <w:r w:rsidRPr="00B52A33"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A33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B52A33" w:rsidRDefault="00396052" w:rsidP="00532C8E">
      <w:pPr>
        <w:rPr>
          <w:b/>
          <w:lang w:val="fr-FR"/>
        </w:rPr>
      </w:pPr>
    </w:p>
    <w:p w14:paraId="5D21F5DC" w14:textId="77777777" w:rsidR="00532C8E" w:rsidRPr="00B52A33" w:rsidRDefault="00532C8E" w:rsidP="00532C8E">
      <w:pPr>
        <w:rPr>
          <w:b/>
          <w:lang w:val="fr-FR"/>
        </w:rPr>
      </w:pPr>
      <w:r w:rsidRPr="00B52A33">
        <w:rPr>
          <w:b/>
          <w:lang w:val="fr-FR"/>
        </w:rPr>
        <w:t>Consigne</w:t>
      </w:r>
    </w:p>
    <w:p w14:paraId="7AE1EC4F" w14:textId="7B69F455" w:rsidR="00532C8E" w:rsidRPr="00B52A33" w:rsidRDefault="00606148" w:rsidP="00437AAA">
      <w:pPr>
        <w:jc w:val="both"/>
        <w:rPr>
          <w:lang w:val="fr-FR"/>
        </w:rPr>
      </w:pPr>
      <w:r w:rsidRPr="00B52A33">
        <w:rPr>
          <w:lang w:val="fr-FR"/>
        </w:rPr>
        <w:t>S</w:t>
      </w:r>
      <w:r w:rsidR="00014B92" w:rsidRPr="00B52A33">
        <w:rPr>
          <w:lang w:val="fr-FR"/>
        </w:rPr>
        <w:t>i</w:t>
      </w:r>
      <w:r w:rsidRPr="00B52A33">
        <w:rPr>
          <w:lang w:val="fr-FR"/>
        </w:rPr>
        <w:t xml:space="preserve"> je vous dis 17</w:t>
      </w:r>
      <w:r w:rsidRPr="00B52A33">
        <w:rPr>
          <w:vertAlign w:val="superscript"/>
          <w:lang w:val="fr-FR"/>
        </w:rPr>
        <w:t>e</w:t>
      </w:r>
      <w:r w:rsidRPr="00B52A33">
        <w:rPr>
          <w:lang w:val="fr-FR"/>
        </w:rPr>
        <w:t xml:space="preserve"> siècle, à quoi pensez-</w:t>
      </w:r>
      <w:r w:rsidR="00437AAA" w:rsidRPr="00B52A33">
        <w:rPr>
          <w:lang w:val="fr-FR"/>
        </w:rPr>
        <w:t>vous ?</w:t>
      </w:r>
      <w:r w:rsidRPr="00B52A33">
        <w:rPr>
          <w:lang w:val="fr-FR"/>
        </w:rPr>
        <w:t xml:space="preserve"> </w:t>
      </w:r>
    </w:p>
    <w:p w14:paraId="4DF89D0F" w14:textId="46990AFD" w:rsidR="004D176F" w:rsidRPr="00B52A33" w:rsidRDefault="00437AAA" w:rsidP="00437AAA">
      <w:pPr>
        <w:jc w:val="both"/>
        <w:rPr>
          <w:lang w:val="fr-FR"/>
        </w:rPr>
      </w:pPr>
      <w:r w:rsidRPr="00B52A33">
        <w:rPr>
          <w:lang w:val="fr-FR"/>
        </w:rPr>
        <w:t>Listez</w:t>
      </w:r>
      <w:r w:rsidR="004D176F" w:rsidRPr="00B52A33">
        <w:rPr>
          <w:lang w:val="fr-FR"/>
        </w:rPr>
        <w:t xml:space="preserve"> les </w:t>
      </w:r>
      <w:r w:rsidR="00B53469" w:rsidRPr="00B52A33">
        <w:rPr>
          <w:lang w:val="fr-FR"/>
        </w:rPr>
        <w:t>caractéristiques</w:t>
      </w:r>
      <w:r w:rsidR="004D176F" w:rsidRPr="00B52A33">
        <w:rPr>
          <w:lang w:val="fr-FR"/>
        </w:rPr>
        <w:t xml:space="preserve"> de cette époque : vie quotidienne, mode, </w:t>
      </w:r>
      <w:r w:rsidR="00B53469" w:rsidRPr="00B52A33">
        <w:rPr>
          <w:lang w:val="fr-FR"/>
        </w:rPr>
        <w:t xml:space="preserve">activités… </w:t>
      </w:r>
    </w:p>
    <w:p w14:paraId="48338869" w14:textId="77777777" w:rsidR="00396052" w:rsidRPr="00B52A33" w:rsidRDefault="00396052" w:rsidP="00137B14">
      <w:pPr>
        <w:jc w:val="both"/>
        <w:rPr>
          <w:lang w:val="fr-FR"/>
        </w:rPr>
      </w:pPr>
    </w:p>
    <w:p w14:paraId="7C050BC4" w14:textId="77777777" w:rsidR="00532C8E" w:rsidRPr="00B52A33" w:rsidRDefault="00532C8E" w:rsidP="00137B14">
      <w:pPr>
        <w:jc w:val="both"/>
        <w:rPr>
          <w:b/>
          <w:lang w:val="fr-FR"/>
        </w:rPr>
      </w:pPr>
      <w:r w:rsidRPr="00B52A33">
        <w:rPr>
          <w:b/>
          <w:lang w:val="fr-FR"/>
        </w:rPr>
        <w:t xml:space="preserve">Mise en œuvre </w:t>
      </w:r>
    </w:p>
    <w:p w14:paraId="240965E7" w14:textId="77777777" w:rsidR="00C748F2" w:rsidRPr="00B52A33" w:rsidRDefault="00C57375" w:rsidP="00332354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Constituer des petits groupes de 3 ou 4 </w:t>
      </w:r>
      <w:proofErr w:type="gramStart"/>
      <w:r w:rsidRPr="00B52A33">
        <w:rPr>
          <w:rFonts w:eastAsia="Arial Unicode MS"/>
        </w:rPr>
        <w:t>apprenant</w:t>
      </w:r>
      <w:proofErr w:type="gramEnd"/>
      <w:r w:rsidRPr="00B52A33">
        <w:rPr>
          <w:rFonts w:eastAsia="Arial Unicode MS"/>
        </w:rPr>
        <w:t>·e·s.</w:t>
      </w:r>
      <w:r w:rsidR="00AE56FE" w:rsidRPr="00B52A33">
        <w:rPr>
          <w:rFonts w:eastAsia="Arial Unicode MS"/>
        </w:rPr>
        <w:t xml:space="preserve"> </w:t>
      </w:r>
    </w:p>
    <w:p w14:paraId="5A369FFA" w14:textId="22F2BB67" w:rsidR="00C57375" w:rsidRPr="00B52A33" w:rsidRDefault="00C57375" w:rsidP="00332354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Laisser le temps aux groupes </w:t>
      </w:r>
      <w:r w:rsidR="005571E6" w:rsidRPr="00B52A33">
        <w:rPr>
          <w:rFonts w:eastAsia="Arial Unicode MS"/>
        </w:rPr>
        <w:t xml:space="preserve">de réfléchir </w:t>
      </w:r>
      <w:r w:rsidR="00E839EE" w:rsidRPr="00B52A33">
        <w:rPr>
          <w:rFonts w:eastAsia="Arial Unicode MS"/>
        </w:rPr>
        <w:t xml:space="preserve">aux </w:t>
      </w:r>
      <w:r w:rsidR="005571E6" w:rsidRPr="00B52A33">
        <w:rPr>
          <w:rFonts w:eastAsia="Arial Unicode MS"/>
        </w:rPr>
        <w:t>différent</w:t>
      </w:r>
      <w:r w:rsidR="00E839EE" w:rsidRPr="00B52A33">
        <w:rPr>
          <w:rFonts w:eastAsia="Arial Unicode MS"/>
        </w:rPr>
        <w:t>s</w:t>
      </w:r>
      <w:r w:rsidR="005571E6" w:rsidRPr="00B52A33">
        <w:rPr>
          <w:rFonts w:eastAsia="Arial Unicode MS"/>
        </w:rPr>
        <w:t xml:space="preserve"> domaine</w:t>
      </w:r>
      <w:r w:rsidR="00E839EE" w:rsidRPr="00B52A33">
        <w:rPr>
          <w:rFonts w:eastAsia="Arial Unicode MS"/>
        </w:rPr>
        <w:t>s</w:t>
      </w:r>
      <w:r w:rsidR="0012182B" w:rsidRPr="00B52A33">
        <w:rPr>
          <w:rFonts w:eastAsia="Arial Unicode MS"/>
        </w:rPr>
        <w:t> ; p</w:t>
      </w:r>
      <w:r w:rsidRPr="00B52A33">
        <w:rPr>
          <w:rFonts w:eastAsia="Arial Unicode MS"/>
        </w:rPr>
        <w:t xml:space="preserve">our la mise en commun, inviter un·e volontaire de chaque groupe à présenter les </w:t>
      </w:r>
      <w:r w:rsidR="005571E6" w:rsidRPr="00B52A33">
        <w:rPr>
          <w:rFonts w:eastAsia="Arial Unicode MS"/>
        </w:rPr>
        <w:t xml:space="preserve">caractéristiques </w:t>
      </w:r>
      <w:r w:rsidR="00E839EE" w:rsidRPr="00B52A33">
        <w:rPr>
          <w:rFonts w:eastAsia="Arial Unicode MS"/>
        </w:rPr>
        <w:t>trouvées</w:t>
      </w:r>
      <w:r w:rsidR="005571E6" w:rsidRPr="00B52A33">
        <w:rPr>
          <w:rFonts w:eastAsia="Arial Unicode MS"/>
        </w:rPr>
        <w:t xml:space="preserve">. </w:t>
      </w:r>
    </w:p>
    <w:p w14:paraId="12E31FC5" w14:textId="1657E0AE" w:rsidR="00704307" w:rsidRPr="00B52A33" w:rsidRDefault="00517CA0" w:rsidP="00137B14">
      <w:pPr>
        <w:jc w:val="both"/>
        <w:rPr>
          <w:iCs/>
          <w:lang w:val="fr-FR"/>
        </w:rPr>
      </w:pPr>
      <w:r w:rsidRPr="00B52A33"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76D72" w14:textId="68E9D239" w:rsidR="005571E6" w:rsidRPr="00B52A33" w:rsidRDefault="005D696E" w:rsidP="00FE7118">
      <w:pPr>
        <w:jc w:val="both"/>
        <w:rPr>
          <w:iCs/>
          <w:lang w:val="fr-FR"/>
        </w:rPr>
      </w:pPr>
      <w:r w:rsidRPr="00B52A33">
        <w:rPr>
          <w:iCs/>
          <w:lang w:val="fr-FR"/>
        </w:rPr>
        <w:t>C’</w:t>
      </w:r>
      <w:r w:rsidR="00B52A33" w:rsidRPr="00B52A33">
        <w:rPr>
          <w:iCs/>
          <w:lang w:val="fr-FR"/>
        </w:rPr>
        <w:t>était</w:t>
      </w:r>
      <w:r w:rsidRPr="00B52A33">
        <w:rPr>
          <w:iCs/>
          <w:lang w:val="fr-FR"/>
        </w:rPr>
        <w:t xml:space="preserve"> il y a longtemps ! Il n’y avait pas l’électricité ! </w:t>
      </w:r>
      <w:r w:rsidR="003A346D" w:rsidRPr="00B52A33">
        <w:rPr>
          <w:iCs/>
          <w:lang w:val="fr-FR"/>
        </w:rPr>
        <w:t xml:space="preserve">La vie était très dure pour les pauvres, il n’y avait pas beaucoup à manger. </w:t>
      </w:r>
      <w:r w:rsidR="006F2A7A">
        <w:rPr>
          <w:iCs/>
          <w:lang w:val="fr-FR"/>
        </w:rPr>
        <w:t>Et quand il y avait un roi, il</w:t>
      </w:r>
      <w:r w:rsidR="003A346D" w:rsidRPr="00B52A33">
        <w:rPr>
          <w:iCs/>
          <w:lang w:val="fr-FR"/>
        </w:rPr>
        <w:t xml:space="preserve"> était très riche. </w:t>
      </w:r>
      <w:r w:rsidR="006F2A7A">
        <w:rPr>
          <w:iCs/>
          <w:lang w:val="fr-FR"/>
        </w:rPr>
        <w:t>Les gens</w:t>
      </w:r>
      <w:r w:rsidR="003A346D" w:rsidRPr="00B52A33">
        <w:rPr>
          <w:iCs/>
          <w:lang w:val="fr-FR"/>
        </w:rPr>
        <w:t xml:space="preserve"> portaient des </w:t>
      </w:r>
      <w:r w:rsidR="00137B14" w:rsidRPr="00B52A33">
        <w:rPr>
          <w:iCs/>
          <w:lang w:val="fr-FR"/>
        </w:rPr>
        <w:t>vêtements</w:t>
      </w:r>
      <w:r w:rsidR="006F2A7A">
        <w:rPr>
          <w:iCs/>
          <w:lang w:val="fr-FR"/>
        </w:rPr>
        <w:t xml:space="preserve"> très</w:t>
      </w:r>
      <w:r w:rsidR="003A346D" w:rsidRPr="00B52A33">
        <w:rPr>
          <w:iCs/>
          <w:lang w:val="fr-FR"/>
        </w:rPr>
        <w:t xml:space="preserve"> bizarres ! </w:t>
      </w:r>
      <w:r w:rsidR="00FE7118" w:rsidRPr="00B52A33">
        <w:rPr>
          <w:iCs/>
          <w:lang w:val="fr-FR"/>
        </w:rPr>
        <w:t>L</w:t>
      </w:r>
      <w:r w:rsidR="003A346D" w:rsidRPr="00B52A33">
        <w:rPr>
          <w:iCs/>
          <w:lang w:val="fr-FR"/>
        </w:rPr>
        <w:t xml:space="preserve">es hommes portaient des collants, les femmes portaient des robes </w:t>
      </w:r>
      <w:r w:rsidR="00137B14" w:rsidRPr="00B52A33">
        <w:rPr>
          <w:iCs/>
          <w:lang w:val="fr-FR"/>
        </w:rPr>
        <w:t>énormes</w:t>
      </w:r>
      <w:r w:rsidR="003A346D" w:rsidRPr="00B52A33">
        <w:rPr>
          <w:iCs/>
          <w:lang w:val="fr-FR"/>
        </w:rPr>
        <w:t xml:space="preserve">. </w:t>
      </w:r>
      <w:r w:rsidR="00137B14" w:rsidRPr="00B52A33">
        <w:rPr>
          <w:iCs/>
          <w:lang w:val="fr-FR"/>
        </w:rPr>
        <w:t xml:space="preserve">Les pauvres travaillaient beaucoup et les riches s’amusaient et mangeaient. </w:t>
      </w:r>
      <w:bookmarkStart w:id="2" w:name="_Hlk132205604"/>
      <w:r w:rsidR="00FE7118" w:rsidRPr="00B52A33">
        <w:rPr>
          <w:iCs/>
          <w:lang w:val="fr-FR"/>
        </w:rPr>
        <w:t>[…]</w:t>
      </w:r>
      <w:bookmarkEnd w:id="2"/>
    </w:p>
    <w:p w14:paraId="09D6A400" w14:textId="77777777" w:rsidR="00DC54BA" w:rsidRPr="00B52A33" w:rsidRDefault="00DC54BA" w:rsidP="00DC54BA">
      <w:pPr>
        <w:jc w:val="both"/>
        <w:rPr>
          <w:iCs/>
          <w:lang w:val="fr-FR"/>
        </w:rPr>
      </w:pPr>
    </w:p>
    <w:p w14:paraId="603FAD1B" w14:textId="77777777" w:rsidR="00704307" w:rsidRPr="00B52A33" w:rsidRDefault="00704307" w:rsidP="00704307">
      <w:pPr>
        <w:rPr>
          <w:iCs/>
          <w:lang w:val="fr-FR"/>
        </w:rPr>
      </w:pPr>
    </w:p>
    <w:p w14:paraId="05E0DE7F" w14:textId="5EA6A0A8" w:rsidR="00704307" w:rsidRPr="00B52A33" w:rsidRDefault="00517CA0" w:rsidP="00704307">
      <w:pPr>
        <w:rPr>
          <w:iCs/>
          <w:lang w:val="fr-FR"/>
        </w:rPr>
      </w:pPr>
      <w:r w:rsidRPr="00B52A33">
        <w:rPr>
          <w:noProof/>
          <w:lang w:val="fr-FR"/>
        </w:rPr>
        <w:lastRenderedPageBreak/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A33"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B52A33" w:rsidRDefault="00396052" w:rsidP="00704307">
      <w:pPr>
        <w:rPr>
          <w:b/>
          <w:lang w:val="fr-FR"/>
        </w:rPr>
      </w:pPr>
    </w:p>
    <w:p w14:paraId="6ECA96BD" w14:textId="77777777" w:rsidR="00704307" w:rsidRPr="00B52A33" w:rsidRDefault="00704307" w:rsidP="00704307">
      <w:pPr>
        <w:rPr>
          <w:b/>
          <w:lang w:val="fr-FR"/>
        </w:rPr>
      </w:pPr>
      <w:r w:rsidRPr="00B52A33">
        <w:rPr>
          <w:b/>
          <w:lang w:val="fr-FR"/>
        </w:rPr>
        <w:t>Consigne</w:t>
      </w:r>
    </w:p>
    <w:p w14:paraId="2BF4C432" w14:textId="40EDE518" w:rsidR="008560FF" w:rsidRPr="00575ECE" w:rsidRDefault="00575ECE" w:rsidP="00704307">
      <w:pPr>
        <w:rPr>
          <w:bCs/>
          <w:lang w:val="fr-FR"/>
        </w:rPr>
      </w:pPr>
      <w:bookmarkStart w:id="3" w:name="_Hlk132204210"/>
      <w:r w:rsidRPr="00575ECE">
        <w:rPr>
          <w:bCs/>
          <w:lang w:val="fr-FR"/>
        </w:rPr>
        <w:t xml:space="preserve">Regardez le clip </w:t>
      </w:r>
      <w:bookmarkStart w:id="4" w:name="_Hlk132641242"/>
      <w:r w:rsidRPr="00575ECE">
        <w:rPr>
          <w:bCs/>
          <w:lang w:val="fr-FR"/>
        </w:rPr>
        <w:t>et listez les éléments qui correspondent à chaque époque.</w:t>
      </w:r>
      <w:bookmarkEnd w:id="3"/>
      <w:bookmarkEnd w:id="4"/>
    </w:p>
    <w:p w14:paraId="4F26727F" w14:textId="77777777" w:rsidR="00575ECE" w:rsidRDefault="00575ECE" w:rsidP="00704307">
      <w:pPr>
        <w:rPr>
          <w:b/>
          <w:lang w:val="fr-FR"/>
        </w:rPr>
      </w:pPr>
    </w:p>
    <w:p w14:paraId="470A4FDE" w14:textId="567E87A4" w:rsidR="00704307" w:rsidRPr="00B52A33" w:rsidRDefault="00704307" w:rsidP="00704307">
      <w:pPr>
        <w:rPr>
          <w:b/>
          <w:lang w:val="fr-FR"/>
        </w:rPr>
      </w:pPr>
      <w:r w:rsidRPr="00B52A33">
        <w:rPr>
          <w:b/>
          <w:lang w:val="fr-FR"/>
        </w:rPr>
        <w:t xml:space="preserve">Mise en œuvre </w:t>
      </w:r>
    </w:p>
    <w:p w14:paraId="08A7B918" w14:textId="77777777" w:rsidR="00694F54" w:rsidRDefault="000221C6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Distribuer la fiche apprenant inviter les apprenant·e·s à prendre connaissance de l’activité 2. </w:t>
      </w:r>
    </w:p>
    <w:p w14:paraId="1052D0C9" w14:textId="139EFBC2" w:rsidR="000221C6" w:rsidRPr="00B52A33" w:rsidRDefault="000221C6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Montrer le clip en entier, </w:t>
      </w:r>
      <w:r w:rsidR="00694F54">
        <w:rPr>
          <w:rFonts w:eastAsia="Arial Unicode MS"/>
          <w:u w:val="single"/>
        </w:rPr>
        <w:t>avec</w:t>
      </w:r>
      <w:r w:rsidRPr="00B52A33">
        <w:rPr>
          <w:rFonts w:eastAsia="Arial Unicode MS"/>
          <w:u w:val="single"/>
        </w:rPr>
        <w:t xml:space="preserve"> le son</w:t>
      </w:r>
      <w:r w:rsidR="00467814" w:rsidRPr="00467814">
        <w:rPr>
          <w:rFonts w:eastAsia="Arial Unicode MS"/>
        </w:rPr>
        <w:t xml:space="preserve">, mais en baissant le volume pour que les apprenant·e·s se concentrent sur les images. </w:t>
      </w:r>
    </w:p>
    <w:p w14:paraId="6D8653B2" w14:textId="37B93367" w:rsidR="00303CC2" w:rsidRPr="00B52A33" w:rsidRDefault="00694F54" w:rsidP="00DD1AA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Proposer</w:t>
      </w:r>
      <w:r w:rsidR="001F6E87" w:rsidRPr="00B52A33">
        <w:rPr>
          <w:rFonts w:eastAsia="Arial Unicode MS"/>
        </w:rPr>
        <w:t xml:space="preserve"> de comparer </w:t>
      </w:r>
      <w:r w:rsidR="009B115B" w:rsidRPr="00B52A33">
        <w:rPr>
          <w:rFonts w:eastAsia="Arial Unicode MS"/>
        </w:rPr>
        <w:t xml:space="preserve">leurs réponses </w:t>
      </w:r>
      <w:r w:rsidR="001F6E87" w:rsidRPr="00B52A33">
        <w:rPr>
          <w:rFonts w:eastAsia="Arial Unicode MS"/>
        </w:rPr>
        <w:t xml:space="preserve">avec leurs voisins. </w:t>
      </w:r>
    </w:p>
    <w:p w14:paraId="15D11141" w14:textId="642D8101" w:rsidR="001F6E87" w:rsidRPr="00B52A33" w:rsidRDefault="001F6E87" w:rsidP="00DD1AA0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B52A33">
        <w:rPr>
          <w:iCs/>
        </w:rPr>
        <w:t>Procéder à la correction en groupe</w:t>
      </w:r>
      <w:r w:rsidR="00B95470">
        <w:rPr>
          <w:iCs/>
        </w:rPr>
        <w:t>-</w:t>
      </w:r>
      <w:r w:rsidRPr="00B52A33">
        <w:rPr>
          <w:iCs/>
        </w:rPr>
        <w:t xml:space="preserve">classe. </w:t>
      </w:r>
      <w:r w:rsidR="00B95470">
        <w:rPr>
          <w:iCs/>
        </w:rPr>
        <w:t xml:space="preserve">Les </w:t>
      </w:r>
      <w:r w:rsidR="00B95470" w:rsidRPr="00B52A33">
        <w:rPr>
          <w:rFonts w:eastAsia="Arial Unicode MS"/>
        </w:rPr>
        <w:t>apprenant·e·s</w:t>
      </w:r>
      <w:r w:rsidR="00B95470">
        <w:rPr>
          <w:rFonts w:eastAsia="Arial Unicode MS"/>
        </w:rPr>
        <w:t xml:space="preserve"> sont libres de donner leur avis s’ils ne sont pas d’accord. </w:t>
      </w:r>
    </w:p>
    <w:p w14:paraId="27CDD970" w14:textId="12CD9C25" w:rsidR="00D93A8A" w:rsidRDefault="00517CA0" w:rsidP="00DD1AA0">
      <w:pPr>
        <w:jc w:val="both"/>
        <w:rPr>
          <w:iCs/>
          <w:lang w:val="fr-FR"/>
        </w:rPr>
      </w:pPr>
      <w:r w:rsidRPr="00B52A33"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BF148" w14:textId="5DEDC17C" w:rsidR="00011DD0" w:rsidRDefault="00011DD0" w:rsidP="00DD1AA0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011DD0">
        <w:rPr>
          <w:iCs/>
        </w:rPr>
        <w:t>17</w:t>
      </w:r>
      <w:r w:rsidRPr="00011DD0">
        <w:rPr>
          <w:iCs/>
          <w:vertAlign w:val="superscript"/>
        </w:rPr>
        <w:t>e</w:t>
      </w:r>
      <w:r>
        <w:rPr>
          <w:iCs/>
        </w:rPr>
        <w:t xml:space="preserve"> siècle : le </w:t>
      </w:r>
      <w:r w:rsidR="003B314B">
        <w:rPr>
          <w:iCs/>
        </w:rPr>
        <w:t>p</w:t>
      </w:r>
      <w:r>
        <w:rPr>
          <w:iCs/>
        </w:rPr>
        <w:t>rince, les décors, les vêtements</w:t>
      </w:r>
      <w:r w:rsidR="00B53F97">
        <w:rPr>
          <w:iCs/>
        </w:rPr>
        <w:t xml:space="preserve"> : </w:t>
      </w:r>
      <w:r w:rsidR="00DF06FF">
        <w:rPr>
          <w:iCs/>
        </w:rPr>
        <w:t>les robes très larges, les collants pour les garçons</w:t>
      </w:r>
      <w:r w:rsidR="00B53F97">
        <w:rPr>
          <w:iCs/>
        </w:rPr>
        <w:t xml:space="preserve"> (…)</w:t>
      </w:r>
      <w:r w:rsidR="002818D2">
        <w:rPr>
          <w:iCs/>
        </w:rPr>
        <w:t>, les coiffures</w:t>
      </w:r>
      <w:r>
        <w:rPr>
          <w:iCs/>
        </w:rPr>
        <w:t xml:space="preserve"> (au milieu du clip)</w:t>
      </w:r>
      <w:r w:rsidR="002818D2">
        <w:rPr>
          <w:iCs/>
        </w:rPr>
        <w:t>, le château, l’attitude : ils ont l’air prétentieux, ils se tiennent droits.</w:t>
      </w:r>
    </w:p>
    <w:p w14:paraId="655917DE" w14:textId="541534B7" w:rsidR="00011DD0" w:rsidRDefault="00011DD0" w:rsidP="00DD1AA0">
      <w:pPr>
        <w:pStyle w:val="Paragraphedeliste"/>
        <w:numPr>
          <w:ilvl w:val="0"/>
          <w:numId w:val="10"/>
        </w:numPr>
        <w:jc w:val="both"/>
        <w:rPr>
          <w:iCs/>
        </w:rPr>
      </w:pPr>
      <w:r>
        <w:rPr>
          <w:iCs/>
        </w:rPr>
        <w:t>21</w:t>
      </w:r>
      <w:r w:rsidRPr="00011DD0">
        <w:rPr>
          <w:iCs/>
          <w:vertAlign w:val="superscript"/>
        </w:rPr>
        <w:t>e</w:t>
      </w:r>
      <w:r>
        <w:rPr>
          <w:iCs/>
        </w:rPr>
        <w:t xml:space="preserve"> siècle : les vêtements (au début et à la fin du clip)</w:t>
      </w:r>
      <w:r w:rsidR="003B314B">
        <w:rPr>
          <w:iCs/>
        </w:rPr>
        <w:t xml:space="preserve"> : les pantalons en jean, les vestes (…)</w:t>
      </w:r>
      <w:r>
        <w:rPr>
          <w:iCs/>
        </w:rPr>
        <w:t xml:space="preserve">, </w:t>
      </w:r>
      <w:r w:rsidR="00467814">
        <w:rPr>
          <w:iCs/>
        </w:rPr>
        <w:t xml:space="preserve">la musique, la </w:t>
      </w:r>
      <w:r w:rsidR="002818D2">
        <w:rPr>
          <w:iCs/>
        </w:rPr>
        <w:t xml:space="preserve">danse de la </w:t>
      </w:r>
      <w:r w:rsidR="00467814">
        <w:rPr>
          <w:iCs/>
        </w:rPr>
        <w:t>danseuse</w:t>
      </w:r>
      <w:r w:rsidR="003B314B">
        <w:rPr>
          <w:iCs/>
        </w:rPr>
        <w:t xml:space="preserve">, </w:t>
      </w:r>
      <w:r w:rsidR="002818D2">
        <w:rPr>
          <w:iCs/>
        </w:rPr>
        <w:t>l’attitude : il</w:t>
      </w:r>
      <w:r w:rsidR="00B53F97">
        <w:rPr>
          <w:iCs/>
        </w:rPr>
        <w:t>s</w:t>
      </w:r>
      <w:r w:rsidR="002818D2">
        <w:rPr>
          <w:iCs/>
        </w:rPr>
        <w:t xml:space="preserve"> marche</w:t>
      </w:r>
      <w:r w:rsidR="00B53F97">
        <w:rPr>
          <w:iCs/>
        </w:rPr>
        <w:t>nt</w:t>
      </w:r>
      <w:r w:rsidR="002818D2">
        <w:rPr>
          <w:iCs/>
        </w:rPr>
        <w:t xml:space="preserve"> de façon moderne et cool</w:t>
      </w:r>
      <w:r w:rsidR="00467814">
        <w:rPr>
          <w:iCs/>
        </w:rPr>
        <w:t>.</w:t>
      </w:r>
    </w:p>
    <w:p w14:paraId="11C16F6E" w14:textId="1FF782E6" w:rsidR="003B314B" w:rsidRPr="00011DD0" w:rsidRDefault="003B314B" w:rsidP="003B314B">
      <w:pPr>
        <w:pStyle w:val="Paragraphedeliste"/>
        <w:jc w:val="both"/>
        <w:rPr>
          <w:iCs/>
        </w:rPr>
      </w:pPr>
      <w:r>
        <w:rPr>
          <w:iCs/>
        </w:rPr>
        <w:t>Le prince est aussi une réponse possible (sa coupe de cheveux est différente).</w:t>
      </w:r>
    </w:p>
    <w:p w14:paraId="773D7EAF" w14:textId="77777777" w:rsidR="008560FF" w:rsidRPr="00B52A33" w:rsidRDefault="008560FF" w:rsidP="00704307">
      <w:pPr>
        <w:rPr>
          <w:iCs/>
          <w:lang w:val="fr-FR"/>
        </w:rPr>
      </w:pPr>
    </w:p>
    <w:p w14:paraId="3D593F7C" w14:textId="491827CA" w:rsidR="00704307" w:rsidRPr="00B52A33" w:rsidRDefault="00517CA0" w:rsidP="00704307">
      <w:pPr>
        <w:rPr>
          <w:noProof/>
          <w:lang w:val="fr-FR"/>
        </w:rPr>
      </w:pPr>
      <w:r w:rsidRPr="00B52A33"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A33"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B443A" w14:textId="2452143C" w:rsidR="00517CA0" w:rsidRPr="00B52A33" w:rsidRDefault="00517CA0" w:rsidP="00704307">
      <w:pPr>
        <w:rPr>
          <w:noProof/>
          <w:lang w:val="fr-FR"/>
        </w:rPr>
      </w:pPr>
      <w:r w:rsidRPr="00B52A33">
        <w:rPr>
          <w:noProof/>
          <w:lang w:val="fr-FR"/>
        </w:rPr>
        <w:drawing>
          <wp:inline distT="0" distB="0" distL="0" distR="0" wp14:anchorId="7BDEFA97" wp14:editId="344066EC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77777777" w:rsidR="00704307" w:rsidRPr="00B52A33" w:rsidRDefault="00704307" w:rsidP="00704307">
      <w:pPr>
        <w:rPr>
          <w:b/>
          <w:lang w:val="fr-FR"/>
        </w:rPr>
      </w:pPr>
      <w:r w:rsidRPr="00B52A33">
        <w:rPr>
          <w:b/>
          <w:lang w:val="fr-FR"/>
        </w:rPr>
        <w:t>Consigne</w:t>
      </w:r>
    </w:p>
    <w:p w14:paraId="185C8963" w14:textId="69812774" w:rsidR="00396052" w:rsidRPr="00B52A33" w:rsidRDefault="007B272D" w:rsidP="00704307">
      <w:pPr>
        <w:rPr>
          <w:lang w:val="fr-FR"/>
        </w:rPr>
      </w:pPr>
      <w:r>
        <w:rPr>
          <w:lang w:val="fr-FR"/>
        </w:rPr>
        <w:t>Faites l’activité 3, partie 1 : r</w:t>
      </w:r>
      <w:r w:rsidR="001F6E87" w:rsidRPr="00B52A33">
        <w:rPr>
          <w:lang w:val="fr-FR"/>
        </w:rPr>
        <w:t xml:space="preserve">egardez le clip </w:t>
      </w:r>
      <w:bookmarkStart w:id="5" w:name="_Hlk132380945"/>
      <w:r w:rsidR="00467814" w:rsidRPr="00467814">
        <w:rPr>
          <w:lang w:val="fr-FR"/>
        </w:rPr>
        <w:t>et cochez l’humeur qui correspond à chaque personnage.</w:t>
      </w:r>
      <w:bookmarkEnd w:id="5"/>
    </w:p>
    <w:p w14:paraId="38DB38FA" w14:textId="77777777" w:rsidR="001F6E87" w:rsidRPr="00B52A33" w:rsidRDefault="001F6E87" w:rsidP="00704307">
      <w:pPr>
        <w:rPr>
          <w:lang w:val="fr-FR"/>
        </w:rPr>
      </w:pPr>
    </w:p>
    <w:p w14:paraId="310F5962" w14:textId="00F7AE02" w:rsidR="00704307" w:rsidRPr="00B52A33" w:rsidRDefault="00704307" w:rsidP="00704307">
      <w:pPr>
        <w:rPr>
          <w:b/>
          <w:lang w:val="fr-FR"/>
        </w:rPr>
      </w:pPr>
      <w:r w:rsidRPr="00B52A33">
        <w:rPr>
          <w:b/>
          <w:lang w:val="fr-FR"/>
        </w:rPr>
        <w:t xml:space="preserve">Mise en œuvre </w:t>
      </w:r>
    </w:p>
    <w:p w14:paraId="20D7C13B" w14:textId="77777777" w:rsidR="00467814" w:rsidRDefault="00467814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Répartir la classe en binômes.</w:t>
      </w:r>
    </w:p>
    <w:p w14:paraId="6E499D25" w14:textId="363CC887" w:rsidR="00E6500C" w:rsidRPr="00B52A33" w:rsidRDefault="001F6E87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>Inviter les apprenant·e·s à prendre connaissance de l</w:t>
      </w:r>
      <w:r w:rsidR="00467814">
        <w:rPr>
          <w:rFonts w:eastAsia="Arial Unicode MS"/>
        </w:rPr>
        <w:t>’</w:t>
      </w:r>
      <w:r w:rsidRPr="00B52A33">
        <w:rPr>
          <w:rFonts w:eastAsia="Arial Unicode MS"/>
        </w:rPr>
        <w:t xml:space="preserve">activité </w:t>
      </w:r>
      <w:r w:rsidR="009B115B" w:rsidRPr="00B52A33">
        <w:rPr>
          <w:rFonts w:eastAsia="Arial Unicode MS"/>
        </w:rPr>
        <w:t>3, partie 1</w:t>
      </w:r>
      <w:r w:rsidRPr="00B52A33">
        <w:rPr>
          <w:rFonts w:eastAsia="Arial Unicode MS"/>
        </w:rPr>
        <w:t xml:space="preserve"> et </w:t>
      </w:r>
      <w:r w:rsidR="00467814">
        <w:rPr>
          <w:rFonts w:eastAsia="Arial Unicode MS"/>
        </w:rPr>
        <w:t>s’assurer que la signification des émoticônes est claire pour tout le monde</w:t>
      </w:r>
      <w:r w:rsidRPr="00B52A33">
        <w:rPr>
          <w:rFonts w:eastAsia="Arial Unicode MS"/>
        </w:rPr>
        <w:t xml:space="preserve"> </w:t>
      </w:r>
    </w:p>
    <w:p w14:paraId="4E107987" w14:textId="74C9B191" w:rsidR="001F6E87" w:rsidRPr="00B52A33" w:rsidRDefault="001F6E87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Montrer le clip en entier, </w:t>
      </w:r>
      <w:r w:rsidRPr="00B52A33">
        <w:rPr>
          <w:rFonts w:eastAsia="Arial Unicode MS"/>
          <w:u w:val="single"/>
        </w:rPr>
        <w:t>avec le son</w:t>
      </w:r>
      <w:r w:rsidR="00467814">
        <w:rPr>
          <w:rFonts w:eastAsia="Arial Unicode MS"/>
        </w:rPr>
        <w:t>, toujours avec un</w:t>
      </w:r>
      <w:r w:rsidR="00467814" w:rsidRPr="00467814">
        <w:rPr>
          <w:rFonts w:eastAsia="Arial Unicode MS"/>
        </w:rPr>
        <w:t xml:space="preserve"> volume</w:t>
      </w:r>
      <w:r w:rsidR="00467814">
        <w:rPr>
          <w:rFonts w:eastAsia="Arial Unicode MS"/>
        </w:rPr>
        <w:t xml:space="preserve"> bas</w:t>
      </w:r>
      <w:r w:rsidR="00467814" w:rsidRPr="00467814">
        <w:rPr>
          <w:rFonts w:eastAsia="Arial Unicode MS"/>
        </w:rPr>
        <w:t>.</w:t>
      </w:r>
    </w:p>
    <w:p w14:paraId="17B4CB96" w14:textId="6A6EAF53" w:rsidR="001C32CB" w:rsidRPr="00467814" w:rsidRDefault="00467814" w:rsidP="00DD1AA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Laisser le temps aux binômes de se mettre d’accord, puis corriger l’activité à l’oral, en groupe-classe.</w:t>
      </w:r>
    </w:p>
    <w:p w14:paraId="4739F4A2" w14:textId="3996F1EF" w:rsidR="00D93A8A" w:rsidRPr="00B52A33" w:rsidRDefault="00517CA0" w:rsidP="00D93A8A">
      <w:pPr>
        <w:rPr>
          <w:iCs/>
          <w:lang w:val="fr-FR"/>
        </w:rPr>
      </w:pPr>
      <w:r w:rsidRPr="00B52A33">
        <w:rPr>
          <w:iCs/>
          <w:noProof/>
          <w:lang w:val="fr-FR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82"/>
        <w:gridCol w:w="1571"/>
        <w:gridCol w:w="2143"/>
        <w:gridCol w:w="2022"/>
        <w:gridCol w:w="2020"/>
      </w:tblGrid>
      <w:tr w:rsidR="00682032" w:rsidRPr="00B52A33" w14:paraId="51EFB9F0" w14:textId="77777777" w:rsidTr="00BC732C">
        <w:trPr>
          <w:trHeight w:val="340"/>
        </w:trPr>
        <w:tc>
          <w:tcPr>
            <w:tcW w:w="976" w:type="pct"/>
            <w:vAlign w:val="center"/>
          </w:tcPr>
          <w:p w14:paraId="4BA3FFAE" w14:textId="77777777" w:rsidR="00BC732C" w:rsidRPr="00B52A33" w:rsidRDefault="00BC732C" w:rsidP="001A37A4">
            <w:pPr>
              <w:jc w:val="center"/>
            </w:pPr>
          </w:p>
        </w:tc>
        <w:tc>
          <w:tcPr>
            <w:tcW w:w="815" w:type="pct"/>
            <w:vAlign w:val="center"/>
          </w:tcPr>
          <w:p w14:paraId="6D94A40E" w14:textId="1719416C" w:rsidR="00BC732C" w:rsidRPr="00B52A33" w:rsidRDefault="00247CA9" w:rsidP="001A37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EF9451" wp14:editId="3AC84232">
                  <wp:extent cx="320368" cy="252000"/>
                  <wp:effectExtent l="0" t="0" r="381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35" r="12722"/>
                          <a:stretch/>
                        </pic:blipFill>
                        <pic:spPr bwMode="auto">
                          <a:xfrm>
                            <a:off x="0" y="0"/>
                            <a:ext cx="320368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pct"/>
            <w:vAlign w:val="center"/>
          </w:tcPr>
          <w:p w14:paraId="7A6691DC" w14:textId="12480B7D" w:rsidR="00BC732C" w:rsidRPr="00B52A33" w:rsidRDefault="00247CA9" w:rsidP="001A37A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ED7CB9" wp14:editId="5F84E517">
                  <wp:extent cx="305208" cy="252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66" r="16572"/>
                          <a:stretch/>
                        </pic:blipFill>
                        <pic:spPr bwMode="auto">
                          <a:xfrm>
                            <a:off x="0" y="0"/>
                            <a:ext cx="305208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9" w:type="pct"/>
          </w:tcPr>
          <w:p w14:paraId="5E210426" w14:textId="25BABC33" w:rsidR="00BC732C" w:rsidRPr="00B52A33" w:rsidRDefault="00247CA9" w:rsidP="001A37A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BA43B4" wp14:editId="25920277">
                  <wp:extent cx="257430" cy="2520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12" t="-2653" r="20029"/>
                          <a:stretch/>
                        </pic:blipFill>
                        <pic:spPr bwMode="auto">
                          <a:xfrm>
                            <a:off x="0" y="0"/>
                            <a:ext cx="25743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pct"/>
            <w:vAlign w:val="center"/>
          </w:tcPr>
          <w:p w14:paraId="4BF6B0F6" w14:textId="444257D6" w:rsidR="00BC732C" w:rsidRPr="00B52A33" w:rsidRDefault="00895C22" w:rsidP="001A37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307C51" wp14:editId="38E75375">
                  <wp:extent cx="252000" cy="2520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69" t="-6252" r="18107" b="-6471"/>
                          <a:stretch/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032" w:rsidRPr="00B52A33" w14:paraId="742E6D92" w14:textId="77777777" w:rsidTr="00BC732C">
        <w:trPr>
          <w:trHeight w:val="340"/>
        </w:trPr>
        <w:tc>
          <w:tcPr>
            <w:tcW w:w="976" w:type="pct"/>
            <w:vAlign w:val="center"/>
          </w:tcPr>
          <w:p w14:paraId="74BD0D97" w14:textId="77777777" w:rsidR="00BC732C" w:rsidRPr="00B52A33" w:rsidRDefault="00BC732C" w:rsidP="001A37A4">
            <w:pPr>
              <w:tabs>
                <w:tab w:val="left" w:pos="314"/>
              </w:tabs>
            </w:pPr>
            <w:r w:rsidRPr="00B52A33">
              <w:t>Le chanteur</w:t>
            </w:r>
          </w:p>
        </w:tc>
        <w:tc>
          <w:tcPr>
            <w:tcW w:w="815" w:type="pct"/>
            <w:vAlign w:val="center"/>
          </w:tcPr>
          <w:p w14:paraId="13BF5F28" w14:textId="77777777" w:rsidR="00BC732C" w:rsidRPr="00B52A33" w:rsidRDefault="00BC732C" w:rsidP="00335143">
            <w:pPr>
              <w:spacing w:after="160" w:line="259" w:lineRule="auto"/>
              <w:ind w:hanging="30"/>
              <w:jc w:val="center"/>
            </w:pPr>
          </w:p>
        </w:tc>
        <w:tc>
          <w:tcPr>
            <w:tcW w:w="1112" w:type="pct"/>
            <w:vAlign w:val="center"/>
          </w:tcPr>
          <w:p w14:paraId="2FB23A67" w14:textId="77777777" w:rsidR="00BC732C" w:rsidRPr="00B52A33" w:rsidRDefault="00BC732C" w:rsidP="00335143">
            <w:pPr>
              <w:ind w:hanging="30"/>
              <w:jc w:val="center"/>
            </w:pPr>
          </w:p>
        </w:tc>
        <w:tc>
          <w:tcPr>
            <w:tcW w:w="1049" w:type="pct"/>
          </w:tcPr>
          <w:p w14:paraId="78526CDB" w14:textId="77777777" w:rsidR="00BC732C" w:rsidRDefault="00BC732C" w:rsidP="00335143">
            <w:pPr>
              <w:ind w:hanging="30"/>
              <w:jc w:val="center"/>
            </w:pPr>
          </w:p>
        </w:tc>
        <w:tc>
          <w:tcPr>
            <w:tcW w:w="1048" w:type="pct"/>
            <w:vAlign w:val="center"/>
          </w:tcPr>
          <w:p w14:paraId="63775616" w14:textId="33A91333" w:rsidR="00BC732C" w:rsidRPr="00B52A33" w:rsidRDefault="00BC732C" w:rsidP="00335143">
            <w:pPr>
              <w:ind w:hanging="30"/>
              <w:jc w:val="center"/>
            </w:pPr>
            <w:proofErr w:type="gramStart"/>
            <w:r>
              <w:t>x</w:t>
            </w:r>
            <w:proofErr w:type="gramEnd"/>
          </w:p>
        </w:tc>
      </w:tr>
      <w:tr w:rsidR="00682032" w:rsidRPr="00B52A33" w14:paraId="315886C7" w14:textId="77777777" w:rsidTr="00BC732C">
        <w:trPr>
          <w:trHeight w:val="340"/>
        </w:trPr>
        <w:tc>
          <w:tcPr>
            <w:tcW w:w="976" w:type="pct"/>
            <w:vAlign w:val="center"/>
          </w:tcPr>
          <w:p w14:paraId="342E633D" w14:textId="77777777" w:rsidR="00BC732C" w:rsidRPr="00B52A33" w:rsidRDefault="00BC732C" w:rsidP="001A37A4">
            <w:pPr>
              <w:tabs>
                <w:tab w:val="left" w:pos="314"/>
              </w:tabs>
            </w:pPr>
            <w:r w:rsidRPr="00B52A33">
              <w:t>La danseuse</w:t>
            </w:r>
          </w:p>
        </w:tc>
        <w:tc>
          <w:tcPr>
            <w:tcW w:w="815" w:type="pct"/>
            <w:vAlign w:val="center"/>
          </w:tcPr>
          <w:p w14:paraId="72A1F5E5" w14:textId="77777777" w:rsidR="00BC732C" w:rsidRPr="00B52A33" w:rsidRDefault="00BC732C" w:rsidP="00335143">
            <w:pPr>
              <w:spacing w:after="160" w:line="259" w:lineRule="auto"/>
              <w:ind w:hanging="30"/>
              <w:jc w:val="center"/>
            </w:pPr>
          </w:p>
        </w:tc>
        <w:tc>
          <w:tcPr>
            <w:tcW w:w="1112" w:type="pct"/>
            <w:vAlign w:val="center"/>
          </w:tcPr>
          <w:p w14:paraId="4A63511F" w14:textId="45E6923D" w:rsidR="00BC732C" w:rsidRPr="00B52A33" w:rsidRDefault="00BC732C" w:rsidP="00335143">
            <w:pPr>
              <w:ind w:hanging="30"/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049" w:type="pct"/>
          </w:tcPr>
          <w:p w14:paraId="2DFFE6E5" w14:textId="77777777" w:rsidR="00BC732C" w:rsidRPr="00B52A33" w:rsidRDefault="00BC732C" w:rsidP="00335143">
            <w:pPr>
              <w:ind w:hanging="30"/>
              <w:jc w:val="center"/>
            </w:pPr>
          </w:p>
        </w:tc>
        <w:tc>
          <w:tcPr>
            <w:tcW w:w="1048" w:type="pct"/>
            <w:vAlign w:val="center"/>
          </w:tcPr>
          <w:p w14:paraId="5F2BE0B6" w14:textId="0D270BE4" w:rsidR="00BC732C" w:rsidRPr="00B52A33" w:rsidRDefault="00BC732C" w:rsidP="00335143">
            <w:pPr>
              <w:ind w:hanging="30"/>
              <w:jc w:val="center"/>
            </w:pPr>
          </w:p>
        </w:tc>
      </w:tr>
      <w:tr w:rsidR="00682032" w:rsidRPr="00B52A33" w14:paraId="74221F4E" w14:textId="77777777" w:rsidTr="00BC732C">
        <w:trPr>
          <w:trHeight w:val="340"/>
        </w:trPr>
        <w:tc>
          <w:tcPr>
            <w:tcW w:w="976" w:type="pct"/>
            <w:vAlign w:val="center"/>
          </w:tcPr>
          <w:p w14:paraId="2C373FE9" w14:textId="77777777" w:rsidR="00BC732C" w:rsidRPr="00B52A33" w:rsidRDefault="00BC732C" w:rsidP="001A37A4">
            <w:pPr>
              <w:tabs>
                <w:tab w:val="left" w:pos="314"/>
              </w:tabs>
            </w:pPr>
            <w:r w:rsidRPr="00B52A33">
              <w:t>Les riches</w:t>
            </w:r>
          </w:p>
        </w:tc>
        <w:tc>
          <w:tcPr>
            <w:tcW w:w="815" w:type="pct"/>
            <w:vAlign w:val="center"/>
          </w:tcPr>
          <w:p w14:paraId="5E9B8949" w14:textId="420EDCF6" w:rsidR="00BC732C" w:rsidRPr="00B52A33" w:rsidRDefault="00BC732C" w:rsidP="00335143">
            <w:pPr>
              <w:ind w:hanging="30"/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112" w:type="pct"/>
            <w:vAlign w:val="center"/>
          </w:tcPr>
          <w:p w14:paraId="0FEEA5D7" w14:textId="77777777" w:rsidR="00BC732C" w:rsidRPr="00B52A33" w:rsidRDefault="00BC732C" w:rsidP="00335143">
            <w:pPr>
              <w:ind w:hanging="30"/>
              <w:jc w:val="center"/>
            </w:pPr>
          </w:p>
        </w:tc>
        <w:tc>
          <w:tcPr>
            <w:tcW w:w="1049" w:type="pct"/>
          </w:tcPr>
          <w:p w14:paraId="2082D720" w14:textId="398518A2" w:rsidR="00BC732C" w:rsidRPr="00B52A33" w:rsidRDefault="00BC732C" w:rsidP="00335143">
            <w:pPr>
              <w:ind w:hanging="30"/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048" w:type="pct"/>
            <w:vAlign w:val="center"/>
          </w:tcPr>
          <w:p w14:paraId="515CE74C" w14:textId="4D49BA74" w:rsidR="00BC732C" w:rsidRPr="00B52A33" w:rsidRDefault="00BC732C" w:rsidP="00335143">
            <w:pPr>
              <w:ind w:hanging="30"/>
              <w:jc w:val="center"/>
            </w:pPr>
          </w:p>
        </w:tc>
      </w:tr>
      <w:tr w:rsidR="00682032" w:rsidRPr="00B52A33" w14:paraId="271DF8F6" w14:textId="77777777" w:rsidTr="00BC732C">
        <w:trPr>
          <w:trHeight w:val="340"/>
        </w:trPr>
        <w:tc>
          <w:tcPr>
            <w:tcW w:w="976" w:type="pct"/>
            <w:vAlign w:val="center"/>
          </w:tcPr>
          <w:p w14:paraId="5C17E53A" w14:textId="58D2F4C3" w:rsidR="00BC732C" w:rsidRPr="00B52A33" w:rsidRDefault="0062701C" w:rsidP="001A37A4">
            <w:pPr>
              <w:tabs>
                <w:tab w:val="left" w:pos="314"/>
              </w:tabs>
            </w:pPr>
            <w:bookmarkStart w:id="6" w:name="_Hlk134016148"/>
            <w:r>
              <w:t xml:space="preserve">Le trio (2 femmes </w:t>
            </w:r>
            <w:r w:rsidR="00606110" w:rsidRPr="003F5FD2">
              <w:t xml:space="preserve">et </w:t>
            </w:r>
            <w:r w:rsidRPr="003F5FD2">
              <w:t>1</w:t>
            </w:r>
            <w:r>
              <w:t xml:space="preserve"> homme)</w:t>
            </w:r>
            <w:bookmarkEnd w:id="6"/>
          </w:p>
        </w:tc>
        <w:tc>
          <w:tcPr>
            <w:tcW w:w="815" w:type="pct"/>
            <w:vAlign w:val="center"/>
          </w:tcPr>
          <w:p w14:paraId="1BC1BF82" w14:textId="3D987097" w:rsidR="00BC732C" w:rsidRPr="00B52A33" w:rsidRDefault="00BC732C" w:rsidP="00335143">
            <w:pPr>
              <w:ind w:hanging="30"/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112" w:type="pct"/>
            <w:vAlign w:val="center"/>
          </w:tcPr>
          <w:p w14:paraId="72DCA51B" w14:textId="78F24583" w:rsidR="00BC732C" w:rsidRPr="00B52A33" w:rsidRDefault="00DC6DB1" w:rsidP="00335143">
            <w:pPr>
              <w:ind w:hanging="30"/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049" w:type="pct"/>
          </w:tcPr>
          <w:p w14:paraId="116E0C9D" w14:textId="77777777" w:rsidR="00BC732C" w:rsidRPr="00B52A33" w:rsidRDefault="00BC732C" w:rsidP="00335143">
            <w:pPr>
              <w:ind w:hanging="30"/>
              <w:jc w:val="center"/>
            </w:pPr>
          </w:p>
        </w:tc>
        <w:tc>
          <w:tcPr>
            <w:tcW w:w="1048" w:type="pct"/>
            <w:vAlign w:val="center"/>
          </w:tcPr>
          <w:p w14:paraId="15B6F692" w14:textId="56839814" w:rsidR="00BC732C" w:rsidRPr="00B52A33" w:rsidRDefault="00BC732C" w:rsidP="00335143">
            <w:pPr>
              <w:ind w:hanging="30"/>
              <w:jc w:val="center"/>
            </w:pPr>
          </w:p>
        </w:tc>
      </w:tr>
    </w:tbl>
    <w:p w14:paraId="73731CA8" w14:textId="3206FE0D" w:rsidR="005E2048" w:rsidRPr="00B52A33" w:rsidRDefault="005E2048" w:rsidP="005E2048">
      <w:pPr>
        <w:rPr>
          <w:iCs/>
          <w:lang w:val="fr-FR"/>
        </w:rPr>
      </w:pPr>
    </w:p>
    <w:p w14:paraId="1192153C" w14:textId="77777777" w:rsidR="003F5FD2" w:rsidRDefault="003F5FD2">
      <w:pPr>
        <w:spacing w:after="160"/>
        <w:rPr>
          <w:b/>
          <w:lang w:val="fr-FR"/>
        </w:rPr>
      </w:pPr>
      <w:r>
        <w:rPr>
          <w:b/>
          <w:lang w:val="fr-FR"/>
        </w:rPr>
        <w:br w:type="page"/>
      </w:r>
    </w:p>
    <w:p w14:paraId="28E98BB2" w14:textId="77777777" w:rsidR="003F5FD2" w:rsidRDefault="003F5FD2" w:rsidP="005E2048">
      <w:pPr>
        <w:rPr>
          <w:b/>
          <w:lang w:val="fr-FR"/>
        </w:rPr>
      </w:pPr>
      <w:r w:rsidRPr="00B52A33">
        <w:rPr>
          <w:noProof/>
          <w:lang w:val="fr-FR"/>
        </w:rPr>
        <w:lastRenderedPageBreak/>
        <w:drawing>
          <wp:inline distT="0" distB="0" distL="0" distR="0" wp14:anchorId="7A04DE03" wp14:editId="27C61BFE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8FD38" w14:textId="762C9F56" w:rsidR="005E2048" w:rsidRPr="00B52A33" w:rsidRDefault="005E2048" w:rsidP="005E2048">
      <w:pPr>
        <w:rPr>
          <w:b/>
          <w:lang w:val="fr-FR"/>
        </w:rPr>
      </w:pPr>
      <w:r w:rsidRPr="00B52A33">
        <w:rPr>
          <w:b/>
          <w:lang w:val="fr-FR"/>
        </w:rPr>
        <w:t>Consigne</w:t>
      </w:r>
    </w:p>
    <w:p w14:paraId="04CA4F32" w14:textId="057FE63D" w:rsidR="005E2048" w:rsidRPr="00B52A33" w:rsidRDefault="007B272D" w:rsidP="00576AEB">
      <w:pPr>
        <w:jc w:val="both"/>
        <w:rPr>
          <w:lang w:val="fr-FR"/>
        </w:rPr>
      </w:pPr>
      <w:r>
        <w:rPr>
          <w:lang w:val="fr-FR"/>
        </w:rPr>
        <w:t>Faites l’activité 3, partie 2 : é</w:t>
      </w:r>
      <w:r w:rsidR="00D10169" w:rsidRPr="00B52A33">
        <w:rPr>
          <w:lang w:val="fr-FR"/>
        </w:rPr>
        <w:t xml:space="preserve">coutez la chanson. Soulignez pour chaque paire opposée le mot que vous entendez. </w:t>
      </w:r>
    </w:p>
    <w:p w14:paraId="6DC4ADCE" w14:textId="77777777" w:rsidR="00731504" w:rsidRPr="00B52A33" w:rsidRDefault="00731504" w:rsidP="005E2048">
      <w:pPr>
        <w:rPr>
          <w:lang w:val="fr-FR"/>
        </w:rPr>
      </w:pPr>
    </w:p>
    <w:p w14:paraId="604CDB1F" w14:textId="77777777" w:rsidR="005E2048" w:rsidRPr="00B52A33" w:rsidRDefault="005E2048" w:rsidP="005E2048">
      <w:pPr>
        <w:rPr>
          <w:b/>
          <w:lang w:val="fr-FR"/>
        </w:rPr>
      </w:pPr>
      <w:r w:rsidRPr="00B52A33">
        <w:rPr>
          <w:b/>
          <w:lang w:val="fr-FR"/>
        </w:rPr>
        <w:t xml:space="preserve">Mise en œuvre </w:t>
      </w:r>
    </w:p>
    <w:p w14:paraId="08EB2B1A" w14:textId="0E8E0B35" w:rsidR="001C5161" w:rsidRPr="00B52A33" w:rsidRDefault="00467814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Regrouper les binômes deux à deux</w:t>
      </w:r>
      <w:r w:rsidR="001C5161" w:rsidRPr="00B52A33">
        <w:rPr>
          <w:rFonts w:eastAsia="Arial Unicode MS"/>
        </w:rPr>
        <w:t xml:space="preserve">. </w:t>
      </w:r>
    </w:p>
    <w:p w14:paraId="06BE735E" w14:textId="1133BD20" w:rsidR="000E6E50" w:rsidRPr="00B52A33" w:rsidRDefault="000E6E50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Inviter les apprenant·e·s à prendre connaissance de l’activité 3, partie </w:t>
      </w:r>
      <w:r w:rsidR="001C5161" w:rsidRPr="00B52A33">
        <w:rPr>
          <w:rFonts w:eastAsia="Arial Unicode MS"/>
        </w:rPr>
        <w:t>2</w:t>
      </w:r>
      <w:r w:rsidRPr="00B52A33">
        <w:rPr>
          <w:rFonts w:eastAsia="Arial Unicode MS"/>
        </w:rPr>
        <w:t xml:space="preserve"> et vérifier la compréhension du vocabulaire. </w:t>
      </w:r>
    </w:p>
    <w:p w14:paraId="5908EDF1" w14:textId="77777777" w:rsidR="007C221A" w:rsidRPr="00B52A33" w:rsidRDefault="007C221A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Montrer le clip en entier, </w:t>
      </w:r>
      <w:r w:rsidRPr="00B52A33">
        <w:rPr>
          <w:rFonts w:eastAsia="Arial Unicode MS"/>
          <w:u w:val="single"/>
        </w:rPr>
        <w:t>avec le son</w:t>
      </w:r>
      <w:r w:rsidRPr="00B52A33">
        <w:rPr>
          <w:rFonts w:eastAsia="Arial Unicode MS"/>
        </w:rPr>
        <w:t>.</w:t>
      </w:r>
    </w:p>
    <w:p w14:paraId="798E7A44" w14:textId="74DFE216" w:rsidR="00B1746E" w:rsidRPr="00467814" w:rsidRDefault="00B1746E" w:rsidP="00DD1AA0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B52A33">
        <w:rPr>
          <w:iCs/>
        </w:rPr>
        <w:t>Procéder à la correction en groupe</w:t>
      </w:r>
      <w:r w:rsidR="007C221A">
        <w:rPr>
          <w:iCs/>
        </w:rPr>
        <w:t>-</w:t>
      </w:r>
      <w:r w:rsidRPr="00B52A33">
        <w:rPr>
          <w:iCs/>
        </w:rPr>
        <w:t>classe</w:t>
      </w:r>
      <w:r w:rsidR="00467814">
        <w:rPr>
          <w:iCs/>
        </w:rPr>
        <w:t> : i</w:t>
      </w:r>
      <w:r w:rsidR="009C19AF">
        <w:rPr>
          <w:iCs/>
        </w:rPr>
        <w:t xml:space="preserve">nviter </w:t>
      </w:r>
      <w:r w:rsidR="00C80601">
        <w:rPr>
          <w:iCs/>
        </w:rPr>
        <w:t>un</w:t>
      </w:r>
      <w:r w:rsidR="00C80601" w:rsidRPr="00B52A33">
        <w:rPr>
          <w:rFonts w:eastAsia="Arial Unicode MS"/>
        </w:rPr>
        <w:t>·</w:t>
      </w:r>
      <w:r w:rsidR="00C80601">
        <w:rPr>
          <w:rFonts w:eastAsia="Arial Unicode MS"/>
        </w:rPr>
        <w:t>e</w:t>
      </w:r>
      <w:r w:rsidR="00C80601">
        <w:rPr>
          <w:iCs/>
        </w:rPr>
        <w:t xml:space="preserve"> </w:t>
      </w:r>
      <w:r w:rsidR="00C80601" w:rsidRPr="00B52A33">
        <w:rPr>
          <w:rFonts w:eastAsia="Arial Unicode MS"/>
        </w:rPr>
        <w:t>apprenant·e</w:t>
      </w:r>
      <w:r w:rsidR="00C80601">
        <w:rPr>
          <w:rFonts w:eastAsia="Arial Unicode MS"/>
        </w:rPr>
        <w:t xml:space="preserve"> de chaque groupe à présenter les </w:t>
      </w:r>
      <w:r w:rsidR="00673091">
        <w:rPr>
          <w:rFonts w:eastAsia="Arial Unicode MS"/>
        </w:rPr>
        <w:t>mots entendus et la réponse à la question.</w:t>
      </w:r>
      <w:r w:rsidR="00C80601">
        <w:rPr>
          <w:rFonts w:eastAsia="Arial Unicode MS"/>
        </w:rPr>
        <w:t xml:space="preserve"> </w:t>
      </w:r>
    </w:p>
    <w:p w14:paraId="4BF16DD6" w14:textId="32C9A78A" w:rsidR="00467814" w:rsidRPr="00B52A33" w:rsidRDefault="00467814" w:rsidP="00DD1AA0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Inviter la classe à expliquer l’état d’esprit du chanteur.</w:t>
      </w:r>
    </w:p>
    <w:p w14:paraId="7B2C2EB7" w14:textId="7D2D19F1" w:rsidR="005E2048" w:rsidRDefault="00517CA0" w:rsidP="00DD1AA0">
      <w:pPr>
        <w:jc w:val="both"/>
        <w:rPr>
          <w:iCs/>
          <w:lang w:val="fr-FR"/>
        </w:rPr>
      </w:pPr>
      <w:r w:rsidRPr="00B52A33">
        <w:rPr>
          <w:iCs/>
          <w:noProof/>
          <w:lang w:val="fr-FR"/>
        </w:rPr>
        <w:drawing>
          <wp:inline distT="0" distB="0" distL="0" distR="0" wp14:anchorId="5829D185" wp14:editId="2F04A695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3195F" w14:textId="77777777" w:rsidR="006003EF" w:rsidRDefault="006003EF" w:rsidP="00DD1AA0">
      <w:pPr>
        <w:pStyle w:val="Paragraphedeliste"/>
        <w:numPr>
          <w:ilvl w:val="0"/>
          <w:numId w:val="11"/>
        </w:numPr>
        <w:spacing w:before="0" w:after="0"/>
        <w:ind w:left="714" w:hanging="357"/>
        <w:jc w:val="both"/>
        <w:rPr>
          <w:u w:val="single"/>
        </w:rPr>
        <w:sectPr w:rsidR="006003EF" w:rsidSect="00A33F16">
          <w:headerReference w:type="default" r:id="rId23"/>
          <w:footerReference w:type="default" r:id="rId24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5F124382" w14:textId="3EA84245" w:rsidR="00467814" w:rsidRDefault="00467814" w:rsidP="00DD1AA0">
      <w:pPr>
        <w:pStyle w:val="Paragraphedeliste"/>
        <w:numPr>
          <w:ilvl w:val="0"/>
          <w:numId w:val="11"/>
        </w:numPr>
        <w:spacing w:before="0" w:after="0"/>
        <w:ind w:left="714" w:hanging="357"/>
        <w:jc w:val="both"/>
      </w:pPr>
      <w:r w:rsidRPr="00467814">
        <w:rPr>
          <w:u w:val="single"/>
        </w:rPr>
        <w:t>Problème</w:t>
      </w:r>
      <w:r>
        <w:t xml:space="preserve"> </w:t>
      </w:r>
      <w:r>
        <w:sym w:font="Symbol" w:char="F0DB"/>
      </w:r>
      <w:r>
        <w:t xml:space="preserve"> Solution</w:t>
      </w:r>
    </w:p>
    <w:p w14:paraId="5AB4C311" w14:textId="6D46734B" w:rsidR="00467814" w:rsidRDefault="00467814" w:rsidP="00DD1AA0">
      <w:pPr>
        <w:pStyle w:val="Paragraphedeliste"/>
        <w:numPr>
          <w:ilvl w:val="0"/>
          <w:numId w:val="11"/>
        </w:numPr>
        <w:spacing w:before="0" w:after="0"/>
        <w:ind w:left="714" w:hanging="357"/>
        <w:jc w:val="both"/>
      </w:pPr>
      <w:r w:rsidRPr="00467814">
        <w:rPr>
          <w:u w:val="single"/>
        </w:rPr>
        <w:t>Déteste</w:t>
      </w:r>
      <w:r>
        <w:t xml:space="preserve"> </w:t>
      </w:r>
      <w:r>
        <w:sym w:font="Symbol" w:char="F0DB"/>
      </w:r>
      <w:r>
        <w:t xml:space="preserve"> A</w:t>
      </w:r>
      <w:r w:rsidR="0062701C">
        <w:t>dore</w:t>
      </w:r>
    </w:p>
    <w:p w14:paraId="63AC5225" w14:textId="77777777" w:rsidR="00467814" w:rsidRDefault="00467814" w:rsidP="00DD1AA0">
      <w:pPr>
        <w:pStyle w:val="Paragraphedeliste"/>
        <w:numPr>
          <w:ilvl w:val="0"/>
          <w:numId w:val="11"/>
        </w:numPr>
        <w:spacing w:before="0" w:after="0"/>
        <w:ind w:left="714" w:hanging="357"/>
        <w:jc w:val="both"/>
      </w:pPr>
      <w:r w:rsidRPr="00467814">
        <w:rPr>
          <w:u w:val="single"/>
        </w:rPr>
        <w:t>Moche</w:t>
      </w:r>
      <w:r>
        <w:t xml:space="preserve"> </w:t>
      </w:r>
      <w:r>
        <w:sym w:font="Symbol" w:char="F0DB"/>
      </w:r>
      <w:r>
        <w:t xml:space="preserve"> Magnifique</w:t>
      </w:r>
    </w:p>
    <w:p w14:paraId="64D82FA7" w14:textId="61E31FEA" w:rsidR="00467814" w:rsidRDefault="0062701C" w:rsidP="00DD1AA0">
      <w:pPr>
        <w:pStyle w:val="Paragraphedeliste"/>
        <w:numPr>
          <w:ilvl w:val="0"/>
          <w:numId w:val="11"/>
        </w:numPr>
        <w:spacing w:before="0" w:after="0"/>
        <w:ind w:left="714" w:hanging="357"/>
        <w:jc w:val="both"/>
      </w:pPr>
      <w:r>
        <w:t>Joli</w:t>
      </w:r>
      <w:r w:rsidR="00467814">
        <w:t xml:space="preserve"> </w:t>
      </w:r>
      <w:r w:rsidR="00467814">
        <w:sym w:font="Symbol" w:char="F0DB"/>
      </w:r>
      <w:r w:rsidR="00467814">
        <w:t xml:space="preserve"> </w:t>
      </w:r>
      <w:r w:rsidR="00467814" w:rsidRPr="00467814">
        <w:rPr>
          <w:u w:val="single"/>
        </w:rPr>
        <w:t>Laid</w:t>
      </w:r>
    </w:p>
    <w:p w14:paraId="54A90E2E" w14:textId="77777777" w:rsidR="00467814" w:rsidRDefault="00467814" w:rsidP="00DD1AA0">
      <w:pPr>
        <w:pStyle w:val="Paragraphedeliste"/>
        <w:numPr>
          <w:ilvl w:val="0"/>
          <w:numId w:val="11"/>
        </w:numPr>
        <w:spacing w:before="0" w:after="0"/>
        <w:ind w:left="714" w:hanging="357"/>
        <w:jc w:val="both"/>
      </w:pPr>
      <w:r>
        <w:t xml:space="preserve">Joie </w:t>
      </w:r>
      <w:r>
        <w:sym w:font="Symbol" w:char="F0DB"/>
      </w:r>
      <w:r>
        <w:t xml:space="preserve"> </w:t>
      </w:r>
      <w:r w:rsidRPr="00467814">
        <w:rPr>
          <w:u w:val="single"/>
        </w:rPr>
        <w:t>Peine</w:t>
      </w:r>
    </w:p>
    <w:p w14:paraId="7491E5DB" w14:textId="77777777" w:rsidR="00467814" w:rsidRDefault="00467814" w:rsidP="00DD1AA0">
      <w:pPr>
        <w:pStyle w:val="Paragraphedeliste"/>
        <w:numPr>
          <w:ilvl w:val="0"/>
          <w:numId w:val="11"/>
        </w:numPr>
        <w:spacing w:before="0" w:after="0"/>
        <w:ind w:left="714" w:hanging="357"/>
        <w:jc w:val="both"/>
      </w:pPr>
      <w:r w:rsidRPr="00467814">
        <w:rPr>
          <w:u w:val="single"/>
        </w:rPr>
        <w:t>Démon</w:t>
      </w:r>
      <w:r>
        <w:t xml:space="preserve"> </w:t>
      </w:r>
      <w:r>
        <w:sym w:font="Symbol" w:char="F0DB"/>
      </w:r>
      <w:r>
        <w:t xml:space="preserve"> Ange</w:t>
      </w:r>
    </w:p>
    <w:p w14:paraId="1C2BF906" w14:textId="77777777" w:rsidR="00467814" w:rsidRPr="008D5D74" w:rsidRDefault="00467814" w:rsidP="00DD1AA0">
      <w:pPr>
        <w:pStyle w:val="Paragraphedeliste"/>
        <w:numPr>
          <w:ilvl w:val="0"/>
          <w:numId w:val="11"/>
        </w:numPr>
        <w:spacing w:before="0" w:after="0"/>
        <w:ind w:left="714" w:hanging="357"/>
        <w:jc w:val="both"/>
      </w:pPr>
      <w:r w:rsidRPr="00467814">
        <w:rPr>
          <w:u w:val="single"/>
        </w:rPr>
        <w:t>Folie</w:t>
      </w:r>
      <w:r>
        <w:t xml:space="preserve"> </w:t>
      </w:r>
      <w:r>
        <w:sym w:font="Symbol" w:char="F0DB"/>
      </w:r>
      <w:r>
        <w:t xml:space="preserve"> Calme</w:t>
      </w:r>
    </w:p>
    <w:p w14:paraId="05B9BA9E" w14:textId="77777777" w:rsidR="006003EF" w:rsidRDefault="006003EF" w:rsidP="00DD1AA0">
      <w:pPr>
        <w:jc w:val="both"/>
        <w:rPr>
          <w:iCs/>
          <w:lang w:val="fr-FR"/>
        </w:rPr>
        <w:sectPr w:rsidR="006003EF" w:rsidSect="006003EF">
          <w:type w:val="continuous"/>
          <w:pgSz w:w="11906" w:h="16838"/>
          <w:pgMar w:top="1134" w:right="1134" w:bottom="1134" w:left="1134" w:header="397" w:footer="397" w:gutter="0"/>
          <w:cols w:num="3" w:space="708"/>
          <w:docGrid w:linePitch="360"/>
        </w:sectPr>
      </w:pPr>
    </w:p>
    <w:p w14:paraId="08F90104" w14:textId="09F13638" w:rsidR="00DD1AA0" w:rsidRDefault="00DD1AA0" w:rsidP="00DD1AA0">
      <w:pPr>
        <w:jc w:val="both"/>
        <w:rPr>
          <w:iCs/>
          <w:lang w:val="fr-FR"/>
        </w:rPr>
      </w:pPr>
    </w:p>
    <w:p w14:paraId="73EE7588" w14:textId="77777777" w:rsidR="00DD1AA0" w:rsidRDefault="00DD1AA0" w:rsidP="00DD1AA0">
      <w:pPr>
        <w:jc w:val="both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53A8BC6F" wp14:editId="75BA9C3A">
            <wp:extent cx="1209675" cy="361950"/>
            <wp:effectExtent l="0" t="0" r="9525" b="0"/>
            <wp:docPr id="1" name="Image 1" descr="parti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rtie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FC619" w14:textId="77777777" w:rsidR="00DD1AA0" w:rsidRPr="00B52A33" w:rsidRDefault="00DD1AA0" w:rsidP="00DD1AA0">
      <w:pPr>
        <w:jc w:val="both"/>
        <w:rPr>
          <w:b/>
          <w:lang w:val="fr-FR"/>
        </w:rPr>
      </w:pPr>
      <w:r w:rsidRPr="00B52A33">
        <w:rPr>
          <w:b/>
          <w:lang w:val="fr-FR"/>
        </w:rPr>
        <w:t>Consigne</w:t>
      </w:r>
    </w:p>
    <w:p w14:paraId="43FF796F" w14:textId="2C8511CC" w:rsidR="00DD1AA0" w:rsidRPr="00B52A33" w:rsidRDefault="00DD1AA0" w:rsidP="00DD1AA0">
      <w:pPr>
        <w:jc w:val="both"/>
        <w:rPr>
          <w:lang w:val="fr-FR"/>
        </w:rPr>
      </w:pPr>
      <w:r>
        <w:rPr>
          <w:lang w:val="fr-FR"/>
        </w:rPr>
        <w:t>Observez les mots entendus. Quel est l’état d’esprit du personnage central ? À votre avis, pourquoi est-il comme ça ?</w:t>
      </w:r>
    </w:p>
    <w:p w14:paraId="3AE274AF" w14:textId="77777777" w:rsidR="00DD1AA0" w:rsidRPr="00B52A33" w:rsidRDefault="00DD1AA0" w:rsidP="00DD1AA0">
      <w:pPr>
        <w:jc w:val="both"/>
        <w:rPr>
          <w:lang w:val="fr-FR"/>
        </w:rPr>
      </w:pPr>
    </w:p>
    <w:p w14:paraId="1CA343DB" w14:textId="77777777" w:rsidR="00DD1AA0" w:rsidRPr="00B52A33" w:rsidRDefault="00DD1AA0" w:rsidP="00DD1AA0">
      <w:pPr>
        <w:jc w:val="both"/>
        <w:rPr>
          <w:b/>
          <w:lang w:val="fr-FR"/>
        </w:rPr>
      </w:pPr>
      <w:r w:rsidRPr="00B52A33">
        <w:rPr>
          <w:b/>
          <w:lang w:val="fr-FR"/>
        </w:rPr>
        <w:t xml:space="preserve">Mise en œuvre </w:t>
      </w:r>
    </w:p>
    <w:p w14:paraId="3E6ED9B6" w14:textId="5E5DC35E" w:rsidR="00DD1AA0" w:rsidRDefault="00DD1AA0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Inciter les apprenant·e·s à répondre spontanément.</w:t>
      </w:r>
    </w:p>
    <w:p w14:paraId="4E1CC962" w14:textId="37DF12DA" w:rsidR="00DD1AA0" w:rsidRDefault="00DD1AA0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Noter les mots clés au tableau.</w:t>
      </w:r>
    </w:p>
    <w:p w14:paraId="03E30C1E" w14:textId="61833B52" w:rsidR="00DD1AA0" w:rsidRPr="00DD1AA0" w:rsidRDefault="00DD1AA0" w:rsidP="00DD1AA0">
      <w:pPr>
        <w:jc w:val="both"/>
        <w:rPr>
          <w:rFonts w:eastAsia="Arial Unicode MS"/>
        </w:rPr>
      </w:pPr>
      <w:r w:rsidRPr="00B52A33">
        <w:rPr>
          <w:iCs/>
          <w:noProof/>
          <w:lang w:val="fr-FR"/>
        </w:rPr>
        <w:drawing>
          <wp:inline distT="0" distB="0" distL="0" distR="0" wp14:anchorId="02879208" wp14:editId="25F9FD32">
            <wp:extent cx="1323975" cy="361950"/>
            <wp:effectExtent l="0" t="0" r="9525" b="0"/>
            <wp:docPr id="8" name="Image 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5303E" w14:textId="6A8D9C14" w:rsidR="00FD5FB4" w:rsidRPr="00B52A33" w:rsidRDefault="00FD5FB4" w:rsidP="00DD1AA0">
      <w:pPr>
        <w:jc w:val="both"/>
        <w:rPr>
          <w:iCs/>
          <w:lang w:val="fr-FR"/>
        </w:rPr>
      </w:pPr>
      <w:r>
        <w:rPr>
          <w:iCs/>
          <w:lang w:val="fr-FR"/>
        </w:rPr>
        <w:t xml:space="preserve">Le </w:t>
      </w:r>
      <w:r w:rsidR="00DD1AA0">
        <w:rPr>
          <w:iCs/>
          <w:lang w:val="fr-FR"/>
        </w:rPr>
        <w:t>personnage</w:t>
      </w:r>
      <w:r>
        <w:rPr>
          <w:iCs/>
          <w:lang w:val="fr-FR"/>
        </w:rPr>
        <w:t xml:space="preserve"> </w:t>
      </w:r>
      <w:r w:rsidR="00DD1AA0">
        <w:rPr>
          <w:iCs/>
          <w:lang w:val="fr-FR"/>
        </w:rPr>
        <w:t>a</w:t>
      </w:r>
      <w:r>
        <w:rPr>
          <w:iCs/>
          <w:lang w:val="fr-FR"/>
        </w:rPr>
        <w:t xml:space="preserve"> l’air plutôt triste et tous les mots qu’il utilise sont négatifs. </w:t>
      </w:r>
      <w:r w:rsidR="007C221A">
        <w:rPr>
          <w:iCs/>
          <w:lang w:val="fr-FR"/>
        </w:rPr>
        <w:t>Il n’aime pas sa vie</w:t>
      </w:r>
      <w:r w:rsidR="00DD1AA0">
        <w:rPr>
          <w:iCs/>
          <w:lang w:val="fr-FR"/>
        </w:rPr>
        <w:t>,</w:t>
      </w:r>
      <w:r w:rsidR="007C221A">
        <w:rPr>
          <w:iCs/>
          <w:lang w:val="fr-FR"/>
        </w:rPr>
        <w:t xml:space="preserve"> sauf à la fin quand il est avec les comédiens. Il veut peut-être changer de vie, ne plus être avec les riches.</w:t>
      </w:r>
      <w:r w:rsidR="00DD1AA0">
        <w:rPr>
          <w:iCs/>
          <w:lang w:val="fr-FR"/>
        </w:rPr>
        <w:t xml:space="preserve"> […]</w:t>
      </w:r>
    </w:p>
    <w:p w14:paraId="3CBDA3D3" w14:textId="77777777" w:rsidR="00704307" w:rsidRPr="00B52A33" w:rsidRDefault="00704307" w:rsidP="00DD1AA0">
      <w:pPr>
        <w:jc w:val="both"/>
        <w:rPr>
          <w:iCs/>
          <w:lang w:val="fr-FR"/>
        </w:rPr>
      </w:pPr>
    </w:p>
    <w:p w14:paraId="5242B7F5" w14:textId="4AAACD0A" w:rsidR="00704307" w:rsidRPr="00B52A33" w:rsidRDefault="00517CA0" w:rsidP="00DD1AA0">
      <w:pPr>
        <w:jc w:val="both"/>
        <w:rPr>
          <w:b/>
          <w:lang w:val="fr-FR"/>
        </w:rPr>
      </w:pPr>
      <w:r w:rsidRPr="00B52A33">
        <w:rPr>
          <w:noProof/>
          <w:lang w:val="fr-FR"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FE6" w:rsidRPr="00B52A33">
        <w:rPr>
          <w:noProof/>
          <w:lang w:val="fr-FR"/>
        </w:rPr>
        <w:drawing>
          <wp:inline distT="0" distB="0" distL="0" distR="0" wp14:anchorId="2207686E" wp14:editId="113E04C7">
            <wp:extent cx="1535430" cy="361950"/>
            <wp:effectExtent l="0" t="0" r="7620" b="0"/>
            <wp:docPr id="6" name="Image 6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B52A33" w:rsidRDefault="00396052" w:rsidP="00DD1AA0">
      <w:pPr>
        <w:jc w:val="both"/>
        <w:rPr>
          <w:b/>
          <w:lang w:val="fr-FR"/>
        </w:rPr>
      </w:pPr>
    </w:p>
    <w:p w14:paraId="39D71A73" w14:textId="77777777" w:rsidR="00704307" w:rsidRPr="00B52A33" w:rsidRDefault="00704307" w:rsidP="00DD1AA0">
      <w:pPr>
        <w:jc w:val="both"/>
        <w:rPr>
          <w:b/>
          <w:lang w:val="fr-FR"/>
        </w:rPr>
      </w:pPr>
      <w:r w:rsidRPr="00B52A33">
        <w:rPr>
          <w:b/>
          <w:lang w:val="fr-FR"/>
        </w:rPr>
        <w:t>Consigne</w:t>
      </w:r>
    </w:p>
    <w:p w14:paraId="4E34ED54" w14:textId="4F30F271" w:rsidR="00014B92" w:rsidRPr="00B52A33" w:rsidRDefault="007B272D" w:rsidP="00DD1AA0">
      <w:pPr>
        <w:jc w:val="both"/>
        <w:rPr>
          <w:lang w:val="fr-FR"/>
        </w:rPr>
      </w:pPr>
      <w:r>
        <w:rPr>
          <w:lang w:val="fr-FR"/>
        </w:rPr>
        <w:t>Faites l’activité 4 : d</w:t>
      </w:r>
      <w:r w:rsidR="00DE306E">
        <w:rPr>
          <w:lang w:val="fr-FR"/>
        </w:rPr>
        <w:t xml:space="preserve">ans le clip, </w:t>
      </w:r>
      <w:r w:rsidR="00DD1AA0">
        <w:rPr>
          <w:lang w:val="fr-FR"/>
        </w:rPr>
        <w:t>l</w:t>
      </w:r>
      <w:r w:rsidR="00DE306E">
        <w:rPr>
          <w:lang w:val="fr-FR"/>
        </w:rPr>
        <w:t xml:space="preserve">e </w:t>
      </w:r>
      <w:r w:rsidR="00D81A4A">
        <w:rPr>
          <w:lang w:val="fr-FR"/>
        </w:rPr>
        <w:t>p</w:t>
      </w:r>
      <w:r w:rsidR="00DE306E">
        <w:rPr>
          <w:lang w:val="fr-FR"/>
        </w:rPr>
        <w:t xml:space="preserve">rince de Conti apparaît triste et fatigué. </w:t>
      </w:r>
      <w:r w:rsidR="00345B5E">
        <w:rPr>
          <w:lang w:val="fr-FR"/>
        </w:rPr>
        <w:t xml:space="preserve">Imaginez qu’il </w:t>
      </w:r>
      <w:r w:rsidR="000912A6">
        <w:rPr>
          <w:lang w:val="fr-FR"/>
        </w:rPr>
        <w:t>demande</w:t>
      </w:r>
      <w:r w:rsidR="00DE306E">
        <w:rPr>
          <w:lang w:val="fr-FR"/>
        </w:rPr>
        <w:t xml:space="preserve"> une audience </w:t>
      </w:r>
      <w:r w:rsidR="00DD1AA0" w:rsidRPr="00DD1AA0">
        <w:rPr>
          <w:i/>
          <w:lang w:val="fr-FR"/>
        </w:rPr>
        <w:t>(= un rendez-vous privé)</w:t>
      </w:r>
      <w:r w:rsidR="00DD1AA0">
        <w:rPr>
          <w:lang w:val="fr-FR"/>
        </w:rPr>
        <w:t xml:space="preserve"> </w:t>
      </w:r>
      <w:r w:rsidR="00DE306E">
        <w:rPr>
          <w:lang w:val="fr-FR"/>
        </w:rPr>
        <w:t>auprès du Roi pour lui expliquer pourquoi il quitte la Cour</w:t>
      </w:r>
      <w:r w:rsidR="00495018">
        <w:rPr>
          <w:lang w:val="fr-FR"/>
        </w:rPr>
        <w:t>. Écrivez la scène avec du vocabulaire du 21</w:t>
      </w:r>
      <w:r w:rsidR="00495018" w:rsidRPr="00495018">
        <w:rPr>
          <w:vertAlign w:val="superscript"/>
          <w:lang w:val="fr-FR"/>
        </w:rPr>
        <w:t>e</w:t>
      </w:r>
      <w:r w:rsidR="00495018">
        <w:rPr>
          <w:vertAlign w:val="superscript"/>
          <w:lang w:val="fr-FR"/>
        </w:rPr>
        <w:t xml:space="preserve"> </w:t>
      </w:r>
      <w:r w:rsidR="00495018">
        <w:rPr>
          <w:lang w:val="fr-FR"/>
        </w:rPr>
        <w:t>et jouez</w:t>
      </w:r>
      <w:r w:rsidR="00DD1AA0">
        <w:rPr>
          <w:lang w:val="fr-FR"/>
        </w:rPr>
        <w:t xml:space="preserve">-la </w:t>
      </w:r>
      <w:r w:rsidR="00495018">
        <w:rPr>
          <w:lang w:val="fr-FR"/>
        </w:rPr>
        <w:t>avec les codes du 17</w:t>
      </w:r>
      <w:r w:rsidR="00495018" w:rsidRPr="00495018">
        <w:rPr>
          <w:vertAlign w:val="superscript"/>
          <w:lang w:val="fr-FR"/>
        </w:rPr>
        <w:t>e</w:t>
      </w:r>
      <w:r w:rsidR="00495018">
        <w:rPr>
          <w:lang w:val="fr-FR"/>
        </w:rPr>
        <w:t>.</w:t>
      </w:r>
    </w:p>
    <w:p w14:paraId="09205744" w14:textId="77777777" w:rsidR="00396052" w:rsidRPr="00B52A33" w:rsidRDefault="00396052" w:rsidP="00DD1AA0">
      <w:pPr>
        <w:jc w:val="both"/>
        <w:rPr>
          <w:lang w:val="fr-FR"/>
        </w:rPr>
      </w:pPr>
    </w:p>
    <w:p w14:paraId="38C07D15" w14:textId="77777777" w:rsidR="00704307" w:rsidRPr="00B52A33" w:rsidRDefault="00704307" w:rsidP="00DD1AA0">
      <w:pPr>
        <w:jc w:val="both"/>
        <w:rPr>
          <w:b/>
          <w:lang w:val="fr-FR"/>
        </w:rPr>
      </w:pPr>
      <w:r w:rsidRPr="00B52A33">
        <w:rPr>
          <w:b/>
          <w:lang w:val="fr-FR"/>
        </w:rPr>
        <w:t xml:space="preserve">Mise en œuvre </w:t>
      </w:r>
    </w:p>
    <w:p w14:paraId="70988FC9" w14:textId="77777777" w:rsidR="00DD1AA0" w:rsidRDefault="00550D76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Former des </w:t>
      </w:r>
      <w:r w:rsidR="00BA719C">
        <w:rPr>
          <w:rFonts w:eastAsia="Arial Unicode MS"/>
        </w:rPr>
        <w:t>binômes</w:t>
      </w:r>
      <w:r w:rsidRPr="00B52A33">
        <w:rPr>
          <w:rFonts w:eastAsia="Arial Unicode MS"/>
        </w:rPr>
        <w:t xml:space="preserve">. </w:t>
      </w:r>
    </w:p>
    <w:p w14:paraId="16E4F28D" w14:textId="28917DEC" w:rsidR="00550D76" w:rsidRPr="00B52A33" w:rsidRDefault="00550D76" w:rsidP="00DD1AA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B52A33">
        <w:rPr>
          <w:rFonts w:eastAsia="Arial Unicode MS"/>
        </w:rPr>
        <w:t xml:space="preserve">Inviter les apprenant·e·s à prendre </w:t>
      </w:r>
      <w:r w:rsidR="006E7F88" w:rsidRPr="00B52A33">
        <w:rPr>
          <w:rFonts w:eastAsia="Arial Unicode MS"/>
        </w:rPr>
        <w:t>c</w:t>
      </w:r>
      <w:r w:rsidRPr="00B52A33">
        <w:rPr>
          <w:rFonts w:eastAsia="Arial Unicode MS"/>
        </w:rPr>
        <w:t>onnaissance de l’activité 4 et en vérifier la bonne compréhension.</w:t>
      </w:r>
    </w:p>
    <w:p w14:paraId="254C115F" w14:textId="398C29AC" w:rsidR="00DD1AA0" w:rsidRDefault="00DD1AA0" w:rsidP="00E5238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Circuler parmi les binômes pour contrôler le déroulement de l’activité et apporter l’aide nécessaire</w:t>
      </w:r>
      <w:r w:rsidR="00550D76" w:rsidRPr="00B52A33">
        <w:rPr>
          <w:rFonts w:eastAsia="Arial Unicode MS"/>
        </w:rPr>
        <w:t>.</w:t>
      </w:r>
    </w:p>
    <w:p w14:paraId="3F416112" w14:textId="6607E0D2" w:rsidR="00345B5E" w:rsidRPr="00E52388" w:rsidRDefault="00345B5E" w:rsidP="00E5238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 xml:space="preserve">Proposer aux binômes de jouer la scène devant la classe. </w:t>
      </w:r>
    </w:p>
    <w:p w14:paraId="3C7BC90E" w14:textId="5D085FB2" w:rsidR="00D93A8A" w:rsidRPr="00B52A33" w:rsidRDefault="00517CA0" w:rsidP="00D93A8A">
      <w:pPr>
        <w:rPr>
          <w:iCs/>
          <w:lang w:val="fr-FR"/>
        </w:rPr>
      </w:pPr>
      <w:r w:rsidRPr="00B52A33">
        <w:rPr>
          <w:iCs/>
          <w:noProof/>
          <w:lang w:val="fr-FR"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CE1D1" w14:textId="30BFB066" w:rsidR="00D93A8A" w:rsidRPr="00B52A33" w:rsidRDefault="00BA719C" w:rsidP="00FE01F2">
      <w:pPr>
        <w:pStyle w:val="Paragraphedeliste"/>
        <w:numPr>
          <w:ilvl w:val="0"/>
          <w:numId w:val="9"/>
        </w:numPr>
        <w:rPr>
          <w:iCs/>
        </w:rPr>
      </w:pPr>
      <w:r>
        <w:rPr>
          <w:iCs/>
        </w:rPr>
        <w:t>Mon Roi</w:t>
      </w:r>
      <w:r w:rsidR="00DD1AA0">
        <w:rPr>
          <w:iCs/>
        </w:rPr>
        <w:t>.</w:t>
      </w:r>
    </w:p>
    <w:p w14:paraId="5D3E41F3" w14:textId="247B0887" w:rsidR="00FE01F2" w:rsidRPr="00B52A33" w:rsidRDefault="00BA719C" w:rsidP="00FE01F2">
      <w:pPr>
        <w:pStyle w:val="Paragraphedeliste"/>
        <w:numPr>
          <w:ilvl w:val="0"/>
          <w:numId w:val="9"/>
        </w:numPr>
        <w:rPr>
          <w:iCs/>
        </w:rPr>
      </w:pPr>
      <w:r>
        <w:rPr>
          <w:iCs/>
        </w:rPr>
        <w:t>Prince de Conti</w:t>
      </w:r>
      <w:r w:rsidR="00DD1AA0">
        <w:rPr>
          <w:iCs/>
        </w:rPr>
        <w:t> !</w:t>
      </w:r>
    </w:p>
    <w:p w14:paraId="0C887B4F" w14:textId="7AC39AFC" w:rsidR="00F232A1" w:rsidRPr="00B52A33" w:rsidRDefault="00BA719C" w:rsidP="00FE01F2">
      <w:pPr>
        <w:pStyle w:val="Paragraphedeliste"/>
        <w:numPr>
          <w:ilvl w:val="0"/>
          <w:numId w:val="9"/>
        </w:numPr>
        <w:rPr>
          <w:iCs/>
        </w:rPr>
      </w:pPr>
      <w:r>
        <w:rPr>
          <w:iCs/>
        </w:rPr>
        <w:lastRenderedPageBreak/>
        <w:t>Je viens vo</w:t>
      </w:r>
      <w:r w:rsidR="00DD1AA0">
        <w:rPr>
          <w:iCs/>
        </w:rPr>
        <w:t>us</w:t>
      </w:r>
      <w:r>
        <w:rPr>
          <w:iCs/>
        </w:rPr>
        <w:t xml:space="preserve"> dire que je quitt</w:t>
      </w:r>
      <w:r w:rsidR="00DD1AA0">
        <w:rPr>
          <w:iCs/>
        </w:rPr>
        <w:t>e</w:t>
      </w:r>
      <w:r>
        <w:rPr>
          <w:iCs/>
        </w:rPr>
        <w:t xml:space="preserve"> la Cour !</w:t>
      </w:r>
    </w:p>
    <w:p w14:paraId="4FD71372" w14:textId="38147599" w:rsidR="00FE01F2" w:rsidRPr="00B52A33" w:rsidRDefault="00BA719C" w:rsidP="00FE01F2">
      <w:pPr>
        <w:pStyle w:val="Paragraphedeliste"/>
        <w:numPr>
          <w:ilvl w:val="0"/>
          <w:numId w:val="9"/>
        </w:numPr>
        <w:rPr>
          <w:iCs/>
        </w:rPr>
      </w:pPr>
      <w:r>
        <w:rPr>
          <w:iCs/>
        </w:rPr>
        <w:t xml:space="preserve">Ah </w:t>
      </w:r>
      <w:r w:rsidR="00DD1AA0">
        <w:rPr>
          <w:iCs/>
        </w:rPr>
        <w:t>b</w:t>
      </w:r>
      <w:r>
        <w:rPr>
          <w:iCs/>
        </w:rPr>
        <w:t>on ! Et pourquoi ?</w:t>
      </w:r>
    </w:p>
    <w:p w14:paraId="6B67897D" w14:textId="072C1D02" w:rsidR="00F01FE2" w:rsidRPr="00B52A33" w:rsidRDefault="00D977DD" w:rsidP="00FE01F2">
      <w:pPr>
        <w:pStyle w:val="Paragraphedeliste"/>
        <w:numPr>
          <w:ilvl w:val="0"/>
          <w:numId w:val="9"/>
        </w:numPr>
        <w:rPr>
          <w:iCs/>
        </w:rPr>
      </w:pPr>
      <w:r>
        <w:rPr>
          <w:iCs/>
        </w:rPr>
        <w:t>Je</w:t>
      </w:r>
      <w:r w:rsidR="00CD2832">
        <w:rPr>
          <w:iCs/>
        </w:rPr>
        <w:t xml:space="preserve"> suis triste, je suis fatigué et je crois que j’ai besoin de voyager.</w:t>
      </w:r>
    </w:p>
    <w:p w14:paraId="35CFA09B" w14:textId="72B57662" w:rsidR="00E839EE" w:rsidRPr="00B52A33" w:rsidRDefault="00CD2832" w:rsidP="00FE01F2">
      <w:pPr>
        <w:pStyle w:val="Paragraphedeliste"/>
        <w:numPr>
          <w:ilvl w:val="0"/>
          <w:numId w:val="9"/>
        </w:numPr>
        <w:rPr>
          <w:iCs/>
        </w:rPr>
      </w:pPr>
      <w:r>
        <w:rPr>
          <w:iCs/>
        </w:rPr>
        <w:t>Vous n’avez pas besoin de quitter la cour pour voyager !</w:t>
      </w:r>
    </w:p>
    <w:p w14:paraId="0794F623" w14:textId="520F9333" w:rsidR="00A60009" w:rsidRPr="00B52A33" w:rsidRDefault="00DA0BD2" w:rsidP="007B272D">
      <w:pPr>
        <w:pStyle w:val="Paragraphedeliste"/>
        <w:rPr>
          <w:iCs/>
        </w:rPr>
      </w:pPr>
      <w:r w:rsidRPr="00B52A33">
        <w:rPr>
          <w:iCs/>
        </w:rPr>
        <w:t>[…]</w:t>
      </w:r>
    </w:p>
    <w:sectPr w:rsidR="00A60009" w:rsidRPr="00B52A33" w:rsidSect="006003EF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4AF49" w14:textId="77777777" w:rsidR="00554E5A" w:rsidRDefault="00554E5A" w:rsidP="00A33F16">
      <w:pPr>
        <w:spacing w:line="240" w:lineRule="auto"/>
      </w:pPr>
      <w:r>
        <w:separator/>
      </w:r>
    </w:p>
  </w:endnote>
  <w:endnote w:type="continuationSeparator" w:id="0">
    <w:p w14:paraId="5DB6ADAA" w14:textId="77777777" w:rsidR="00554E5A" w:rsidRDefault="00554E5A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FA11170" w14:textId="582F3D03" w:rsidR="00B1746E" w:rsidRDefault="00A33F16" w:rsidP="00A33F16">
          <w:pPr>
            <w:pStyle w:val="Pieddepage"/>
          </w:pPr>
          <w:r w:rsidRPr="00A33F16">
            <w:t xml:space="preserve">Conception : </w:t>
          </w:r>
          <w:r w:rsidR="00B1746E">
            <w:t>Daphné Rios, CAVILAM</w:t>
          </w:r>
          <w:r w:rsidR="0012182B">
            <w:t xml:space="preserve"> – </w:t>
          </w:r>
          <w:r w:rsidR="00B1746E">
            <w:t>Alliance</w:t>
          </w:r>
          <w:r w:rsidR="0012182B">
            <w:t xml:space="preserve"> </w:t>
          </w:r>
          <w:r w:rsidR="00B1746E">
            <w:t xml:space="preserve">Française </w:t>
          </w:r>
        </w:p>
        <w:p w14:paraId="54CDBDA9" w14:textId="48CB036B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– crédit image</w:t>
          </w:r>
          <w:r w:rsidR="00B103D8">
            <w:t> : Canva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C2AD1" w14:textId="77777777" w:rsidR="00554E5A" w:rsidRDefault="00554E5A" w:rsidP="00A33F16">
      <w:pPr>
        <w:spacing w:line="240" w:lineRule="auto"/>
      </w:pPr>
      <w:r>
        <w:separator/>
      </w:r>
    </w:p>
  </w:footnote>
  <w:footnote w:type="continuationSeparator" w:id="0">
    <w:p w14:paraId="4C92D20A" w14:textId="77777777" w:rsidR="00554E5A" w:rsidRDefault="00554E5A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3B39212A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2281E7E" wp14:editId="4D836CEF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2388">
      <w:rPr>
        <w:noProof/>
        <w:lang w:eastAsia="fr-FR"/>
      </w:rPr>
      <w:drawing>
        <wp:inline distT="0" distB="0" distL="0" distR="0" wp14:anchorId="753A9122" wp14:editId="781AE7BC">
          <wp:extent cx="2495550" cy="257175"/>
          <wp:effectExtent l="0" t="0" r="0" b="9525"/>
          <wp:docPr id="10" name="Image 10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C5932"/>
    <w:multiLevelType w:val="hybridMultilevel"/>
    <w:tmpl w:val="6406AA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523B8"/>
    <w:multiLevelType w:val="hybridMultilevel"/>
    <w:tmpl w:val="EDC413E6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04043"/>
    <w:multiLevelType w:val="hybridMultilevel"/>
    <w:tmpl w:val="F4AC1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11DD0"/>
    <w:rsid w:val="00014B92"/>
    <w:rsid w:val="000221C6"/>
    <w:rsid w:val="0002398E"/>
    <w:rsid w:val="000540FE"/>
    <w:rsid w:val="00056069"/>
    <w:rsid w:val="00056D47"/>
    <w:rsid w:val="000873B0"/>
    <w:rsid w:val="000912A6"/>
    <w:rsid w:val="00091B80"/>
    <w:rsid w:val="00096690"/>
    <w:rsid w:val="000B2EE1"/>
    <w:rsid w:val="000C1193"/>
    <w:rsid w:val="000D3B40"/>
    <w:rsid w:val="000E6E50"/>
    <w:rsid w:val="000F7C9E"/>
    <w:rsid w:val="00102E31"/>
    <w:rsid w:val="001044CC"/>
    <w:rsid w:val="00112F75"/>
    <w:rsid w:val="0012182B"/>
    <w:rsid w:val="00123228"/>
    <w:rsid w:val="00125A1E"/>
    <w:rsid w:val="00137B14"/>
    <w:rsid w:val="00142411"/>
    <w:rsid w:val="001569EC"/>
    <w:rsid w:val="00181B6E"/>
    <w:rsid w:val="001A011C"/>
    <w:rsid w:val="001A6D4F"/>
    <w:rsid w:val="001C32CB"/>
    <w:rsid w:val="001C5161"/>
    <w:rsid w:val="001C52AA"/>
    <w:rsid w:val="001F513B"/>
    <w:rsid w:val="001F6298"/>
    <w:rsid w:val="001F6E87"/>
    <w:rsid w:val="00200407"/>
    <w:rsid w:val="00200FE6"/>
    <w:rsid w:val="00231B85"/>
    <w:rsid w:val="00240DC6"/>
    <w:rsid w:val="0024293E"/>
    <w:rsid w:val="00247CA9"/>
    <w:rsid w:val="002679CC"/>
    <w:rsid w:val="002818D2"/>
    <w:rsid w:val="002841B3"/>
    <w:rsid w:val="0029013D"/>
    <w:rsid w:val="002A61B7"/>
    <w:rsid w:val="002B3928"/>
    <w:rsid w:val="002D65BD"/>
    <w:rsid w:val="002D7815"/>
    <w:rsid w:val="002F6C0B"/>
    <w:rsid w:val="00303CC2"/>
    <w:rsid w:val="0031638D"/>
    <w:rsid w:val="00335143"/>
    <w:rsid w:val="00337426"/>
    <w:rsid w:val="00345B5E"/>
    <w:rsid w:val="00350E73"/>
    <w:rsid w:val="00354A35"/>
    <w:rsid w:val="00363826"/>
    <w:rsid w:val="0038176B"/>
    <w:rsid w:val="00396052"/>
    <w:rsid w:val="003A346D"/>
    <w:rsid w:val="003B314B"/>
    <w:rsid w:val="003E2AD0"/>
    <w:rsid w:val="003F5E74"/>
    <w:rsid w:val="003F5FD2"/>
    <w:rsid w:val="004007DD"/>
    <w:rsid w:val="00406782"/>
    <w:rsid w:val="0041312E"/>
    <w:rsid w:val="00437AAA"/>
    <w:rsid w:val="00440B03"/>
    <w:rsid w:val="004473AD"/>
    <w:rsid w:val="00451A69"/>
    <w:rsid w:val="00467814"/>
    <w:rsid w:val="00495018"/>
    <w:rsid w:val="004A51DA"/>
    <w:rsid w:val="004B2C8A"/>
    <w:rsid w:val="004D176F"/>
    <w:rsid w:val="004D4F70"/>
    <w:rsid w:val="004E63B4"/>
    <w:rsid w:val="004E6E87"/>
    <w:rsid w:val="004F4159"/>
    <w:rsid w:val="0051591A"/>
    <w:rsid w:val="00517CA0"/>
    <w:rsid w:val="00524B77"/>
    <w:rsid w:val="005261B2"/>
    <w:rsid w:val="005317A7"/>
    <w:rsid w:val="00532C8E"/>
    <w:rsid w:val="00535649"/>
    <w:rsid w:val="00550D76"/>
    <w:rsid w:val="00554E5A"/>
    <w:rsid w:val="005571E6"/>
    <w:rsid w:val="0055783C"/>
    <w:rsid w:val="00560FAC"/>
    <w:rsid w:val="00562724"/>
    <w:rsid w:val="00575ECE"/>
    <w:rsid w:val="00576AEB"/>
    <w:rsid w:val="005A3AC5"/>
    <w:rsid w:val="005A676D"/>
    <w:rsid w:val="005B20D3"/>
    <w:rsid w:val="005C57D6"/>
    <w:rsid w:val="005C672D"/>
    <w:rsid w:val="005D696E"/>
    <w:rsid w:val="005E2048"/>
    <w:rsid w:val="005E7901"/>
    <w:rsid w:val="006003EF"/>
    <w:rsid w:val="00606110"/>
    <w:rsid w:val="00606148"/>
    <w:rsid w:val="006258DD"/>
    <w:rsid w:val="0062701C"/>
    <w:rsid w:val="00652C96"/>
    <w:rsid w:val="00673091"/>
    <w:rsid w:val="00682032"/>
    <w:rsid w:val="00683E5F"/>
    <w:rsid w:val="006935D6"/>
    <w:rsid w:val="00694071"/>
    <w:rsid w:val="00694F54"/>
    <w:rsid w:val="006C675A"/>
    <w:rsid w:val="006E7F88"/>
    <w:rsid w:val="006F2A7A"/>
    <w:rsid w:val="006F601A"/>
    <w:rsid w:val="006F7D0B"/>
    <w:rsid w:val="00700834"/>
    <w:rsid w:val="00704307"/>
    <w:rsid w:val="007125E6"/>
    <w:rsid w:val="00731504"/>
    <w:rsid w:val="00756A5A"/>
    <w:rsid w:val="00780E75"/>
    <w:rsid w:val="00781548"/>
    <w:rsid w:val="00784351"/>
    <w:rsid w:val="007939C5"/>
    <w:rsid w:val="00795325"/>
    <w:rsid w:val="007B272D"/>
    <w:rsid w:val="007C221A"/>
    <w:rsid w:val="007D5EC1"/>
    <w:rsid w:val="007F1632"/>
    <w:rsid w:val="007F58BD"/>
    <w:rsid w:val="00850DAE"/>
    <w:rsid w:val="008560FF"/>
    <w:rsid w:val="00864BDA"/>
    <w:rsid w:val="0089501E"/>
    <w:rsid w:val="00895C22"/>
    <w:rsid w:val="008C271E"/>
    <w:rsid w:val="009009C2"/>
    <w:rsid w:val="009038B9"/>
    <w:rsid w:val="0092055F"/>
    <w:rsid w:val="00925AFF"/>
    <w:rsid w:val="00932DF2"/>
    <w:rsid w:val="009347DF"/>
    <w:rsid w:val="009410A5"/>
    <w:rsid w:val="0095543B"/>
    <w:rsid w:val="009829A7"/>
    <w:rsid w:val="00985E3F"/>
    <w:rsid w:val="009A01E5"/>
    <w:rsid w:val="009A679C"/>
    <w:rsid w:val="009A72E0"/>
    <w:rsid w:val="009B115B"/>
    <w:rsid w:val="009C19AF"/>
    <w:rsid w:val="009D5C91"/>
    <w:rsid w:val="009E26E6"/>
    <w:rsid w:val="009E6EBE"/>
    <w:rsid w:val="00A001A7"/>
    <w:rsid w:val="00A2209C"/>
    <w:rsid w:val="00A265FF"/>
    <w:rsid w:val="00A3353A"/>
    <w:rsid w:val="00A33F16"/>
    <w:rsid w:val="00A344AE"/>
    <w:rsid w:val="00A34996"/>
    <w:rsid w:val="00A35020"/>
    <w:rsid w:val="00A366EB"/>
    <w:rsid w:val="00A44024"/>
    <w:rsid w:val="00A44DEB"/>
    <w:rsid w:val="00A50122"/>
    <w:rsid w:val="00A60009"/>
    <w:rsid w:val="00A75466"/>
    <w:rsid w:val="00A767CF"/>
    <w:rsid w:val="00A82F50"/>
    <w:rsid w:val="00AB4ACB"/>
    <w:rsid w:val="00AC44EC"/>
    <w:rsid w:val="00AE56FE"/>
    <w:rsid w:val="00B103D8"/>
    <w:rsid w:val="00B1720B"/>
    <w:rsid w:val="00B1746E"/>
    <w:rsid w:val="00B229C5"/>
    <w:rsid w:val="00B25967"/>
    <w:rsid w:val="00B42B53"/>
    <w:rsid w:val="00B52A33"/>
    <w:rsid w:val="00B53469"/>
    <w:rsid w:val="00B53F97"/>
    <w:rsid w:val="00B95470"/>
    <w:rsid w:val="00BA52F5"/>
    <w:rsid w:val="00BA719C"/>
    <w:rsid w:val="00BC06E3"/>
    <w:rsid w:val="00BC732C"/>
    <w:rsid w:val="00C374A4"/>
    <w:rsid w:val="00C57375"/>
    <w:rsid w:val="00C60997"/>
    <w:rsid w:val="00C622F9"/>
    <w:rsid w:val="00C748F2"/>
    <w:rsid w:val="00C80601"/>
    <w:rsid w:val="00C836D1"/>
    <w:rsid w:val="00C8450B"/>
    <w:rsid w:val="00C94A87"/>
    <w:rsid w:val="00CA7A12"/>
    <w:rsid w:val="00CB0C32"/>
    <w:rsid w:val="00CB3D8E"/>
    <w:rsid w:val="00CC1F67"/>
    <w:rsid w:val="00CD2832"/>
    <w:rsid w:val="00CD7F22"/>
    <w:rsid w:val="00D0462A"/>
    <w:rsid w:val="00D10169"/>
    <w:rsid w:val="00D101FD"/>
    <w:rsid w:val="00D20A69"/>
    <w:rsid w:val="00D35FE0"/>
    <w:rsid w:val="00D7167E"/>
    <w:rsid w:val="00D81A4A"/>
    <w:rsid w:val="00D928AC"/>
    <w:rsid w:val="00D93A8A"/>
    <w:rsid w:val="00D977DD"/>
    <w:rsid w:val="00DA0BD2"/>
    <w:rsid w:val="00DC54BA"/>
    <w:rsid w:val="00DC6DB1"/>
    <w:rsid w:val="00DD1AA0"/>
    <w:rsid w:val="00DE306E"/>
    <w:rsid w:val="00DF06FF"/>
    <w:rsid w:val="00E0095A"/>
    <w:rsid w:val="00E1527B"/>
    <w:rsid w:val="00E23CE1"/>
    <w:rsid w:val="00E276E8"/>
    <w:rsid w:val="00E30635"/>
    <w:rsid w:val="00E52388"/>
    <w:rsid w:val="00E6500C"/>
    <w:rsid w:val="00E72693"/>
    <w:rsid w:val="00E72B3C"/>
    <w:rsid w:val="00E839EE"/>
    <w:rsid w:val="00E90195"/>
    <w:rsid w:val="00E9643C"/>
    <w:rsid w:val="00EC0138"/>
    <w:rsid w:val="00EC0D22"/>
    <w:rsid w:val="00ED1487"/>
    <w:rsid w:val="00EE0375"/>
    <w:rsid w:val="00F01FE2"/>
    <w:rsid w:val="00F177EB"/>
    <w:rsid w:val="00F232A1"/>
    <w:rsid w:val="00F24054"/>
    <w:rsid w:val="00F27629"/>
    <w:rsid w:val="00F429AA"/>
    <w:rsid w:val="00F43FDA"/>
    <w:rsid w:val="00F44EC5"/>
    <w:rsid w:val="00F50738"/>
    <w:rsid w:val="00F72744"/>
    <w:rsid w:val="00FA7D13"/>
    <w:rsid w:val="00FB0A89"/>
    <w:rsid w:val="00FC461C"/>
    <w:rsid w:val="00FD5FB4"/>
    <w:rsid w:val="00FE01F2"/>
    <w:rsid w:val="00FE7118"/>
    <w:rsid w:val="00FF0DA3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3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rsid w:val="00925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8748">
          <w:marLeft w:val="0"/>
          <w:marRight w:val="0"/>
          <w:marTop w:val="0"/>
          <w:marBottom w:val="0"/>
          <w:divBdr>
            <w:top w:val="single" w:sz="2" w:space="8" w:color="auto"/>
            <w:left w:val="single" w:sz="2" w:space="15" w:color="auto"/>
            <w:bottom w:val="single" w:sz="2" w:space="4" w:color="auto"/>
            <w:right w:val="single" w:sz="2" w:space="15" w:color="auto"/>
          </w:divBdr>
        </w:div>
        <w:div w:id="1289556221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15" w:color="auto"/>
            <w:bottom w:val="single" w:sz="6" w:space="8" w:color="auto"/>
            <w:right w:val="single" w:sz="6" w:space="15" w:color="auto"/>
          </w:divBdr>
        </w:div>
      </w:divsChild>
    </w:div>
    <w:div w:id="16564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99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15" w:color="auto"/>
            <w:bottom w:val="single" w:sz="2" w:space="8" w:color="auto"/>
            <w:right w:val="single" w:sz="2" w:space="15" w:color="auto"/>
          </w:divBdr>
        </w:div>
        <w:div w:id="53033733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15" w:color="auto"/>
            <w:bottom w:val="single" w:sz="6" w:space="8" w:color="auto"/>
            <w:right w:val="single" w:sz="6" w:space="15" w:color="auto"/>
          </w:divBdr>
        </w:div>
      </w:divsChild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hyperlink" Target="https://www.instagram.com/thevoice_tf1/?hl=fr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042EC-754D-4CE6-922C-AC61B2FB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912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45</cp:revision>
  <cp:lastPrinted>2023-05-09T07:23:00Z</cp:lastPrinted>
  <dcterms:created xsi:type="dcterms:W3CDTF">2023-04-11T13:36:00Z</dcterms:created>
  <dcterms:modified xsi:type="dcterms:W3CDTF">2023-05-09T07:23:00Z</dcterms:modified>
</cp:coreProperties>
</file>