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4799F" w14:textId="77777777" w:rsidR="0026095A" w:rsidRDefault="002A4536" w:rsidP="00EC3ED6">
      <w:pPr>
        <w:pStyle w:val="Titre"/>
      </w:pPr>
      <w:r>
        <w:t>Il est ringard</w:t>
      </w:r>
    </w:p>
    <w:p w14:paraId="3E3AB63B" w14:textId="77777777"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>Date de mise en ligne :</w:t>
      </w:r>
      <w:r w:rsidR="00201B32">
        <w:rPr>
          <w:rStyle w:val="Miseenligne"/>
        </w:rPr>
        <w:t xml:space="preserve"> 20</w:t>
      </w:r>
      <w:r w:rsidR="00BA584B">
        <w:rPr>
          <w:rStyle w:val="Miseenligne"/>
        </w:rPr>
        <w:t>2</w:t>
      </w:r>
      <w:r w:rsidR="0098186A">
        <w:rPr>
          <w:rStyle w:val="Miseenligne"/>
        </w:rPr>
        <w:t>2</w:t>
      </w:r>
    </w:p>
    <w:p w14:paraId="2AE04925" w14:textId="77777777" w:rsidR="00EA75F6" w:rsidRPr="0098186A" w:rsidRDefault="002A4536" w:rsidP="00EA75F6">
      <w:pPr>
        <w:rPr>
          <w:rFonts w:cs="Tahoma"/>
          <w:strike/>
        </w:rPr>
      </w:pPr>
      <w:r>
        <w:rPr>
          <w:rFonts w:cs="Tahoma"/>
        </w:rPr>
        <w:t>Comment dire à quelqu’un qu’on n’aime pas ses vêtements ?</w:t>
      </w:r>
    </w:p>
    <w:p w14:paraId="33FFB684" w14:textId="4D601A17" w:rsidR="00F314C4" w:rsidRDefault="00F314C4" w:rsidP="0026095A">
      <w:r>
        <w:t>Improviser un dialogue en adaptant</w:t>
      </w:r>
      <w:r w:rsidRPr="00F314C4">
        <w:t xml:space="preserve"> son vocabulaire en fonction d’une situation ou d’un</w:t>
      </w:r>
      <w:r w:rsidR="00F54647">
        <w:t>·e</w:t>
      </w:r>
      <w:r w:rsidRPr="00F314C4">
        <w:t xml:space="preserve"> interlocuteur</w:t>
      </w:r>
      <w:r w:rsidR="00F54647">
        <w:t>·trice</w:t>
      </w:r>
      <w:bookmarkStart w:id="0" w:name="_GoBack"/>
      <w:bookmarkEnd w:id="0"/>
      <w:r>
        <w:t>.</w:t>
      </w:r>
    </w:p>
    <w:p w14:paraId="5E7E4EF8" w14:textId="77777777" w:rsidR="00846213" w:rsidRPr="00A953C2" w:rsidRDefault="00846213" w:rsidP="0026095A"/>
    <w:p w14:paraId="2EA8791B" w14:textId="77777777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2A4536">
        <w:t>vie quotidienne</w:t>
      </w:r>
    </w:p>
    <w:p w14:paraId="103AC1B3" w14:textId="77777777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 w:rsidR="002A4536">
        <w:t xml:space="preserve"> A2</w:t>
      </w:r>
    </w:p>
    <w:p w14:paraId="3925AF0B" w14:textId="77777777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</w:t>
      </w:r>
      <w:r w:rsidR="009168AF" w:rsidRPr="00EE52CE">
        <w:t>adultes</w:t>
      </w:r>
      <w:r w:rsidR="00A94C3D" w:rsidRPr="00EE52CE">
        <w:t xml:space="preserve"> </w:t>
      </w:r>
    </w:p>
    <w:p w14:paraId="75B9099E" w14:textId="28F34274" w:rsidR="0026095A" w:rsidRPr="001A37C2" w:rsidRDefault="0026095A" w:rsidP="0026095A">
      <w:pPr>
        <w:pStyle w:val="Paragraphedeliste"/>
        <w:numPr>
          <w:ilvl w:val="0"/>
          <w:numId w:val="3"/>
        </w:numPr>
      </w:pPr>
      <w:r w:rsidRPr="001A37C2">
        <w:rPr>
          <w:b/>
        </w:rPr>
        <w:t>Durée indicative </w:t>
      </w:r>
      <w:r w:rsidR="00065780">
        <w:t xml:space="preserve">: </w:t>
      </w:r>
      <w:r w:rsidR="00D20740">
        <w:t>20 min</w:t>
      </w:r>
    </w:p>
    <w:p w14:paraId="56B2DD52" w14:textId="77777777" w:rsidR="00537FCA" w:rsidRPr="00537FCA" w:rsidRDefault="00537FCA" w:rsidP="00537FCA">
      <w:pPr>
        <w:pStyle w:val="Titre1"/>
      </w:pPr>
      <w:r w:rsidRPr="00537FCA">
        <w:t>Parcours pédagogique</w:t>
      </w:r>
      <w:r w:rsidR="006A1B8C">
        <w:t xml:space="preserve"> </w:t>
      </w:r>
    </w:p>
    <w:p w14:paraId="4B43C3ED" w14:textId="2EE7AEB8" w:rsidR="00601EB0" w:rsidRDefault="00554B94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 w:rsidRPr="004F0237">
        <w:fldChar w:fldCharType="begin"/>
      </w:r>
      <w:r w:rsidRPr="004F0237">
        <w:instrText xml:space="preserve"> TOC \t "Titre 2;1;Titre 3;2" </w:instrText>
      </w:r>
      <w:r w:rsidRPr="004F0237">
        <w:fldChar w:fldCharType="separate"/>
      </w:r>
      <w:r w:rsidR="00601EB0" w:rsidRPr="0004421B">
        <w:rPr>
          <w:rFonts w:cs="Tahoma"/>
          <w:noProof/>
        </w:rPr>
        <w:t>Étape 1 – Dans le vif du sujet</w:t>
      </w:r>
      <w:r w:rsidR="00601EB0">
        <w:rPr>
          <w:noProof/>
        </w:rPr>
        <w:tab/>
      </w:r>
      <w:r w:rsidR="00601EB0">
        <w:rPr>
          <w:noProof/>
        </w:rPr>
        <w:fldChar w:fldCharType="begin"/>
      </w:r>
      <w:r w:rsidR="00601EB0">
        <w:rPr>
          <w:noProof/>
        </w:rPr>
        <w:instrText xml:space="preserve"> PAGEREF _Toc125048853 \h </w:instrText>
      </w:r>
      <w:r w:rsidR="00601EB0">
        <w:rPr>
          <w:noProof/>
        </w:rPr>
      </w:r>
      <w:r w:rsidR="00601EB0">
        <w:rPr>
          <w:noProof/>
        </w:rPr>
        <w:fldChar w:fldCharType="separate"/>
      </w:r>
      <w:r w:rsidR="00683632">
        <w:rPr>
          <w:noProof/>
        </w:rPr>
        <w:t>1</w:t>
      </w:r>
      <w:r w:rsidR="00601EB0">
        <w:rPr>
          <w:noProof/>
        </w:rPr>
        <w:fldChar w:fldCharType="end"/>
      </w:r>
    </w:p>
    <w:p w14:paraId="01C02C06" w14:textId="25D7F7D0" w:rsidR="00601EB0" w:rsidRDefault="00601EB0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04421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04421B">
        <w:rPr>
          <w:rFonts w:cs="Tahoma"/>
          <w:noProof/>
        </w:rPr>
        <w:t>Identifier une situation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_Toc125048854 \h </w:instrText>
      </w:r>
      <w:r>
        <w:rPr>
          <w:noProof/>
        </w:rPr>
      </w:r>
      <w:r>
        <w:rPr>
          <w:noProof/>
        </w:rPr>
        <w:fldChar w:fldCharType="separate"/>
      </w:r>
      <w:r w:rsidR="00683632">
        <w:rPr>
          <w:noProof/>
        </w:rPr>
        <w:t>1</w:t>
      </w:r>
      <w:r>
        <w:rPr>
          <w:noProof/>
        </w:rPr>
        <w:fldChar w:fldCharType="end"/>
      </w:r>
    </w:p>
    <w:p w14:paraId="44659C40" w14:textId="73B5A1BC" w:rsidR="00601EB0" w:rsidRDefault="00601EB0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 w:rsidRPr="0004421B">
        <w:rPr>
          <w:rFonts w:cs="Tahoma"/>
          <w:noProof/>
        </w:rPr>
        <w:t>Étape 2 – Façons de parler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_Toc125048855 \h </w:instrText>
      </w:r>
      <w:r>
        <w:rPr>
          <w:noProof/>
        </w:rPr>
      </w:r>
      <w:r>
        <w:rPr>
          <w:noProof/>
        </w:rPr>
        <w:fldChar w:fldCharType="separate"/>
      </w:r>
      <w:r w:rsidR="00683632">
        <w:rPr>
          <w:noProof/>
        </w:rPr>
        <w:t>1</w:t>
      </w:r>
      <w:r>
        <w:rPr>
          <w:noProof/>
        </w:rPr>
        <w:fldChar w:fldCharType="end"/>
      </w:r>
    </w:p>
    <w:p w14:paraId="09281454" w14:textId="235AE49A" w:rsidR="00601EB0" w:rsidRDefault="00601EB0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04421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04421B">
        <w:rPr>
          <w:rFonts w:cs="Tahoma"/>
          <w:noProof/>
        </w:rPr>
        <w:t xml:space="preserve">Comprendre des qualificatifs </w:t>
      </w:r>
      <w:r>
        <w:rPr>
          <w:noProof/>
        </w:rPr>
        <w:t>(activités 1 et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_Toc125048856 \h </w:instrText>
      </w:r>
      <w:r>
        <w:rPr>
          <w:noProof/>
        </w:rPr>
      </w:r>
      <w:r>
        <w:rPr>
          <w:noProof/>
        </w:rPr>
        <w:fldChar w:fldCharType="separate"/>
      </w:r>
      <w:r w:rsidR="00683632">
        <w:rPr>
          <w:noProof/>
        </w:rPr>
        <w:t>1</w:t>
      </w:r>
      <w:r>
        <w:rPr>
          <w:noProof/>
        </w:rPr>
        <w:fldChar w:fldCharType="end"/>
      </w:r>
    </w:p>
    <w:p w14:paraId="61A09329" w14:textId="3FDE69D4" w:rsidR="00601EB0" w:rsidRDefault="00601EB0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 w:rsidRPr="0004421B">
        <w:rPr>
          <w:rFonts w:cs="Tahoma"/>
          <w:noProof/>
        </w:rPr>
        <w:t>Étape 3 – Pas en préfecture 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_Toc125048857 \h </w:instrText>
      </w:r>
      <w:r>
        <w:rPr>
          <w:noProof/>
        </w:rPr>
      </w:r>
      <w:r>
        <w:rPr>
          <w:noProof/>
        </w:rPr>
        <w:fldChar w:fldCharType="separate"/>
      </w:r>
      <w:r w:rsidR="00683632">
        <w:rPr>
          <w:noProof/>
        </w:rPr>
        <w:t>2</w:t>
      </w:r>
      <w:r>
        <w:rPr>
          <w:noProof/>
        </w:rPr>
        <w:fldChar w:fldCharType="end"/>
      </w:r>
    </w:p>
    <w:p w14:paraId="683A7205" w14:textId="49A63E1C" w:rsidR="00601EB0" w:rsidRDefault="00601EB0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04421B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04421B">
        <w:rPr>
          <w:rFonts w:cs="Tahoma"/>
          <w:noProof/>
        </w:rPr>
        <w:t>Adapter son vocabulaire en fonction d’une situation ou d’un interlocuteur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_Toc125048858 \h </w:instrText>
      </w:r>
      <w:r>
        <w:rPr>
          <w:noProof/>
        </w:rPr>
      </w:r>
      <w:r>
        <w:rPr>
          <w:noProof/>
        </w:rPr>
        <w:fldChar w:fldCharType="separate"/>
      </w:r>
      <w:r w:rsidR="00683632">
        <w:rPr>
          <w:noProof/>
        </w:rPr>
        <w:t>2</w:t>
      </w:r>
      <w:r>
        <w:rPr>
          <w:noProof/>
        </w:rPr>
        <w:fldChar w:fldCharType="end"/>
      </w:r>
    </w:p>
    <w:p w14:paraId="5C2C8408" w14:textId="253519C3" w:rsidR="008C032B" w:rsidRPr="004F0237" w:rsidRDefault="00554B94" w:rsidP="00BA584B">
      <w:pPr>
        <w:pStyle w:val="TM1"/>
      </w:pPr>
      <w:r w:rsidRPr="004F0237">
        <w:fldChar w:fldCharType="end"/>
      </w:r>
    </w:p>
    <w:p w14:paraId="32D2059E" w14:textId="77777777" w:rsidR="00554B94" w:rsidRPr="004F0237" w:rsidRDefault="00554B94" w:rsidP="00017367">
      <w:pPr>
        <w:pStyle w:val="Objectifs"/>
        <w:sectPr w:rsidR="00554B94" w:rsidRPr="004F0237" w:rsidSect="0098186A">
          <w:headerReference w:type="default" r:id="rId8"/>
          <w:footerReference w:type="even" r:id="rId9"/>
          <w:footerReference w:type="default" r:id="rId10"/>
          <w:pgSz w:w="11900" w:h="16840"/>
          <w:pgMar w:top="1417" w:right="1134" w:bottom="1134" w:left="1134" w:header="708" w:footer="718" w:gutter="0"/>
          <w:cols w:space="708"/>
          <w:docGrid w:linePitch="360"/>
        </w:sectPr>
      </w:pPr>
    </w:p>
    <w:p w14:paraId="3E2E48A7" w14:textId="77777777" w:rsidR="0026095A" w:rsidRPr="004F0237" w:rsidRDefault="0026095A" w:rsidP="00017367">
      <w:pPr>
        <w:pStyle w:val="Objectifs"/>
      </w:pPr>
      <w:r w:rsidRPr="004F0237">
        <w:t xml:space="preserve">Objectifs communicatifs / pragmatiques </w:t>
      </w:r>
    </w:p>
    <w:p w14:paraId="10A608BC" w14:textId="77777777" w:rsidR="00065780" w:rsidRPr="00FA1397" w:rsidRDefault="0024542A" w:rsidP="006278FE">
      <w:pPr>
        <w:pStyle w:val="Listeobjectifs"/>
        <w:numPr>
          <w:ilvl w:val="0"/>
          <w:numId w:val="20"/>
        </w:numPr>
        <w:rPr>
          <w:rFonts w:cs="Tahoma"/>
          <w:color w:val="000000" w:themeColor="text1"/>
        </w:rPr>
      </w:pPr>
      <w:r>
        <w:rPr>
          <w:color w:val="000000" w:themeColor="text1"/>
        </w:rPr>
        <w:t>Identifier une situation.</w:t>
      </w:r>
    </w:p>
    <w:p w14:paraId="4CA9D483" w14:textId="6ABC396E" w:rsidR="00FA1397" w:rsidRDefault="00FA1397" w:rsidP="006278FE">
      <w:pPr>
        <w:pStyle w:val="Listeobjectifs"/>
        <w:numPr>
          <w:ilvl w:val="0"/>
          <w:numId w:val="20"/>
        </w:numPr>
        <w:rPr>
          <w:rFonts w:cs="Tahoma"/>
          <w:color w:val="000000" w:themeColor="text1"/>
        </w:rPr>
      </w:pPr>
      <w:r w:rsidRPr="00FA1397">
        <w:rPr>
          <w:rFonts w:cs="Tahoma"/>
          <w:color w:val="000000" w:themeColor="text1"/>
        </w:rPr>
        <w:t xml:space="preserve">Comprendre des qualificatifs. </w:t>
      </w:r>
    </w:p>
    <w:p w14:paraId="15B6EB66" w14:textId="714829C8" w:rsidR="0058174E" w:rsidRDefault="00F54647" w:rsidP="0058174E">
      <w:pPr>
        <w:pStyle w:val="Listeobjectifs"/>
        <w:numPr>
          <w:ilvl w:val="0"/>
          <w:numId w:val="20"/>
        </w:numPr>
        <w:rPr>
          <w:rFonts w:cs="Tahoma"/>
          <w:color w:val="000000" w:themeColor="text1"/>
        </w:rPr>
      </w:pPr>
      <w:r>
        <w:rPr>
          <w:rFonts w:cs="Tahoma"/>
          <w:color w:val="000000" w:themeColor="text1"/>
        </w:rPr>
        <w:t>Improviser un dialogue.</w:t>
      </w:r>
    </w:p>
    <w:p w14:paraId="7877D71D" w14:textId="77777777" w:rsidR="0058174E" w:rsidRPr="001B2520" w:rsidRDefault="0058174E" w:rsidP="00DE40D8">
      <w:pPr>
        <w:pStyle w:val="Listeobjectifs"/>
        <w:numPr>
          <w:ilvl w:val="0"/>
          <w:numId w:val="0"/>
        </w:numPr>
        <w:ind w:left="360"/>
        <w:rPr>
          <w:rFonts w:cs="Tahoma"/>
          <w:color w:val="000000" w:themeColor="text1"/>
          <w:sz w:val="10"/>
          <w:szCs w:val="10"/>
        </w:rPr>
      </w:pPr>
    </w:p>
    <w:p w14:paraId="2A4A729E" w14:textId="77777777" w:rsidR="0026095A" w:rsidRPr="00BC0686" w:rsidRDefault="0026095A" w:rsidP="00017367">
      <w:pPr>
        <w:pStyle w:val="Objectifs"/>
      </w:pPr>
      <w:r w:rsidRPr="00FA1397">
        <w:t>Objectif</w:t>
      </w:r>
      <w:r w:rsidR="0098186A" w:rsidRPr="00FA1397">
        <w:t>s</w:t>
      </w:r>
      <w:r w:rsidRPr="00FA1397">
        <w:t xml:space="preserve"> linguistique</w:t>
      </w:r>
      <w:r w:rsidR="0098186A" w:rsidRPr="00FA1397">
        <w:t>s</w:t>
      </w:r>
    </w:p>
    <w:p w14:paraId="051BE6C0" w14:textId="1E74F14C" w:rsidR="00FA1397" w:rsidRDefault="00FA1397" w:rsidP="00FA1397">
      <w:pPr>
        <w:pStyle w:val="Listeobjectifs"/>
        <w:numPr>
          <w:ilvl w:val="0"/>
          <w:numId w:val="14"/>
        </w:numPr>
      </w:pPr>
      <w:r>
        <w:t>Enrichir son vocabulaire pour qualifier des vêtements</w:t>
      </w:r>
      <w:r w:rsidR="000B6D5F">
        <w:t xml:space="preserve"> et des accessoires</w:t>
      </w:r>
      <w:r>
        <w:t>.</w:t>
      </w:r>
    </w:p>
    <w:p w14:paraId="2104678A" w14:textId="5974171C" w:rsidR="000B689C" w:rsidRPr="00FA1397" w:rsidRDefault="000B689C" w:rsidP="00FA1397">
      <w:pPr>
        <w:pStyle w:val="Listeobjectifs"/>
        <w:numPr>
          <w:ilvl w:val="0"/>
          <w:numId w:val="14"/>
        </w:numPr>
      </w:pPr>
      <w:r>
        <w:t>Revoir le vo</w:t>
      </w:r>
      <w:r w:rsidR="00432BE0">
        <w:t>cabulaire des vêtements</w:t>
      </w:r>
      <w:r w:rsidR="000B6D5F">
        <w:t xml:space="preserve"> et des accessoires</w:t>
      </w:r>
      <w:r w:rsidR="00432BE0">
        <w:t>.</w:t>
      </w:r>
    </w:p>
    <w:p w14:paraId="58E01613" w14:textId="77777777" w:rsidR="00B17A4A" w:rsidRPr="00FA1397" w:rsidRDefault="00FA1397" w:rsidP="00BC0686">
      <w:pPr>
        <w:pStyle w:val="Objectifs"/>
      </w:pPr>
      <w:r>
        <w:br w:type="column"/>
      </w:r>
      <w:r w:rsidR="00BC0686" w:rsidRPr="00FA1397">
        <w:t>Objectif socio-culturel</w:t>
      </w:r>
    </w:p>
    <w:p w14:paraId="27BBBD68" w14:textId="77777777" w:rsidR="00B17A4A" w:rsidRPr="00FA1397" w:rsidRDefault="00FA1397" w:rsidP="00FA1397">
      <w:pPr>
        <w:pStyle w:val="Listeobjectifs"/>
        <w:numPr>
          <w:ilvl w:val="0"/>
          <w:numId w:val="14"/>
        </w:numPr>
      </w:pPr>
      <w:r w:rsidRPr="00FA1397">
        <w:t>Distinguer des qualificatifs formels et informels.</w:t>
      </w:r>
    </w:p>
    <w:p w14:paraId="685E04D6" w14:textId="77777777" w:rsidR="00B17A4A" w:rsidRDefault="00B17A4A" w:rsidP="00B17A4A">
      <w:pPr>
        <w:pStyle w:val="Listeobjectifs"/>
        <w:numPr>
          <w:ilvl w:val="0"/>
          <w:numId w:val="0"/>
        </w:numPr>
        <w:rPr>
          <w:highlight w:val="yellow"/>
        </w:rPr>
      </w:pPr>
    </w:p>
    <w:p w14:paraId="79EC7F93" w14:textId="77777777" w:rsidR="00B17A4A" w:rsidRPr="00AD1512" w:rsidRDefault="00B17A4A" w:rsidP="00B17A4A">
      <w:pPr>
        <w:pStyle w:val="Listeobjectifs"/>
        <w:numPr>
          <w:ilvl w:val="0"/>
          <w:numId w:val="0"/>
        </w:numPr>
        <w:rPr>
          <w:highlight w:val="yellow"/>
        </w:rPr>
        <w:sectPr w:rsidR="00B17A4A" w:rsidRPr="00AD1512" w:rsidSect="00BF6D9D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00E71195" w14:textId="77777777" w:rsidR="0098186A" w:rsidRDefault="0098186A" w:rsidP="00554B94">
      <w:pPr>
        <w:sectPr w:rsidR="0098186A" w:rsidSect="0098186A">
          <w:type w:val="continuous"/>
          <w:pgSz w:w="11900" w:h="16840"/>
          <w:pgMar w:top="1417" w:right="1134" w:bottom="1134" w:left="1134" w:header="708" w:footer="718" w:gutter="0"/>
          <w:cols w:num="2" w:space="708"/>
          <w:docGrid w:linePitch="360"/>
        </w:sectPr>
      </w:pPr>
    </w:p>
    <w:p w14:paraId="3B9A3940" w14:textId="77777777" w:rsidR="0026095A" w:rsidRPr="00EA75F6" w:rsidRDefault="009A5EE6" w:rsidP="0015285D">
      <w:pPr>
        <w:pStyle w:val="Titre2"/>
      </w:pPr>
      <w:bookmarkStart w:id="1" w:name="_Toc125048853"/>
      <w:r>
        <w:rPr>
          <w:rFonts w:cs="Tahoma"/>
        </w:rPr>
        <w:t>Étape</w:t>
      </w:r>
      <w:r w:rsidR="00065780">
        <w:rPr>
          <w:rFonts w:cs="Tahoma"/>
        </w:rPr>
        <w:t xml:space="preserve"> 1 </w:t>
      </w:r>
      <w:r w:rsidR="00E330AA">
        <w:rPr>
          <w:rFonts w:cs="Tahoma"/>
        </w:rPr>
        <w:t>–</w:t>
      </w:r>
      <w:r w:rsidR="00065780">
        <w:rPr>
          <w:rFonts w:cs="Tahoma"/>
        </w:rPr>
        <w:t xml:space="preserve"> </w:t>
      </w:r>
      <w:r w:rsidR="00E330AA">
        <w:rPr>
          <w:rFonts w:cs="Tahoma"/>
        </w:rPr>
        <w:t>D</w:t>
      </w:r>
      <w:r w:rsidR="0023313F">
        <w:rPr>
          <w:rFonts w:cs="Tahoma"/>
        </w:rPr>
        <w:t>ans le vif du sujet</w:t>
      </w:r>
      <w:bookmarkEnd w:id="1"/>
    </w:p>
    <w:p w14:paraId="269327F7" w14:textId="77777777" w:rsidR="008C032B" w:rsidRDefault="002A4536" w:rsidP="008E76C4">
      <w:pPr>
        <w:pStyle w:val="Titre3"/>
        <w:numPr>
          <w:ilvl w:val="0"/>
          <w:numId w:val="29"/>
        </w:numPr>
      </w:pPr>
      <w:bookmarkStart w:id="2" w:name="_Toc125048854"/>
      <w:r>
        <w:rPr>
          <w:rFonts w:cs="Tahoma"/>
        </w:rPr>
        <w:t>Identifier une situation</w:t>
      </w:r>
      <w:bookmarkEnd w:id="2"/>
    </w:p>
    <w:p w14:paraId="7670FA41" w14:textId="559D0588" w:rsidR="001F1F35" w:rsidRDefault="00EA75F6" w:rsidP="006410AB">
      <w:pPr>
        <w:pStyle w:val="Infosactivit"/>
      </w:pPr>
      <w:r>
        <w:rPr>
          <w:b/>
        </w:rPr>
        <w:t>Repérage visuel</w:t>
      </w:r>
      <w:r w:rsidR="00CE6561">
        <w:rPr>
          <w:b/>
        </w:rPr>
        <w:t>, compréhension orale</w:t>
      </w:r>
      <w:r w:rsidR="002A4536">
        <w:rPr>
          <w:b/>
        </w:rPr>
        <w:t xml:space="preserve"> </w:t>
      </w:r>
      <w:r w:rsidR="001F1F35">
        <w:t xml:space="preserve">– </w:t>
      </w:r>
      <w:r w:rsidR="00BF6D9D">
        <w:t xml:space="preserve">groupe-classe </w:t>
      </w:r>
      <w:r w:rsidR="0050589A">
        <w:t xml:space="preserve">– </w:t>
      </w:r>
      <w:r>
        <w:t>5</w:t>
      </w:r>
      <w:r w:rsidR="001F1F35">
        <w:t xml:space="preserve"> min </w:t>
      </w:r>
      <w:r w:rsidR="0098186A">
        <w:t>(support :</w:t>
      </w:r>
      <w:r w:rsidR="002A4536">
        <w:t xml:space="preserve"> vidéo</w:t>
      </w:r>
      <w:r w:rsidR="0098186A">
        <w:t>)</w:t>
      </w:r>
    </w:p>
    <w:p w14:paraId="1D731F42" w14:textId="77777777" w:rsidR="00CE6561" w:rsidRDefault="00CE6561" w:rsidP="00CE6561">
      <w:pPr>
        <w:rPr>
          <w:rFonts w:eastAsia="Arial Unicode MS" w:cs="Tahoma"/>
        </w:rPr>
      </w:pPr>
      <w:r>
        <w:rPr>
          <w:rFonts w:eastAsia="Arial Unicode MS" w:cs="Tahoma"/>
        </w:rPr>
        <w:t>Écrire au tableau « amis / inconnus » et « aimer / ne pas aimer ».</w:t>
      </w:r>
    </w:p>
    <w:p w14:paraId="6482EB3C" w14:textId="502D24F5" w:rsidR="00CE6561" w:rsidRDefault="00CE6561" w:rsidP="00CE6561">
      <w:r>
        <w:rPr>
          <w:rFonts w:eastAsia="Arial Unicode MS" w:cs="Tahoma"/>
        </w:rPr>
        <w:t xml:space="preserve">Montrer la vidéo </w:t>
      </w:r>
      <w:r>
        <w:rPr>
          <w:rFonts w:eastAsia="Arial Unicode MS" w:cs="Tahoma"/>
          <w:u w:val="single"/>
        </w:rPr>
        <w:t>avec</w:t>
      </w:r>
      <w:r w:rsidRPr="002A4536">
        <w:rPr>
          <w:rFonts w:eastAsia="Arial Unicode MS" w:cs="Tahoma"/>
          <w:u w:val="single"/>
        </w:rPr>
        <w:t xml:space="preserve"> le son</w:t>
      </w:r>
      <w:r>
        <w:rPr>
          <w:rFonts w:eastAsia="Arial Unicode MS" w:cs="Tahoma"/>
        </w:rPr>
        <w:t>, jusqu’à 0’23</w:t>
      </w:r>
      <w:r w:rsidR="0064262E">
        <w:rPr>
          <w:rFonts w:eastAsia="Arial Unicode MS" w:cs="Tahoma"/>
        </w:rPr>
        <w:t> ; arrêter à « …le mec au guichet ? »</w:t>
      </w:r>
    </w:p>
    <w:p w14:paraId="0D8748D9" w14:textId="570A45AC" w:rsidR="00CE6561" w:rsidRDefault="00CE6561" w:rsidP="00CE6561">
      <w:pPr>
        <w:rPr>
          <w:i/>
        </w:rPr>
      </w:pPr>
      <w:r>
        <w:rPr>
          <w:i/>
        </w:rPr>
        <w:t xml:space="preserve">Regardez le début de la vidéo. </w:t>
      </w:r>
      <w:r w:rsidR="00857D95">
        <w:rPr>
          <w:i/>
        </w:rPr>
        <w:t>À votre avis, l</w:t>
      </w:r>
      <w:r>
        <w:rPr>
          <w:i/>
        </w:rPr>
        <w:t xml:space="preserve">es deux hommes qui discutent sont des amis ou des inconnus ? Aiment-ils ou n'aiment-ils pas le gilet de l’homme à la photocopieuse ? </w:t>
      </w:r>
      <w:r w:rsidR="008517F2">
        <w:rPr>
          <w:i/>
        </w:rPr>
        <w:t>Aidez-vous des mots entendus</w:t>
      </w:r>
      <w:r w:rsidR="000F7EAE">
        <w:rPr>
          <w:i/>
        </w:rPr>
        <w:t xml:space="preserve"> et </w:t>
      </w:r>
      <w:r w:rsidR="008517F2">
        <w:rPr>
          <w:i/>
        </w:rPr>
        <w:t>des</w:t>
      </w:r>
      <w:r w:rsidR="00683632">
        <w:rPr>
          <w:i/>
        </w:rPr>
        <w:t xml:space="preserve"> </w:t>
      </w:r>
      <w:r w:rsidR="008517F2">
        <w:rPr>
          <w:i/>
        </w:rPr>
        <w:t>gestes qu’ils font</w:t>
      </w:r>
      <w:r w:rsidR="000F7EAE">
        <w:rPr>
          <w:i/>
        </w:rPr>
        <w:t>.</w:t>
      </w:r>
    </w:p>
    <w:p w14:paraId="1A025D77" w14:textId="67B0B3DC" w:rsidR="00CE6561" w:rsidRPr="006278FE" w:rsidRDefault="00CE6561" w:rsidP="00CE6561">
      <w:pPr>
        <w:rPr>
          <w:color w:val="000000" w:themeColor="text1"/>
        </w:rPr>
      </w:pPr>
      <w:r>
        <w:rPr>
          <w:color w:val="000000" w:themeColor="text1"/>
        </w:rPr>
        <w:t>Inciter les apprenant·e·s à répondre spontanément.</w:t>
      </w:r>
      <w:r w:rsidR="0064262E">
        <w:rPr>
          <w:color w:val="000000" w:themeColor="text1"/>
        </w:rPr>
        <w:t xml:space="preserve"> Si besoin, faire remarquer aux apprenant·e·s que montrer quelqu’un du doigt ne se fait pas.</w:t>
      </w:r>
    </w:p>
    <w:p w14:paraId="67C84D49" w14:textId="77777777" w:rsidR="00CE6561" w:rsidRDefault="00CE6561" w:rsidP="00CE6561"/>
    <w:p w14:paraId="0A49C60F" w14:textId="77777777" w:rsidR="00CE6561" w:rsidRPr="00F64DB3" w:rsidRDefault="00CE6561" w:rsidP="00CE6561">
      <w:pPr>
        <w:rPr>
          <w:b/>
          <w:sz w:val="18"/>
          <w:szCs w:val="18"/>
        </w:rPr>
      </w:pPr>
      <w:r w:rsidRPr="00F64DB3">
        <w:rPr>
          <w:b/>
          <w:sz w:val="18"/>
          <w:szCs w:val="18"/>
        </w:rPr>
        <w:t>Pistes de correction / Corrigé</w:t>
      </w:r>
      <w:r>
        <w:rPr>
          <w:b/>
          <w:sz w:val="18"/>
          <w:szCs w:val="18"/>
        </w:rPr>
        <w:t>s</w:t>
      </w:r>
      <w:r w:rsidRPr="00F64DB3">
        <w:rPr>
          <w:b/>
          <w:sz w:val="18"/>
          <w:szCs w:val="18"/>
        </w:rPr>
        <w:t> :</w:t>
      </w:r>
    </w:p>
    <w:p w14:paraId="677D7F98" w14:textId="4B3FED70" w:rsidR="00643618" w:rsidRPr="006278FE" w:rsidRDefault="00CE6561" w:rsidP="00CE6561">
      <w:pPr>
        <w:rPr>
          <w:color w:val="000000" w:themeColor="text1"/>
        </w:rPr>
      </w:pPr>
      <w:r>
        <w:rPr>
          <w:sz w:val="18"/>
          <w:szCs w:val="18"/>
        </w:rPr>
        <w:t>Ils sont amis. Ils n’aiment pas le gilet de l’homme à la photocopieuse.</w:t>
      </w:r>
    </w:p>
    <w:p w14:paraId="5494C64E" w14:textId="77777777" w:rsidR="00F64DB3" w:rsidRDefault="00F64DB3" w:rsidP="003E2F83"/>
    <w:p w14:paraId="7A2387A9" w14:textId="77777777" w:rsidR="0098186A" w:rsidRDefault="00065780" w:rsidP="0098186A">
      <w:pPr>
        <w:pStyle w:val="Titre2"/>
      </w:pPr>
      <w:bookmarkStart w:id="3" w:name="_Toc125048855"/>
      <w:bookmarkStart w:id="4" w:name="_Toc52372353"/>
      <w:r>
        <w:rPr>
          <w:rFonts w:cs="Tahoma"/>
        </w:rPr>
        <w:t>Étape 2</w:t>
      </w:r>
      <w:r w:rsidR="008153E0">
        <w:rPr>
          <w:rFonts w:cs="Tahoma"/>
        </w:rPr>
        <w:t xml:space="preserve"> – Façons de parler</w:t>
      </w:r>
      <w:bookmarkEnd w:id="3"/>
      <w:r w:rsidR="008153E0">
        <w:rPr>
          <w:rFonts w:cs="Tahoma"/>
        </w:rPr>
        <w:t xml:space="preserve"> </w:t>
      </w:r>
    </w:p>
    <w:p w14:paraId="4018584E" w14:textId="54FAF803" w:rsidR="006C0EC2" w:rsidRDefault="00BF6D9D" w:rsidP="008E76C4">
      <w:pPr>
        <w:pStyle w:val="Titre3"/>
      </w:pPr>
      <w:bookmarkStart w:id="5" w:name="_Toc125048856"/>
      <w:r>
        <w:rPr>
          <w:rFonts w:cs="Tahoma"/>
        </w:rPr>
        <w:t>Comprendre des qualificatifs</w:t>
      </w:r>
      <w:r w:rsidR="00EA75F6">
        <w:rPr>
          <w:rFonts w:cs="Tahoma"/>
        </w:rPr>
        <w:t xml:space="preserve"> </w:t>
      </w:r>
      <w:bookmarkEnd w:id="4"/>
      <w:r w:rsidR="00777134">
        <w:t>(a</w:t>
      </w:r>
      <w:r w:rsidR="006C0EC2" w:rsidRPr="006C0EC2">
        <w:t>ctivité</w:t>
      </w:r>
      <w:r w:rsidR="00FA3F46">
        <w:t>s</w:t>
      </w:r>
      <w:r w:rsidR="006C0EC2" w:rsidRPr="006C0EC2">
        <w:t xml:space="preserve"> </w:t>
      </w:r>
      <w:r w:rsidR="00FA1FE7">
        <w:t>1</w:t>
      </w:r>
      <w:r w:rsidR="00FF1F52">
        <w:t xml:space="preserve"> </w:t>
      </w:r>
      <w:r w:rsidR="00FA3F46">
        <w:t>et 2</w:t>
      </w:r>
      <w:r w:rsidR="00777134">
        <w:t>)</w:t>
      </w:r>
      <w:bookmarkEnd w:id="5"/>
    </w:p>
    <w:p w14:paraId="01007032" w14:textId="02174EEF" w:rsidR="00777134" w:rsidRDefault="00CE6561" w:rsidP="008E76C4">
      <w:pPr>
        <w:pStyle w:val="Infosactivit"/>
      </w:pPr>
      <w:r>
        <w:rPr>
          <w:b/>
        </w:rPr>
        <w:t>Lexique, c</w:t>
      </w:r>
      <w:r w:rsidR="00777134" w:rsidRPr="00777134">
        <w:rPr>
          <w:b/>
        </w:rPr>
        <w:t>ompréhension</w:t>
      </w:r>
      <w:r w:rsidR="00EA75F6" w:rsidRPr="00643618">
        <w:rPr>
          <w:b/>
          <w:color w:val="FF0000"/>
        </w:rPr>
        <w:t xml:space="preserve"> </w:t>
      </w:r>
      <w:r w:rsidR="00777134" w:rsidRPr="00777134">
        <w:rPr>
          <w:b/>
        </w:rPr>
        <w:t xml:space="preserve">orale </w:t>
      </w:r>
      <w:r w:rsidR="005F575A">
        <w:t xml:space="preserve">– </w:t>
      </w:r>
      <w:r>
        <w:t xml:space="preserve">groupe-classe, </w:t>
      </w:r>
      <w:r w:rsidR="00777134" w:rsidRPr="005F575A">
        <w:t>binômes</w:t>
      </w:r>
      <w:r w:rsidR="001C7C15">
        <w:t>, groupe-classe</w:t>
      </w:r>
      <w:r w:rsidR="00777134" w:rsidRPr="005F575A">
        <w:t xml:space="preserve"> –</w:t>
      </w:r>
      <w:r w:rsidR="00777134">
        <w:t xml:space="preserve"> 1</w:t>
      </w:r>
      <w:r w:rsidR="00FA1FE7">
        <w:t>0</w:t>
      </w:r>
      <w:r w:rsidR="00777134">
        <w:t xml:space="preserve"> min (support</w:t>
      </w:r>
      <w:r w:rsidR="00FA1FE7">
        <w:t>s</w:t>
      </w:r>
      <w:r w:rsidR="00777134">
        <w:t> : vidéo</w:t>
      </w:r>
      <w:r w:rsidR="00EA75F6">
        <w:t>, fiche apprenant</w:t>
      </w:r>
      <w:r w:rsidR="00777134">
        <w:t>)</w:t>
      </w:r>
    </w:p>
    <w:p w14:paraId="04DFA0FD" w14:textId="05C87494" w:rsidR="00CE6561" w:rsidRPr="00F54647" w:rsidRDefault="00CE6561" w:rsidP="00CE6561">
      <w:pPr>
        <w:rPr>
          <w:rFonts w:eastAsia="Arial Unicode MS"/>
          <w:i/>
        </w:rPr>
      </w:pPr>
      <w:r w:rsidRPr="00F54647">
        <w:rPr>
          <w:rFonts w:eastAsia="Arial Unicode MS"/>
          <w:i/>
        </w:rPr>
        <w:t xml:space="preserve">Vous êtes comme les deux hommes : vous n’aimez pas le gilet du monsieur. </w:t>
      </w:r>
      <w:r w:rsidR="00FF1F52">
        <w:rPr>
          <w:rFonts w:eastAsia="Arial Unicode MS"/>
          <w:i/>
        </w:rPr>
        <w:t xml:space="preserve">Vous trouvez qu’il n’est pas à la mode. </w:t>
      </w:r>
      <w:r w:rsidRPr="00F54647">
        <w:rPr>
          <w:rFonts w:eastAsia="Arial Unicode MS"/>
          <w:i/>
        </w:rPr>
        <w:t>Qu’est-ce que vous dites ? Complétez la phrase : « Ce gilet est… ».</w:t>
      </w:r>
    </w:p>
    <w:p w14:paraId="122FB1B3" w14:textId="3B9A0207" w:rsidR="00CE6561" w:rsidRDefault="00CE6561" w:rsidP="00CE6561">
      <w:pPr>
        <w:rPr>
          <w:rFonts w:eastAsia="Arial Unicode MS"/>
        </w:rPr>
      </w:pPr>
      <w:r>
        <w:rPr>
          <w:rFonts w:eastAsia="Arial Unicode MS"/>
        </w:rPr>
        <w:lastRenderedPageBreak/>
        <w:t>Inciter les apprenant·e·s à répondre spontanément</w:t>
      </w:r>
      <w:r w:rsidR="00F14C17">
        <w:rPr>
          <w:rFonts w:eastAsia="Arial Unicode MS"/>
        </w:rPr>
        <w:t xml:space="preserve"> et à utiliser le vocabulaire qu’ils connaissent déjà</w:t>
      </w:r>
      <w:r>
        <w:rPr>
          <w:rFonts w:eastAsia="Arial Unicode MS"/>
        </w:rPr>
        <w:t>. Noter les adjectifs proposés au tableau.</w:t>
      </w:r>
    </w:p>
    <w:p w14:paraId="4AC0E4D0" w14:textId="77777777" w:rsidR="00CE6561" w:rsidRDefault="00CE6561" w:rsidP="00CE6561"/>
    <w:p w14:paraId="6516CFA9" w14:textId="77777777" w:rsidR="00CE6561" w:rsidRPr="00F64DB3" w:rsidRDefault="00CE6561" w:rsidP="00CE6561">
      <w:pPr>
        <w:rPr>
          <w:b/>
          <w:sz w:val="18"/>
          <w:szCs w:val="18"/>
        </w:rPr>
      </w:pPr>
      <w:r w:rsidRPr="00F64DB3">
        <w:rPr>
          <w:b/>
          <w:sz w:val="18"/>
          <w:szCs w:val="18"/>
        </w:rPr>
        <w:t>Pistes de correction / Corrigé</w:t>
      </w:r>
      <w:r>
        <w:rPr>
          <w:b/>
          <w:sz w:val="18"/>
          <w:szCs w:val="18"/>
        </w:rPr>
        <w:t>s</w:t>
      </w:r>
      <w:r w:rsidRPr="00F64DB3">
        <w:rPr>
          <w:b/>
          <w:sz w:val="18"/>
          <w:szCs w:val="18"/>
        </w:rPr>
        <w:t> :</w:t>
      </w:r>
    </w:p>
    <w:p w14:paraId="4A5D83F5" w14:textId="6DF9ED00" w:rsidR="00CE6561" w:rsidRDefault="00CE6561" w:rsidP="00CE6561">
      <w:pPr>
        <w:rPr>
          <w:sz w:val="18"/>
          <w:szCs w:val="18"/>
        </w:rPr>
      </w:pPr>
      <w:r>
        <w:rPr>
          <w:sz w:val="18"/>
          <w:szCs w:val="18"/>
        </w:rPr>
        <w:t xml:space="preserve">Ce gilet est </w:t>
      </w:r>
      <w:r w:rsidRPr="00BF6D9D">
        <w:rPr>
          <w:b/>
          <w:sz w:val="18"/>
          <w:szCs w:val="18"/>
        </w:rPr>
        <w:t>moche</w:t>
      </w:r>
      <w:r>
        <w:rPr>
          <w:sz w:val="18"/>
          <w:szCs w:val="18"/>
        </w:rPr>
        <w:t xml:space="preserve">, </w:t>
      </w:r>
      <w:r w:rsidRPr="00BF6D9D">
        <w:rPr>
          <w:b/>
          <w:sz w:val="18"/>
          <w:szCs w:val="18"/>
        </w:rPr>
        <w:t>horrible</w:t>
      </w:r>
      <w:r w:rsidRPr="00A245B0">
        <w:rPr>
          <w:sz w:val="18"/>
          <w:szCs w:val="18"/>
        </w:rPr>
        <w:t>,</w:t>
      </w:r>
      <w:r>
        <w:rPr>
          <w:b/>
          <w:i/>
          <w:sz w:val="18"/>
          <w:szCs w:val="18"/>
        </w:rPr>
        <w:t xml:space="preserve"> </w:t>
      </w:r>
      <w:r w:rsidRPr="00A245B0">
        <w:rPr>
          <w:b/>
          <w:sz w:val="18"/>
          <w:szCs w:val="18"/>
        </w:rPr>
        <w:t>vieux</w:t>
      </w:r>
      <w:r w:rsidR="00FF1F52" w:rsidRPr="00FF1F52">
        <w:rPr>
          <w:sz w:val="18"/>
          <w:szCs w:val="18"/>
        </w:rPr>
        <w:t>,</w:t>
      </w:r>
      <w:r w:rsidR="00FF1F52">
        <w:rPr>
          <w:b/>
          <w:sz w:val="18"/>
          <w:szCs w:val="18"/>
        </w:rPr>
        <w:t xml:space="preserve"> pas à la mode</w:t>
      </w:r>
      <w:r>
        <w:rPr>
          <w:sz w:val="18"/>
          <w:szCs w:val="18"/>
        </w:rPr>
        <w:t>…</w:t>
      </w:r>
    </w:p>
    <w:p w14:paraId="7EC4443C" w14:textId="77777777" w:rsidR="00CE6561" w:rsidRPr="00EA75F6" w:rsidRDefault="00CE6561" w:rsidP="00CE6561">
      <w:pPr>
        <w:rPr>
          <w:sz w:val="18"/>
          <w:szCs w:val="18"/>
        </w:rPr>
      </w:pPr>
    </w:p>
    <w:p w14:paraId="28441600" w14:textId="2185F56E" w:rsidR="0064262E" w:rsidRDefault="005E09CC" w:rsidP="0064262E">
      <w:pPr>
        <w:rPr>
          <w:rFonts w:eastAsia="Arial Unicode MS" w:cs="Tahoma"/>
        </w:rPr>
      </w:pPr>
      <w:r>
        <w:rPr>
          <w:rFonts w:eastAsia="Arial Unicode MS" w:cs="Tahoma"/>
        </w:rPr>
        <w:t>Constituer des binômes et d</w:t>
      </w:r>
      <w:r w:rsidR="00FC0D82">
        <w:rPr>
          <w:rFonts w:eastAsia="Arial Unicode MS" w:cs="Tahoma"/>
        </w:rPr>
        <w:t>istribuer la fiche apprenant</w:t>
      </w:r>
      <w:r>
        <w:rPr>
          <w:rFonts w:eastAsia="Arial Unicode MS" w:cs="Tahoma"/>
        </w:rPr>
        <w:t xml:space="preserve">. </w:t>
      </w:r>
      <w:r w:rsidR="00CE6561">
        <w:rPr>
          <w:rFonts w:eastAsia="Arial Unicode MS" w:cs="Tahoma"/>
        </w:rPr>
        <w:t xml:space="preserve">Proposer à 1 ou 2 apprenant·e·s de lire les mots de l’activité </w:t>
      </w:r>
      <w:r w:rsidR="00C25E60">
        <w:rPr>
          <w:rFonts w:eastAsia="Arial Unicode MS" w:cs="Tahoma"/>
        </w:rPr>
        <w:t xml:space="preserve">1 </w:t>
      </w:r>
      <w:r w:rsidR="00CE6561">
        <w:rPr>
          <w:rFonts w:eastAsia="Arial Unicode MS" w:cs="Tahoma"/>
        </w:rPr>
        <w:t>à voix haute.</w:t>
      </w:r>
      <w:r w:rsidR="0064262E" w:rsidRPr="0064262E">
        <w:rPr>
          <w:rFonts w:eastAsia="Arial Unicode MS" w:cs="Tahoma"/>
        </w:rPr>
        <w:t xml:space="preserve"> </w:t>
      </w:r>
      <w:r w:rsidR="0064262E">
        <w:rPr>
          <w:rFonts w:eastAsia="Arial Unicode MS" w:cs="Tahoma"/>
        </w:rPr>
        <w:t xml:space="preserve">Inviter les apprenant·e·s à écrire sur les traits </w:t>
      </w:r>
      <w:r w:rsidR="007327D6">
        <w:rPr>
          <w:rFonts w:eastAsia="Arial Unicode MS" w:cs="Tahoma"/>
        </w:rPr>
        <w:t>du</w:t>
      </w:r>
      <w:r w:rsidR="0064262E">
        <w:rPr>
          <w:rFonts w:eastAsia="Arial Unicode MS" w:cs="Tahoma"/>
        </w:rPr>
        <w:t xml:space="preserve"> poignet les adjectifs proposés </w:t>
      </w:r>
      <w:r w:rsidR="0064262E" w:rsidRPr="00C16F49">
        <w:rPr>
          <w:rFonts w:eastAsia="Arial Unicode MS" w:cs="Tahoma"/>
        </w:rPr>
        <w:t>en étape 1.</w:t>
      </w:r>
      <w:r w:rsidR="0064262E">
        <w:rPr>
          <w:rFonts w:eastAsia="Arial Unicode MS" w:cs="Tahoma"/>
        </w:rPr>
        <w:t xml:space="preserve"> </w:t>
      </w:r>
    </w:p>
    <w:p w14:paraId="1E904A8B" w14:textId="5A78C31A" w:rsidR="00CE6561" w:rsidRPr="00CE6561" w:rsidRDefault="00CE6561" w:rsidP="00065780">
      <w:pPr>
        <w:rPr>
          <w:rFonts w:eastAsia="Arial Unicode MS" w:cs="Tahoma"/>
          <w:i/>
        </w:rPr>
      </w:pPr>
      <w:r w:rsidRPr="00CE6561">
        <w:rPr>
          <w:rFonts w:eastAsia="Arial Unicode MS" w:cs="Tahoma"/>
          <w:i/>
        </w:rPr>
        <w:t>Quels mots connaissez-vous ?</w:t>
      </w:r>
      <w:r w:rsidR="005E09CC" w:rsidRPr="00CE6561">
        <w:rPr>
          <w:rFonts w:eastAsia="Arial Unicode MS" w:cs="Tahoma"/>
          <w:i/>
        </w:rPr>
        <w:t xml:space="preserve"> </w:t>
      </w:r>
      <w:r>
        <w:rPr>
          <w:rFonts w:eastAsia="Arial Unicode MS" w:cs="Tahoma"/>
          <w:i/>
        </w:rPr>
        <w:t>Quels mots n’avez-vous jamais entendus ?</w:t>
      </w:r>
    </w:p>
    <w:p w14:paraId="1F02BA04" w14:textId="670B4849" w:rsidR="00CE6561" w:rsidRDefault="00CE6561" w:rsidP="00065780">
      <w:pPr>
        <w:rPr>
          <w:rFonts w:eastAsia="Arial Unicode MS" w:cs="Tahoma"/>
        </w:rPr>
      </w:pPr>
      <w:r>
        <w:rPr>
          <w:rFonts w:eastAsia="Arial Unicode MS" w:cs="Tahoma"/>
        </w:rPr>
        <w:t>Inciter les apprenant·e·s à répondre spontanément.</w:t>
      </w:r>
    </w:p>
    <w:p w14:paraId="3DCFED20" w14:textId="1D5F6490" w:rsidR="00CE6561" w:rsidRDefault="00CE6561" w:rsidP="00065780">
      <w:pPr>
        <w:rPr>
          <w:rFonts w:eastAsia="Arial Unicode MS" w:cs="Tahoma"/>
        </w:rPr>
      </w:pPr>
    </w:p>
    <w:p w14:paraId="649EF73D" w14:textId="77777777" w:rsidR="00CE6561" w:rsidRPr="00F64DB3" w:rsidRDefault="00CE6561" w:rsidP="00CE6561">
      <w:pPr>
        <w:rPr>
          <w:b/>
          <w:sz w:val="18"/>
          <w:szCs w:val="18"/>
        </w:rPr>
      </w:pPr>
      <w:r w:rsidRPr="00F64DB3">
        <w:rPr>
          <w:b/>
          <w:sz w:val="18"/>
          <w:szCs w:val="18"/>
        </w:rPr>
        <w:t>Pistes de correction / Corrigé</w:t>
      </w:r>
      <w:r>
        <w:rPr>
          <w:b/>
          <w:sz w:val="18"/>
          <w:szCs w:val="18"/>
        </w:rPr>
        <w:t>s</w:t>
      </w:r>
      <w:r w:rsidRPr="00F64DB3">
        <w:rPr>
          <w:b/>
          <w:sz w:val="18"/>
          <w:szCs w:val="18"/>
        </w:rPr>
        <w:t> :</w:t>
      </w:r>
    </w:p>
    <w:p w14:paraId="799774FD" w14:textId="62341ACA" w:rsidR="00585D08" w:rsidRDefault="00585D08" w:rsidP="00CE6561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Je connais « kitsch » si ça veut dire la même chose qu’en anglais. Je connais « </w:t>
      </w:r>
      <w:proofErr w:type="gramStart"/>
      <w:r>
        <w:rPr>
          <w:color w:val="000000" w:themeColor="text1"/>
          <w:sz w:val="18"/>
          <w:szCs w:val="18"/>
        </w:rPr>
        <w:t>fatigué</w:t>
      </w:r>
      <w:proofErr w:type="gramEnd"/>
      <w:r>
        <w:rPr>
          <w:color w:val="000000" w:themeColor="text1"/>
          <w:sz w:val="18"/>
          <w:szCs w:val="18"/>
        </w:rPr>
        <w:t> », mais seulement pour une personne. / Je comprends « vieux » et « vieille ». Peut-être que « vieillot », c’est pareil. / Moi, j’ai entendu « </w:t>
      </w:r>
      <w:proofErr w:type="gramStart"/>
      <w:r>
        <w:rPr>
          <w:color w:val="000000" w:themeColor="text1"/>
          <w:sz w:val="18"/>
          <w:szCs w:val="18"/>
        </w:rPr>
        <w:t>périmé</w:t>
      </w:r>
      <w:proofErr w:type="gramEnd"/>
      <w:r>
        <w:rPr>
          <w:color w:val="000000" w:themeColor="text1"/>
          <w:sz w:val="18"/>
          <w:szCs w:val="18"/>
        </w:rPr>
        <w:t> », mais pour de la nourriture. / Je n’ai jamais entendu « suranné » ou « désuet ». […]</w:t>
      </w:r>
    </w:p>
    <w:p w14:paraId="7671FF56" w14:textId="77777777" w:rsidR="001B2520" w:rsidRDefault="001B2520" w:rsidP="00CE6561">
      <w:pPr>
        <w:rPr>
          <w:rFonts w:eastAsia="Arial Unicode MS" w:cs="Tahoma"/>
        </w:rPr>
      </w:pPr>
    </w:p>
    <w:p w14:paraId="08DCE910" w14:textId="5415D1AD" w:rsidR="00065780" w:rsidRPr="005E09CC" w:rsidRDefault="005E09CC" w:rsidP="00065780">
      <w:pPr>
        <w:rPr>
          <w:rFonts w:eastAsia="Arial Unicode MS" w:cs="Tahoma"/>
        </w:rPr>
      </w:pPr>
      <w:r>
        <w:rPr>
          <w:rFonts w:eastAsia="Arial Unicode MS" w:cs="Tahoma"/>
        </w:rPr>
        <w:t xml:space="preserve">Montrer la vidéo en entier, </w:t>
      </w:r>
      <w:r w:rsidRPr="00CE6561">
        <w:rPr>
          <w:rFonts w:eastAsia="Arial Unicode MS" w:cs="Tahoma"/>
          <w:u w:val="single"/>
        </w:rPr>
        <w:t>avec le son</w:t>
      </w:r>
      <w:r>
        <w:rPr>
          <w:rFonts w:eastAsia="Arial Unicode MS" w:cs="Tahoma"/>
        </w:rPr>
        <w:t>, mais sans les sous-titres.</w:t>
      </w:r>
      <w:r w:rsidR="00CE6561">
        <w:rPr>
          <w:rFonts w:eastAsia="Arial Unicode MS" w:cs="Tahoma"/>
        </w:rPr>
        <w:t xml:space="preserve"> Ne pas hésiter à l</w:t>
      </w:r>
      <w:r w:rsidR="00FF1F52">
        <w:rPr>
          <w:rFonts w:eastAsia="Arial Unicode MS" w:cs="Tahoma"/>
        </w:rPr>
        <w:t xml:space="preserve">a </w:t>
      </w:r>
      <w:r w:rsidR="00CE6561">
        <w:rPr>
          <w:rFonts w:eastAsia="Arial Unicode MS" w:cs="Tahoma"/>
        </w:rPr>
        <w:t>montrer deux fois.</w:t>
      </w:r>
      <w:r w:rsidR="00585D08">
        <w:rPr>
          <w:rFonts w:eastAsia="Arial Unicode MS" w:cs="Tahoma"/>
        </w:rPr>
        <w:t xml:space="preserve"> Inciter les binômes à se répartir le travail : un·e apprenant·e se concentre sur les mots entendus, l’autre sur les mots lus.</w:t>
      </w:r>
    </w:p>
    <w:p w14:paraId="1DE5B573" w14:textId="5EC40DFB" w:rsidR="00065780" w:rsidRDefault="005E09CC" w:rsidP="00065780">
      <w:pPr>
        <w:rPr>
          <w:rFonts w:eastAsia="Arial Unicode MS" w:cs="Tahoma"/>
        </w:rPr>
      </w:pPr>
      <w:r>
        <w:rPr>
          <w:color w:val="000000" w:themeColor="text1"/>
        </w:rPr>
        <w:t>À deux</w:t>
      </w:r>
      <w:r w:rsidR="006278FE">
        <w:rPr>
          <w:color w:val="000000" w:themeColor="text1"/>
        </w:rPr>
        <w:t xml:space="preserve">. </w:t>
      </w:r>
      <w:r>
        <w:rPr>
          <w:i/>
        </w:rPr>
        <w:t>Faites l’activité 1</w:t>
      </w:r>
      <w:r w:rsidR="0064262E">
        <w:rPr>
          <w:i/>
        </w:rPr>
        <w:t xml:space="preserve"> </w:t>
      </w:r>
      <w:r>
        <w:rPr>
          <w:i/>
        </w:rPr>
        <w:t>: écoutez la vidéo</w:t>
      </w:r>
      <w:bookmarkStart w:id="6" w:name="_Hlk122020381"/>
      <w:r>
        <w:rPr>
          <w:i/>
        </w:rPr>
        <w:t xml:space="preserve">. Soulignez les expressions </w:t>
      </w:r>
      <w:r w:rsidR="00544BB7">
        <w:rPr>
          <w:i/>
        </w:rPr>
        <w:t xml:space="preserve">et adjectifs </w:t>
      </w:r>
      <w:r>
        <w:rPr>
          <w:i/>
        </w:rPr>
        <w:t>entendus</w:t>
      </w:r>
      <w:r w:rsidR="00F54647">
        <w:rPr>
          <w:i/>
        </w:rPr>
        <w:t xml:space="preserve"> ou lus</w:t>
      </w:r>
      <w:bookmarkEnd w:id="6"/>
      <w:r>
        <w:rPr>
          <w:i/>
        </w:rPr>
        <w:t>.</w:t>
      </w:r>
      <w:r w:rsidR="00065780" w:rsidRPr="00EA75F6">
        <w:rPr>
          <w:rFonts w:eastAsia="Arial Unicode MS" w:cs="Tahoma"/>
        </w:rPr>
        <w:t xml:space="preserve"> </w:t>
      </w:r>
    </w:p>
    <w:p w14:paraId="106EC952" w14:textId="77777777" w:rsidR="00065780" w:rsidRDefault="005E09CC" w:rsidP="00065780">
      <w:r>
        <w:t>Pendant que les binômes se concertent, projeter l’activité au tableau. Mettre en commun à l’oral en proposant à un·e volontaire de venir souligner les propositions au tableau.</w:t>
      </w:r>
      <w:r w:rsidR="00A245B0">
        <w:t xml:space="preserve"> Si possible, conserver la correction.</w:t>
      </w:r>
    </w:p>
    <w:p w14:paraId="052E0408" w14:textId="28470F73" w:rsidR="00E330AA" w:rsidRDefault="00E330AA" w:rsidP="00065780"/>
    <w:p w14:paraId="4C04A7A9" w14:textId="77777777" w:rsidR="00FA3F46" w:rsidRPr="00F64DB3" w:rsidRDefault="00FA3F46" w:rsidP="00FA3F46">
      <w:pPr>
        <w:rPr>
          <w:b/>
          <w:sz w:val="18"/>
          <w:szCs w:val="18"/>
        </w:rPr>
      </w:pPr>
      <w:r w:rsidRPr="00F64DB3">
        <w:rPr>
          <w:b/>
          <w:sz w:val="18"/>
          <w:szCs w:val="18"/>
        </w:rPr>
        <w:t>Pistes de correction / Corrigé</w:t>
      </w:r>
      <w:r>
        <w:rPr>
          <w:b/>
          <w:sz w:val="18"/>
          <w:szCs w:val="18"/>
        </w:rPr>
        <w:t>s</w:t>
      </w:r>
      <w:r w:rsidRPr="00F64DB3">
        <w:rPr>
          <w:b/>
          <w:sz w:val="18"/>
          <w:szCs w:val="18"/>
        </w:rPr>
        <w:t> :</w:t>
      </w:r>
    </w:p>
    <w:p w14:paraId="69A0D6F5" w14:textId="0F24E35E" w:rsidR="00FA3F46" w:rsidRDefault="00FA3F46" w:rsidP="00FA3F46">
      <w:pPr>
        <w:pStyle w:val="Infosactivit"/>
        <w:spacing w:after="0"/>
        <w:ind w:left="0"/>
        <w:rPr>
          <w:color w:val="000000" w:themeColor="text1"/>
          <w:sz w:val="18"/>
          <w:szCs w:val="18"/>
        </w:rPr>
      </w:pPr>
      <w:r w:rsidRPr="00C8146B">
        <w:rPr>
          <w:color w:val="000000" w:themeColor="text1"/>
          <w:sz w:val="18"/>
          <w:szCs w:val="18"/>
        </w:rPr>
        <w:t>Kitsch</w:t>
      </w:r>
      <w:r>
        <w:rPr>
          <w:color w:val="000000" w:themeColor="text1"/>
          <w:sz w:val="18"/>
          <w:szCs w:val="18"/>
        </w:rPr>
        <w:t>, vieux jeu, périmé, aux archives, vieillot, désuet, démodé, suranné, vieille France.</w:t>
      </w:r>
    </w:p>
    <w:p w14:paraId="49286F5E" w14:textId="77777777" w:rsidR="00FA3F46" w:rsidRDefault="00FA3F46" w:rsidP="00065780"/>
    <w:p w14:paraId="515D4956" w14:textId="49A19FBB" w:rsidR="005E09CC" w:rsidRDefault="00A245B0" w:rsidP="00065780">
      <w:r>
        <w:t xml:space="preserve">Conserver les binômes. </w:t>
      </w:r>
      <w:r w:rsidR="005E09CC">
        <w:t>Faire écouter la vidéo une nouvelle fois</w:t>
      </w:r>
      <w:r>
        <w:t>, toujours sans les sous-titres</w:t>
      </w:r>
      <w:r w:rsidR="005E09CC">
        <w:t xml:space="preserve">. </w:t>
      </w:r>
    </w:p>
    <w:p w14:paraId="02D340B3" w14:textId="79522B54" w:rsidR="005E09CC" w:rsidRDefault="00A245B0" w:rsidP="00065780">
      <w:pPr>
        <w:rPr>
          <w:i/>
        </w:rPr>
      </w:pPr>
      <w:r>
        <w:rPr>
          <w:color w:val="000000" w:themeColor="text1"/>
        </w:rPr>
        <w:t xml:space="preserve">À deux. </w:t>
      </w:r>
      <w:bookmarkStart w:id="7" w:name="_Hlk121841899"/>
      <w:r w:rsidR="007707DE" w:rsidRPr="007707DE">
        <w:rPr>
          <w:i/>
          <w:color w:val="000000" w:themeColor="text1"/>
        </w:rPr>
        <w:t>Selon la vidéo,</w:t>
      </w:r>
      <w:r w:rsidR="007707DE">
        <w:rPr>
          <w:color w:val="000000" w:themeColor="text1"/>
        </w:rPr>
        <w:t xml:space="preserve"> </w:t>
      </w:r>
      <w:r w:rsidR="007707DE">
        <w:rPr>
          <w:i/>
        </w:rPr>
        <w:t>q</w:t>
      </w:r>
      <w:r w:rsidR="00FA1397" w:rsidRPr="00A245B0">
        <w:rPr>
          <w:i/>
        </w:rPr>
        <w:t>uels</w:t>
      </w:r>
      <w:r w:rsidR="00FA1397">
        <w:rPr>
          <w:i/>
        </w:rPr>
        <w:t xml:space="preserve"> mots et</w:t>
      </w:r>
      <w:r w:rsidRPr="00A245B0">
        <w:rPr>
          <w:i/>
        </w:rPr>
        <w:t xml:space="preserve"> expressions </w:t>
      </w:r>
      <w:r w:rsidR="00E73AB0">
        <w:rPr>
          <w:i/>
        </w:rPr>
        <w:t xml:space="preserve">faut-il </w:t>
      </w:r>
      <w:r w:rsidR="007707DE">
        <w:rPr>
          <w:i/>
        </w:rPr>
        <w:t xml:space="preserve">mieux </w:t>
      </w:r>
      <w:r w:rsidR="00544BB7">
        <w:rPr>
          <w:i/>
        </w:rPr>
        <w:t>utiliser</w:t>
      </w:r>
      <w:r w:rsidRPr="00A245B0">
        <w:rPr>
          <w:i/>
        </w:rPr>
        <w:t xml:space="preserve"> en préfecture ? </w:t>
      </w:r>
      <w:r w:rsidR="00615A10">
        <w:rPr>
          <w:i/>
        </w:rPr>
        <w:t>Inscrivez</w:t>
      </w:r>
      <w:r w:rsidRPr="00A245B0">
        <w:rPr>
          <w:i/>
        </w:rPr>
        <w:t xml:space="preserve"> la lettre « </w:t>
      </w:r>
      <w:r>
        <w:rPr>
          <w:i/>
        </w:rPr>
        <w:t>P</w:t>
      </w:r>
      <w:r w:rsidRPr="00A245B0">
        <w:rPr>
          <w:i/>
        </w:rPr>
        <w:t> »</w:t>
      </w:r>
      <w:r w:rsidR="00615A10">
        <w:rPr>
          <w:i/>
        </w:rPr>
        <w:t xml:space="preserve"> à côté</w:t>
      </w:r>
      <w:r w:rsidR="0064262E">
        <w:rPr>
          <w:i/>
        </w:rPr>
        <w:t xml:space="preserve"> de chaque mot</w:t>
      </w:r>
      <w:r w:rsidRPr="00A245B0">
        <w:rPr>
          <w:i/>
        </w:rPr>
        <w:t>.</w:t>
      </w:r>
      <w:bookmarkEnd w:id="7"/>
    </w:p>
    <w:p w14:paraId="7D65C3BA" w14:textId="77777777" w:rsidR="00A245B0" w:rsidRDefault="00A245B0" w:rsidP="00065780">
      <w:r>
        <w:t>Proposer aux volontaires de venir compléter la correction au tableau.</w:t>
      </w:r>
      <w:r w:rsidR="00FA1397">
        <w:t xml:space="preserve"> Préciser à la classe que les expressions « conseillées en préfecture » ne sont pas beaucoup utilisées, sauf « démodé ».</w:t>
      </w:r>
    </w:p>
    <w:p w14:paraId="4412B953" w14:textId="77777777" w:rsidR="00A245B0" w:rsidRPr="00EA75F6" w:rsidRDefault="00A245B0" w:rsidP="00065780"/>
    <w:p w14:paraId="1D5C6E36" w14:textId="77777777" w:rsidR="00065780" w:rsidRPr="00F64DB3" w:rsidRDefault="00065780" w:rsidP="00065780">
      <w:pPr>
        <w:rPr>
          <w:b/>
          <w:sz w:val="18"/>
          <w:szCs w:val="18"/>
        </w:rPr>
      </w:pPr>
      <w:r w:rsidRPr="00F64DB3">
        <w:rPr>
          <w:b/>
          <w:sz w:val="18"/>
          <w:szCs w:val="18"/>
        </w:rPr>
        <w:t>Pistes de correction / Corrigé</w:t>
      </w:r>
      <w:r>
        <w:rPr>
          <w:b/>
          <w:sz w:val="18"/>
          <w:szCs w:val="18"/>
        </w:rPr>
        <w:t>s</w:t>
      </w:r>
      <w:r w:rsidRPr="00F64DB3">
        <w:rPr>
          <w:b/>
          <w:sz w:val="18"/>
          <w:szCs w:val="18"/>
        </w:rPr>
        <w:t> :</w:t>
      </w:r>
    </w:p>
    <w:p w14:paraId="651B20CB" w14:textId="7AF4E865" w:rsidR="00A245B0" w:rsidRDefault="00FA3F46" w:rsidP="00A245B0">
      <w:pPr>
        <w:pStyle w:val="Infosactivit"/>
        <w:spacing w:after="0"/>
        <w:ind w:left="0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Vieillot</w:t>
      </w:r>
      <w:r w:rsidR="00A245B0">
        <w:rPr>
          <w:color w:val="000000" w:themeColor="text1"/>
          <w:sz w:val="18"/>
          <w:szCs w:val="18"/>
        </w:rPr>
        <w:t xml:space="preserve">, désuet, démodé, suranné, vieille France. </w:t>
      </w:r>
    </w:p>
    <w:p w14:paraId="5CC5F937" w14:textId="77777777" w:rsidR="00FA1FE7" w:rsidRDefault="00FA1FE7" w:rsidP="0026095A">
      <w:pPr>
        <w:pStyle w:val="Pistecorrectiontexte"/>
        <w:rPr>
          <w:sz w:val="20"/>
        </w:rPr>
      </w:pPr>
    </w:p>
    <w:p w14:paraId="31F69B48" w14:textId="3F4D172E" w:rsidR="001C7C15" w:rsidRDefault="001C7C15" w:rsidP="0026095A">
      <w:pPr>
        <w:pStyle w:val="Pistecorrectiontexte"/>
        <w:rPr>
          <w:sz w:val="20"/>
        </w:rPr>
      </w:pPr>
      <w:r>
        <w:rPr>
          <w:sz w:val="20"/>
        </w:rPr>
        <w:t>Projeter l’activité 2 au tableau.</w:t>
      </w:r>
      <w:r w:rsidRPr="001C7C15">
        <w:rPr>
          <w:sz w:val="20"/>
        </w:rPr>
        <w:t xml:space="preserve"> </w:t>
      </w:r>
      <w:r>
        <w:rPr>
          <w:sz w:val="20"/>
        </w:rPr>
        <w:t xml:space="preserve">Lire les </w:t>
      </w:r>
      <w:r w:rsidRPr="00601EB0">
        <w:rPr>
          <w:sz w:val="20"/>
        </w:rPr>
        <w:t xml:space="preserve">phrases une à une et inviter les apprenant·e·s à voter à main levée, en levant le pouce s’ils·elles pensent que l’expression </w:t>
      </w:r>
      <w:r w:rsidR="007707DE" w:rsidRPr="00601EB0">
        <w:rPr>
          <w:sz w:val="20"/>
        </w:rPr>
        <w:t>a une connotation</w:t>
      </w:r>
      <w:r w:rsidR="00350E96" w:rsidRPr="00601EB0">
        <w:rPr>
          <w:sz w:val="20"/>
        </w:rPr>
        <w:t xml:space="preserve"> </w:t>
      </w:r>
      <w:r w:rsidRPr="00601EB0">
        <w:rPr>
          <w:sz w:val="20"/>
        </w:rPr>
        <w:t>positive,</w:t>
      </w:r>
      <w:r>
        <w:rPr>
          <w:sz w:val="20"/>
        </w:rPr>
        <w:t xml:space="preserve"> ou en le baissant</w:t>
      </w:r>
      <w:r w:rsidR="00C25E60">
        <w:rPr>
          <w:sz w:val="20"/>
        </w:rPr>
        <w:t xml:space="preserve"> s’ils·elles trouvent qu’elle est négative</w:t>
      </w:r>
      <w:r>
        <w:rPr>
          <w:sz w:val="20"/>
        </w:rPr>
        <w:t>.</w:t>
      </w:r>
    </w:p>
    <w:p w14:paraId="5CAFED00" w14:textId="7D4FA592" w:rsidR="001C7C15" w:rsidRPr="001C7C15" w:rsidRDefault="00544BB7" w:rsidP="0026095A">
      <w:pPr>
        <w:pStyle w:val="Pistecorrectiontexte"/>
        <w:rPr>
          <w:i/>
          <w:sz w:val="20"/>
        </w:rPr>
      </w:pPr>
      <w:r>
        <w:rPr>
          <w:i/>
          <w:sz w:val="20"/>
        </w:rPr>
        <w:t>Faites l’activité 2 : à</w:t>
      </w:r>
      <w:r w:rsidR="001C7C15" w:rsidRPr="001C7C15">
        <w:rPr>
          <w:i/>
          <w:sz w:val="20"/>
        </w:rPr>
        <w:t xml:space="preserve"> votre avis, </w:t>
      </w:r>
      <w:r w:rsidR="007707DE" w:rsidRPr="00601EB0">
        <w:rPr>
          <w:i/>
          <w:sz w:val="20"/>
        </w:rPr>
        <w:t xml:space="preserve">ces phrases </w:t>
      </w:r>
      <w:r w:rsidR="001C7C15" w:rsidRPr="00601EB0">
        <w:rPr>
          <w:i/>
          <w:sz w:val="20"/>
        </w:rPr>
        <w:t xml:space="preserve">ont-elles </w:t>
      </w:r>
      <w:r w:rsidR="007707DE" w:rsidRPr="00601EB0">
        <w:rPr>
          <w:i/>
          <w:sz w:val="20"/>
        </w:rPr>
        <w:t xml:space="preserve">un sens </w:t>
      </w:r>
      <w:r w:rsidR="001C7C15" w:rsidRPr="00601EB0">
        <w:rPr>
          <w:i/>
          <w:sz w:val="20"/>
        </w:rPr>
        <w:t>positi</w:t>
      </w:r>
      <w:r w:rsidR="007707DE" w:rsidRPr="00601EB0">
        <w:rPr>
          <w:i/>
          <w:sz w:val="20"/>
        </w:rPr>
        <w:t>f</w:t>
      </w:r>
      <w:r w:rsidR="001C7C15" w:rsidRPr="00601EB0">
        <w:rPr>
          <w:i/>
          <w:sz w:val="20"/>
        </w:rPr>
        <w:t xml:space="preserve"> ou négati</w:t>
      </w:r>
      <w:r w:rsidR="007707DE" w:rsidRPr="00601EB0">
        <w:rPr>
          <w:i/>
          <w:sz w:val="20"/>
        </w:rPr>
        <w:t>f</w:t>
      </w:r>
      <w:r w:rsidR="001C7C15" w:rsidRPr="00601EB0">
        <w:rPr>
          <w:i/>
          <w:sz w:val="20"/>
        </w:rPr>
        <w:t xml:space="preserve"> ?</w:t>
      </w:r>
    </w:p>
    <w:p w14:paraId="6423FCA7" w14:textId="77777777" w:rsidR="001C7C15" w:rsidRDefault="001C7C15" w:rsidP="0026095A">
      <w:pPr>
        <w:pStyle w:val="Pistecorrectiontexte"/>
        <w:rPr>
          <w:sz w:val="20"/>
        </w:rPr>
      </w:pPr>
    </w:p>
    <w:p w14:paraId="53A082D6" w14:textId="77777777" w:rsidR="0075500B" w:rsidRPr="00F64DB3" w:rsidRDefault="0075500B" w:rsidP="0075500B">
      <w:pPr>
        <w:rPr>
          <w:b/>
          <w:sz w:val="18"/>
          <w:szCs w:val="18"/>
        </w:rPr>
      </w:pPr>
      <w:r w:rsidRPr="00F64DB3">
        <w:rPr>
          <w:b/>
          <w:sz w:val="18"/>
          <w:szCs w:val="18"/>
        </w:rPr>
        <w:t>Pistes de correction / Corrigé</w:t>
      </w:r>
      <w:r>
        <w:rPr>
          <w:b/>
          <w:sz w:val="18"/>
          <w:szCs w:val="18"/>
        </w:rPr>
        <w:t>s</w:t>
      </w:r>
      <w:r w:rsidRPr="00F64DB3">
        <w:rPr>
          <w:b/>
          <w:sz w:val="18"/>
          <w:szCs w:val="18"/>
        </w:rPr>
        <w:t> :</w:t>
      </w:r>
    </w:p>
    <w:p w14:paraId="4FC8225C" w14:textId="77777777" w:rsidR="001C7C15" w:rsidRDefault="0024542A" w:rsidP="0024542A">
      <w:pPr>
        <w:pStyle w:val="Infosactivit"/>
        <w:spacing w:after="0"/>
        <w:ind w:left="0"/>
        <w:rPr>
          <w:color w:val="000000" w:themeColor="text1"/>
          <w:sz w:val="18"/>
          <w:szCs w:val="18"/>
        </w:rPr>
      </w:pPr>
      <w:r>
        <w:rPr>
          <w:noProof/>
          <w:lang w:eastAsia="fr-FR"/>
        </w:rPr>
        <w:drawing>
          <wp:inline distT="0" distB="0" distL="0" distR="0" wp14:anchorId="420313FF" wp14:editId="0B230737">
            <wp:extent cx="171750" cy="180000"/>
            <wp:effectExtent l="0" t="0" r="0" b="0"/>
            <wp:docPr id="2" name="Image 2" descr="Images vectorielles gratuites de 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s vectorielles gratuites de Mai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5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18"/>
          <w:szCs w:val="18"/>
        </w:rPr>
        <w:t xml:space="preserve"> : Très classe, votre veste. / Ça vous va (très) bien.   </w:t>
      </w:r>
      <w:r>
        <w:rPr>
          <w:noProof/>
          <w:lang w:eastAsia="fr-FR"/>
        </w:rPr>
        <w:drawing>
          <wp:inline distT="0" distB="0" distL="0" distR="0" wp14:anchorId="59D879D5" wp14:editId="60C6CAB3">
            <wp:extent cx="171750" cy="180000"/>
            <wp:effectExtent l="0" t="0" r="0" b="0"/>
            <wp:docPr id="4" name="Image 4" descr="Images vectorielles gratuites de M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s vectorielles gratuites de Mai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175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> </w:t>
      </w:r>
      <w:r w:rsidRPr="0024542A">
        <w:rPr>
          <w:color w:val="000000" w:themeColor="text1"/>
          <w:sz w:val="18"/>
          <w:szCs w:val="18"/>
        </w:rPr>
        <w:t>: Ça ne se fait plus.</w:t>
      </w:r>
      <w:r>
        <w:rPr>
          <w:color w:val="000000" w:themeColor="text1"/>
          <w:sz w:val="18"/>
          <w:szCs w:val="18"/>
        </w:rPr>
        <w:t xml:space="preserve"> / On dirait ton père !</w:t>
      </w:r>
    </w:p>
    <w:p w14:paraId="4BDAFC5D" w14:textId="77777777" w:rsidR="0024542A" w:rsidRPr="0024542A" w:rsidRDefault="0024542A" w:rsidP="0024542A">
      <w:pPr>
        <w:pStyle w:val="Infosactivit"/>
        <w:spacing w:after="0"/>
        <w:ind w:left="0"/>
        <w:rPr>
          <w:sz w:val="20"/>
          <w:szCs w:val="20"/>
        </w:rPr>
      </w:pPr>
    </w:p>
    <w:p w14:paraId="2B104691" w14:textId="77777777" w:rsidR="00643618" w:rsidRDefault="00065780" w:rsidP="00065780">
      <w:pPr>
        <w:pStyle w:val="Titre2"/>
        <w:rPr>
          <w:rFonts w:cs="Tahoma"/>
        </w:rPr>
      </w:pPr>
      <w:bookmarkStart w:id="8" w:name="_Toc125048857"/>
      <w:r>
        <w:rPr>
          <w:rFonts w:cs="Tahoma"/>
        </w:rPr>
        <w:t>Étape 3</w:t>
      </w:r>
      <w:r w:rsidR="008153E0">
        <w:rPr>
          <w:rFonts w:cs="Tahoma"/>
        </w:rPr>
        <w:t xml:space="preserve"> – </w:t>
      </w:r>
      <w:r w:rsidR="00846213">
        <w:rPr>
          <w:rFonts w:cs="Tahoma"/>
        </w:rPr>
        <w:t>Pas en préfecture ?</w:t>
      </w:r>
      <w:bookmarkEnd w:id="8"/>
      <w:r w:rsidR="00643618">
        <w:rPr>
          <w:rFonts w:cs="Tahoma"/>
        </w:rPr>
        <w:t xml:space="preserve"> </w:t>
      </w:r>
    </w:p>
    <w:p w14:paraId="2A6FE6CB" w14:textId="06D6DAF8" w:rsidR="006C0EC2" w:rsidRDefault="00615A10" w:rsidP="00065780">
      <w:pPr>
        <w:pStyle w:val="Titre3"/>
      </w:pPr>
      <w:bookmarkStart w:id="9" w:name="_Toc125048858"/>
      <w:r>
        <w:rPr>
          <w:rFonts w:cs="Tahoma"/>
        </w:rPr>
        <w:t xml:space="preserve">Adapter </w:t>
      </w:r>
      <w:bookmarkStart w:id="10" w:name="_Hlk121846462"/>
      <w:r>
        <w:rPr>
          <w:rFonts w:cs="Tahoma"/>
        </w:rPr>
        <w:t>son vocabulaire en fonction d’une situation</w:t>
      </w:r>
      <w:bookmarkEnd w:id="10"/>
      <w:r w:rsidR="00724C07">
        <w:rPr>
          <w:rFonts w:cs="Tahoma"/>
        </w:rPr>
        <w:t xml:space="preserve"> ou d’un interlocuteur</w:t>
      </w:r>
      <w:r w:rsidR="00FA3F46">
        <w:rPr>
          <w:rFonts w:cs="Tahoma"/>
        </w:rPr>
        <w:t xml:space="preserve"> (activité 3)</w:t>
      </w:r>
      <w:bookmarkEnd w:id="9"/>
    </w:p>
    <w:p w14:paraId="21F5C37A" w14:textId="2E3E5A17" w:rsidR="000B496A" w:rsidRPr="000B496A" w:rsidRDefault="00BC0686" w:rsidP="00FA1FE7">
      <w:pPr>
        <w:pStyle w:val="Infosactivit"/>
        <w:rPr>
          <w:rFonts w:eastAsia="Arial Unicode MS"/>
        </w:rPr>
      </w:pPr>
      <w:r>
        <w:rPr>
          <w:b/>
        </w:rPr>
        <w:t>Lexique</w:t>
      </w:r>
      <w:r w:rsidR="00DE40D8">
        <w:rPr>
          <w:b/>
        </w:rPr>
        <w:t xml:space="preserve"> </w:t>
      </w:r>
      <w:r w:rsidR="005F575A">
        <w:t>–</w:t>
      </w:r>
      <w:r w:rsidR="000B496A" w:rsidRPr="005F575A">
        <w:t xml:space="preserve"> </w:t>
      </w:r>
      <w:r w:rsidR="00615A10">
        <w:t>binômes</w:t>
      </w:r>
      <w:r w:rsidR="00FA1FE7">
        <w:t xml:space="preserve"> </w:t>
      </w:r>
      <w:r w:rsidR="000B496A">
        <w:t xml:space="preserve">– </w:t>
      </w:r>
      <w:r w:rsidR="00B17A4A">
        <w:t>5</w:t>
      </w:r>
      <w:r w:rsidR="000B496A">
        <w:t xml:space="preserve"> min</w:t>
      </w:r>
      <w:r w:rsidR="00FA1FE7">
        <w:t xml:space="preserve"> (support :</w:t>
      </w:r>
      <w:r w:rsidR="00EA75F6">
        <w:t xml:space="preserve"> fiche </w:t>
      </w:r>
      <w:r w:rsidR="00615A10">
        <w:t>matériel</w:t>
      </w:r>
      <w:r w:rsidR="00FA1FE7">
        <w:t>)</w:t>
      </w:r>
    </w:p>
    <w:p w14:paraId="3AD97C13" w14:textId="1250ACE9" w:rsidR="00C6794B" w:rsidRDefault="00E65E2B" w:rsidP="00065780">
      <w:pPr>
        <w:rPr>
          <w:rFonts w:eastAsia="Arial Unicode MS" w:cs="Tahoma"/>
        </w:rPr>
      </w:pPr>
      <w:r w:rsidRPr="00E65E2B">
        <w:rPr>
          <w:rFonts w:eastAsia="Arial Unicode MS" w:cs="Tahoma"/>
          <w:u w:val="single"/>
        </w:rPr>
        <w:t>Remarque</w:t>
      </w:r>
      <w:r>
        <w:rPr>
          <w:rFonts w:eastAsia="Arial Unicode MS" w:cs="Tahoma"/>
        </w:rPr>
        <w:t> : il est possible d’</w:t>
      </w:r>
      <w:r w:rsidR="00C6794B">
        <w:rPr>
          <w:rFonts w:eastAsia="Arial Unicode MS" w:cs="Tahoma"/>
        </w:rPr>
        <w:t xml:space="preserve">imprimer et découper les étiquettes </w:t>
      </w:r>
      <w:r>
        <w:rPr>
          <w:rFonts w:eastAsia="Arial Unicode MS" w:cs="Tahoma"/>
        </w:rPr>
        <w:t xml:space="preserve">de </w:t>
      </w:r>
      <w:r w:rsidR="00C6794B">
        <w:rPr>
          <w:rFonts w:eastAsia="Arial Unicode MS" w:cs="Tahoma"/>
        </w:rPr>
        <w:t>la fiche matériel</w:t>
      </w:r>
      <w:r>
        <w:rPr>
          <w:rFonts w:eastAsia="Arial Unicode MS" w:cs="Tahoma"/>
        </w:rPr>
        <w:t xml:space="preserve">, </w:t>
      </w:r>
      <w:r w:rsidR="0058174E">
        <w:rPr>
          <w:rFonts w:eastAsia="Arial Unicode MS" w:cs="Tahoma"/>
        </w:rPr>
        <w:t>puis</w:t>
      </w:r>
      <w:r>
        <w:rPr>
          <w:rFonts w:eastAsia="Arial Unicode MS" w:cs="Tahoma"/>
        </w:rPr>
        <w:t xml:space="preserve"> de faire piocher deux cartes à chaque binôme. </w:t>
      </w:r>
    </w:p>
    <w:p w14:paraId="25607238" w14:textId="65DEB61F" w:rsidR="00C6794B" w:rsidRPr="00C6794B" w:rsidRDefault="00E65E2B" w:rsidP="00065780">
      <w:pPr>
        <w:rPr>
          <w:rFonts w:eastAsia="Arial Unicode MS" w:cs="Tahoma"/>
        </w:rPr>
      </w:pPr>
      <w:r>
        <w:rPr>
          <w:rFonts w:eastAsia="Arial Unicode MS" w:cs="Tahoma"/>
        </w:rPr>
        <w:t xml:space="preserve">Constituer de nouveaux binômes. Projeter la fiche matériel et </w:t>
      </w:r>
      <w:r w:rsidR="00F314C4">
        <w:rPr>
          <w:rFonts w:eastAsia="Arial Unicode MS" w:cs="Tahoma"/>
        </w:rPr>
        <w:t>s’assurer</w:t>
      </w:r>
      <w:r>
        <w:rPr>
          <w:rFonts w:eastAsia="Arial Unicode MS" w:cs="Tahoma"/>
        </w:rPr>
        <w:t xml:space="preserve"> que le vocabulaire ne pose pas de problème. Proposer à un·e apprenant·e de lire la consigne de l’activité 3 et à deux autres de lire le dialogue </w:t>
      </w:r>
      <w:r>
        <w:rPr>
          <w:rFonts w:eastAsia="Arial Unicode MS" w:cs="Tahoma"/>
        </w:rPr>
        <w:lastRenderedPageBreak/>
        <w:t xml:space="preserve">exemple. Préciser aux apprenant·e·s </w:t>
      </w:r>
      <w:r w:rsidR="00724C07">
        <w:rPr>
          <w:rFonts w:eastAsia="Arial Unicode MS" w:cs="Tahoma"/>
        </w:rPr>
        <w:t xml:space="preserve">qu’ils·elles peuvent </w:t>
      </w:r>
      <w:r>
        <w:rPr>
          <w:rFonts w:eastAsia="Arial Unicode MS" w:cs="Tahoma"/>
        </w:rPr>
        <w:t xml:space="preserve">prendre un ton </w:t>
      </w:r>
      <w:r w:rsidR="00724C07">
        <w:rPr>
          <w:rFonts w:eastAsia="Arial Unicode MS" w:cs="Tahoma"/>
        </w:rPr>
        <w:t>un peu formel, ou moqueur</w:t>
      </w:r>
      <w:r w:rsidR="00F314C4">
        <w:rPr>
          <w:rFonts w:eastAsia="Arial Unicode MS" w:cs="Tahoma"/>
        </w:rPr>
        <w:t xml:space="preserve"> dans la dernière phrase</w:t>
      </w:r>
      <w:r w:rsidR="00724C07">
        <w:rPr>
          <w:rFonts w:eastAsia="Arial Unicode MS" w:cs="Tahoma"/>
        </w:rPr>
        <w:t>.</w:t>
      </w:r>
      <w:r w:rsidR="00F314C4">
        <w:rPr>
          <w:rFonts w:eastAsia="Arial Unicode MS" w:cs="Tahoma"/>
        </w:rPr>
        <w:t xml:space="preserve"> </w:t>
      </w:r>
      <w:r w:rsidR="00350E96">
        <w:rPr>
          <w:rFonts w:eastAsia="Arial Unicode MS" w:cs="Tahoma"/>
        </w:rPr>
        <w:t>Pour les aider, n</w:t>
      </w:r>
      <w:r w:rsidR="00F314C4">
        <w:rPr>
          <w:rFonts w:eastAsia="Arial Unicode MS" w:cs="Tahoma"/>
        </w:rPr>
        <w:t xml:space="preserve">oter au tableau : </w:t>
      </w:r>
      <w:r w:rsidR="0058174E">
        <w:rPr>
          <w:rFonts w:eastAsia="Arial Unicode MS" w:cs="Tahoma"/>
        </w:rPr>
        <w:t xml:space="preserve">« </w:t>
      </w:r>
      <w:r w:rsidR="00F314C4">
        <w:rPr>
          <w:rFonts w:eastAsia="Arial Unicode MS" w:cs="Tahoma"/>
        </w:rPr>
        <w:t>désuet &gt; désuète</w:t>
      </w:r>
      <w:r w:rsidR="0058174E">
        <w:rPr>
          <w:rFonts w:eastAsia="Arial Unicode MS" w:cs="Tahoma"/>
        </w:rPr>
        <w:t xml:space="preserve"> »</w:t>
      </w:r>
      <w:r w:rsidR="00F314C4">
        <w:rPr>
          <w:rFonts w:eastAsia="Arial Unicode MS" w:cs="Tahoma"/>
        </w:rPr>
        <w:t xml:space="preserve">. </w:t>
      </w:r>
    </w:p>
    <w:p w14:paraId="2AD47D28" w14:textId="24DEAB12" w:rsidR="00065780" w:rsidRDefault="00C6794B" w:rsidP="00065780">
      <w:pPr>
        <w:rPr>
          <w:rFonts w:eastAsia="Arial Unicode MS" w:cs="Tahoma"/>
        </w:rPr>
      </w:pPr>
      <w:r>
        <w:rPr>
          <w:color w:val="000000" w:themeColor="text1"/>
        </w:rPr>
        <w:t>À deux</w:t>
      </w:r>
      <w:r w:rsidR="006278FE">
        <w:rPr>
          <w:color w:val="000000" w:themeColor="text1"/>
        </w:rPr>
        <w:t xml:space="preserve">. </w:t>
      </w:r>
      <w:r w:rsidR="00036883">
        <w:rPr>
          <w:i/>
        </w:rPr>
        <w:t xml:space="preserve">Faites l’activité 3 : </w:t>
      </w:r>
      <w:r w:rsidR="00E65E2B">
        <w:rPr>
          <w:i/>
        </w:rPr>
        <w:t>choisissez</w:t>
      </w:r>
      <w:r w:rsidR="00036883" w:rsidRPr="00036883">
        <w:rPr>
          <w:i/>
        </w:rPr>
        <w:t xml:space="preserve"> deux </w:t>
      </w:r>
      <w:r w:rsidR="00E65E2B">
        <w:rPr>
          <w:i/>
        </w:rPr>
        <w:t>vêtements</w:t>
      </w:r>
      <w:r w:rsidR="00036883" w:rsidRPr="00036883">
        <w:rPr>
          <w:i/>
        </w:rPr>
        <w:t xml:space="preserve"> et improvisez deux dialogues. Utilisez la structure de l’exemple. Attention : vous devez utiliser 4 expressions </w:t>
      </w:r>
      <w:r w:rsidR="00E73AB0">
        <w:rPr>
          <w:i/>
        </w:rPr>
        <w:t xml:space="preserve">ou adjectifs </w:t>
      </w:r>
      <w:r w:rsidR="00036883" w:rsidRPr="00036883">
        <w:rPr>
          <w:i/>
        </w:rPr>
        <w:t>différents.</w:t>
      </w:r>
    </w:p>
    <w:p w14:paraId="34D23216" w14:textId="3509DE28" w:rsidR="00EA75F6" w:rsidRDefault="00E65E2B" w:rsidP="00EA75F6">
      <w:r>
        <w:t>Mise en commun à l’oral ; les rôles sont inversés entre le 1</w:t>
      </w:r>
      <w:r w:rsidRPr="00E65E2B">
        <w:rPr>
          <w:vertAlign w:val="superscript"/>
        </w:rPr>
        <w:t>er</w:t>
      </w:r>
      <w:r>
        <w:t xml:space="preserve"> et le second dialogue pour permettre à chaque apprenant·e de réutiliser les adjectifs et expressions.</w:t>
      </w:r>
    </w:p>
    <w:p w14:paraId="55D7D12A" w14:textId="77777777" w:rsidR="006278FE" w:rsidRPr="00EA75F6" w:rsidRDefault="006278FE" w:rsidP="00EA75F6"/>
    <w:p w14:paraId="538026DA" w14:textId="77777777" w:rsidR="00EA75F6" w:rsidRPr="00F64DB3" w:rsidRDefault="00EA75F6" w:rsidP="00EA75F6">
      <w:pPr>
        <w:rPr>
          <w:b/>
          <w:sz w:val="18"/>
          <w:szCs w:val="18"/>
        </w:rPr>
      </w:pPr>
      <w:r w:rsidRPr="00F64DB3">
        <w:rPr>
          <w:b/>
          <w:sz w:val="18"/>
          <w:szCs w:val="18"/>
        </w:rPr>
        <w:t>Pistes de correction / Corrigé</w:t>
      </w:r>
      <w:r>
        <w:rPr>
          <w:b/>
          <w:sz w:val="18"/>
          <w:szCs w:val="18"/>
        </w:rPr>
        <w:t>s</w:t>
      </w:r>
      <w:r w:rsidRPr="00F64DB3">
        <w:rPr>
          <w:b/>
          <w:sz w:val="18"/>
          <w:szCs w:val="18"/>
        </w:rPr>
        <w:t> :</w:t>
      </w:r>
    </w:p>
    <w:p w14:paraId="784A22C6" w14:textId="77777777" w:rsidR="00F314C4" w:rsidRDefault="00F314C4" w:rsidP="00F314C4">
      <w:pPr>
        <w:pStyle w:val="Infosactivit"/>
        <w:numPr>
          <w:ilvl w:val="0"/>
          <w:numId w:val="42"/>
        </w:numPr>
        <w:spacing w:after="0"/>
        <w:ind w:left="714" w:hanging="357"/>
        <w:rPr>
          <w:color w:val="000000" w:themeColor="text1"/>
          <w:sz w:val="18"/>
          <w:szCs w:val="18"/>
        </w:rPr>
        <w:sectPr w:rsidR="00F314C4" w:rsidSect="003C562F">
          <w:type w:val="continuous"/>
          <w:pgSz w:w="11900" w:h="16840"/>
          <w:pgMar w:top="1417" w:right="1134" w:bottom="1134" w:left="1134" w:header="708" w:footer="290" w:gutter="0"/>
          <w:cols w:space="708"/>
          <w:docGrid w:linePitch="360"/>
        </w:sectPr>
      </w:pPr>
    </w:p>
    <w:p w14:paraId="5031817D" w14:textId="35287BA2" w:rsidR="00F314C4" w:rsidRDefault="00C6794B" w:rsidP="00F314C4">
      <w:pPr>
        <w:pStyle w:val="Infosactivit"/>
        <w:numPr>
          <w:ilvl w:val="0"/>
          <w:numId w:val="42"/>
        </w:numPr>
        <w:spacing w:after="0"/>
        <w:ind w:left="714" w:hanging="357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Comment tu trouves </w:t>
      </w:r>
      <w:r w:rsidR="000B6D5F">
        <w:rPr>
          <w:color w:val="000000" w:themeColor="text1"/>
          <w:sz w:val="18"/>
          <w:szCs w:val="18"/>
        </w:rPr>
        <w:t>ces chaussettes</w:t>
      </w:r>
      <w:r w:rsidR="00F314C4">
        <w:rPr>
          <w:color w:val="000000" w:themeColor="text1"/>
          <w:sz w:val="18"/>
          <w:szCs w:val="18"/>
        </w:rPr>
        <w:t> ?</w:t>
      </w:r>
    </w:p>
    <w:p w14:paraId="05FEF8C9" w14:textId="17B2C8CE" w:rsidR="00F314C4" w:rsidRDefault="00F314C4" w:rsidP="00F314C4">
      <w:pPr>
        <w:pStyle w:val="Infosactivit"/>
        <w:numPr>
          <w:ilvl w:val="0"/>
          <w:numId w:val="42"/>
        </w:numPr>
        <w:spacing w:after="0"/>
        <w:ind w:left="714" w:hanging="357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Elles sont </w:t>
      </w:r>
      <w:r w:rsidRPr="00F314C4">
        <w:rPr>
          <w:b/>
          <w:color w:val="000000" w:themeColor="text1"/>
          <w:sz w:val="18"/>
          <w:szCs w:val="18"/>
        </w:rPr>
        <w:t>aux archives</w:t>
      </w:r>
      <w:r>
        <w:rPr>
          <w:color w:val="000000" w:themeColor="text1"/>
          <w:sz w:val="18"/>
          <w:szCs w:val="18"/>
        </w:rPr>
        <w:t> !</w:t>
      </w:r>
    </w:p>
    <w:p w14:paraId="40CE543D" w14:textId="4073F952" w:rsidR="00F314C4" w:rsidRDefault="00F314C4" w:rsidP="00F314C4">
      <w:pPr>
        <w:pStyle w:val="Infosactivit"/>
        <w:numPr>
          <w:ilvl w:val="0"/>
          <w:numId w:val="42"/>
        </w:numPr>
        <w:spacing w:after="0"/>
        <w:ind w:left="714" w:hanging="357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Ah non ! Tu ne peux pas dire ça !</w:t>
      </w:r>
    </w:p>
    <w:p w14:paraId="4296CB37" w14:textId="0CAC87B9" w:rsidR="0098186A" w:rsidRDefault="00F314C4" w:rsidP="00F314C4">
      <w:pPr>
        <w:pStyle w:val="Infosactivit"/>
        <w:numPr>
          <w:ilvl w:val="0"/>
          <w:numId w:val="42"/>
        </w:numPr>
        <w:spacing w:after="0"/>
        <w:ind w:left="714" w:hanging="357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Pardon : elles sont </w:t>
      </w:r>
      <w:r w:rsidRPr="00F314C4">
        <w:rPr>
          <w:b/>
          <w:color w:val="000000" w:themeColor="text1"/>
          <w:sz w:val="18"/>
          <w:szCs w:val="18"/>
        </w:rPr>
        <w:t>désuètes</w:t>
      </w:r>
      <w:r>
        <w:rPr>
          <w:color w:val="000000" w:themeColor="text1"/>
          <w:sz w:val="18"/>
          <w:szCs w:val="18"/>
        </w:rPr>
        <w:t xml:space="preserve">. </w:t>
      </w:r>
    </w:p>
    <w:p w14:paraId="51DF8099" w14:textId="77777777" w:rsidR="00F314C4" w:rsidRDefault="00F314C4" w:rsidP="00F314C4">
      <w:pPr>
        <w:pStyle w:val="Infosactivit"/>
        <w:spacing w:after="0"/>
        <w:ind w:left="714"/>
        <w:rPr>
          <w:color w:val="000000" w:themeColor="text1"/>
          <w:sz w:val="18"/>
          <w:szCs w:val="18"/>
        </w:rPr>
      </w:pPr>
    </w:p>
    <w:p w14:paraId="5B45F35B" w14:textId="4E453D41" w:rsidR="00F314C4" w:rsidRDefault="00F314C4" w:rsidP="00F314C4">
      <w:pPr>
        <w:pStyle w:val="Infosactivit"/>
        <w:numPr>
          <w:ilvl w:val="0"/>
          <w:numId w:val="42"/>
        </w:numPr>
        <w:spacing w:after="0"/>
        <w:ind w:left="714" w:hanging="357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br w:type="column"/>
      </w:r>
      <w:r>
        <w:rPr>
          <w:color w:val="000000" w:themeColor="text1"/>
          <w:sz w:val="18"/>
          <w:szCs w:val="18"/>
        </w:rPr>
        <w:t xml:space="preserve">Comment tu trouves </w:t>
      </w:r>
      <w:r w:rsidR="00E73AB0">
        <w:rPr>
          <w:color w:val="000000" w:themeColor="text1"/>
          <w:sz w:val="18"/>
          <w:szCs w:val="18"/>
        </w:rPr>
        <w:t>ce</w:t>
      </w:r>
      <w:r>
        <w:rPr>
          <w:color w:val="000000" w:themeColor="text1"/>
          <w:sz w:val="18"/>
          <w:szCs w:val="18"/>
        </w:rPr>
        <w:t xml:space="preserve"> bonnet ?</w:t>
      </w:r>
    </w:p>
    <w:p w14:paraId="2595E40B" w14:textId="77777777" w:rsidR="00F314C4" w:rsidRDefault="00F314C4" w:rsidP="00F314C4">
      <w:pPr>
        <w:pStyle w:val="Infosactivit"/>
        <w:numPr>
          <w:ilvl w:val="0"/>
          <w:numId w:val="42"/>
        </w:numPr>
        <w:spacing w:after="0"/>
        <w:ind w:left="714" w:hanging="357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Il est </w:t>
      </w:r>
      <w:r>
        <w:rPr>
          <w:b/>
          <w:color w:val="000000" w:themeColor="text1"/>
          <w:sz w:val="18"/>
          <w:szCs w:val="18"/>
        </w:rPr>
        <w:t>ringard</w:t>
      </w:r>
      <w:r>
        <w:rPr>
          <w:color w:val="000000" w:themeColor="text1"/>
          <w:sz w:val="18"/>
          <w:szCs w:val="18"/>
        </w:rPr>
        <w:t> !</w:t>
      </w:r>
    </w:p>
    <w:p w14:paraId="025A48C0" w14:textId="77777777" w:rsidR="00F314C4" w:rsidRDefault="00F314C4" w:rsidP="00F314C4">
      <w:pPr>
        <w:pStyle w:val="Infosactivit"/>
        <w:numPr>
          <w:ilvl w:val="0"/>
          <w:numId w:val="42"/>
        </w:numPr>
        <w:spacing w:after="0"/>
        <w:ind w:left="714" w:hanging="357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Ah non ! Tu ne peux pas dire ça !</w:t>
      </w:r>
    </w:p>
    <w:p w14:paraId="5CA59D8E" w14:textId="266D19EF" w:rsidR="00F314C4" w:rsidRDefault="00F314C4" w:rsidP="00F314C4">
      <w:pPr>
        <w:pStyle w:val="Infosactivit"/>
        <w:numPr>
          <w:ilvl w:val="0"/>
          <w:numId w:val="42"/>
        </w:numPr>
        <w:spacing w:after="0"/>
        <w:ind w:left="714" w:hanging="357"/>
        <w:rPr>
          <w:b/>
          <w:color w:val="000000" w:themeColor="text1"/>
          <w:sz w:val="18"/>
          <w:szCs w:val="18"/>
        </w:rPr>
        <w:sectPr w:rsidR="00F314C4" w:rsidSect="00F314C4">
          <w:type w:val="continuous"/>
          <w:pgSz w:w="11900" w:h="16840"/>
          <w:pgMar w:top="1417" w:right="1134" w:bottom="1134" w:left="1134" w:header="708" w:footer="290" w:gutter="0"/>
          <w:cols w:num="2" w:space="708"/>
          <w:docGrid w:linePitch="360"/>
        </w:sectPr>
      </w:pPr>
      <w:r>
        <w:rPr>
          <w:color w:val="000000" w:themeColor="text1"/>
          <w:sz w:val="18"/>
          <w:szCs w:val="18"/>
        </w:rPr>
        <w:t xml:space="preserve">Pardon : il est </w:t>
      </w:r>
      <w:r w:rsidRPr="00F314C4">
        <w:rPr>
          <w:b/>
          <w:color w:val="000000" w:themeColor="text1"/>
          <w:sz w:val="18"/>
          <w:szCs w:val="18"/>
        </w:rPr>
        <w:t>surann</w:t>
      </w:r>
      <w:r>
        <w:rPr>
          <w:b/>
          <w:color w:val="000000" w:themeColor="text1"/>
          <w:sz w:val="18"/>
          <w:szCs w:val="18"/>
        </w:rPr>
        <w:t>é</w:t>
      </w:r>
      <w:r>
        <w:rPr>
          <w:color w:val="000000" w:themeColor="text1"/>
          <w:sz w:val="18"/>
          <w:szCs w:val="18"/>
        </w:rPr>
        <w:t>.</w:t>
      </w:r>
    </w:p>
    <w:p w14:paraId="6912A7E0" w14:textId="1020AAD7" w:rsidR="00783F91" w:rsidRPr="00783F91" w:rsidRDefault="00783F91" w:rsidP="00FA3F46"/>
    <w:sectPr w:rsidR="00783F91" w:rsidRPr="00783F91" w:rsidSect="003C562F">
      <w:type w:val="continuous"/>
      <w:pgSz w:w="11900" w:h="16840"/>
      <w:pgMar w:top="1417" w:right="1134" w:bottom="1134" w:left="1134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472C2" w14:textId="77777777" w:rsidR="00331797" w:rsidRDefault="00331797" w:rsidP="0026095A">
      <w:r>
        <w:separator/>
      </w:r>
    </w:p>
  </w:endnote>
  <w:endnote w:type="continuationSeparator" w:id="0">
    <w:p w14:paraId="6F9B3B5F" w14:textId="77777777" w:rsidR="00331797" w:rsidRDefault="00331797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12791" w14:textId="77777777" w:rsidR="00585D08" w:rsidRDefault="00585D08" w:rsidP="00BF6D9D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0F7BE8B" w14:textId="77777777" w:rsidR="00585D08" w:rsidRDefault="00585D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585D08" w:rsidRPr="009168AF" w14:paraId="25E3CC6D" w14:textId="77777777" w:rsidTr="003C562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EA6FEF0" w14:textId="77777777" w:rsidR="00585D08" w:rsidRPr="009168AF" w:rsidRDefault="00585D08" w:rsidP="00A60134">
          <w:pPr>
            <w:pStyle w:val="Pieddepagefiche"/>
          </w:pPr>
          <w:r w:rsidRPr="009168AF">
            <w:t xml:space="preserve">Fiche réalisée par : </w:t>
          </w:r>
          <w:r>
            <w:t>Hélène Emile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378F068B" w14:textId="5D9CEEB9" w:rsidR="00585D08" w:rsidRPr="009168AF" w:rsidRDefault="00585D08" w:rsidP="00A60134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C6342C"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C6342C"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4FAD5AC" w14:textId="77777777" w:rsidR="00585D08" w:rsidRPr="009168AF" w:rsidRDefault="00585D08" w:rsidP="00A60134">
          <w:pPr>
            <w:pStyle w:val="Pieddepagefiche"/>
            <w:jc w:val="right"/>
          </w:pPr>
          <w:r>
            <w:t>enseigner.tv5monde.com</w:t>
          </w:r>
        </w:p>
      </w:tc>
    </w:tr>
    <w:tr w:rsidR="00585D08" w:rsidRPr="009168AF" w14:paraId="204FD5F3" w14:textId="77777777" w:rsidTr="003C562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2F263A21" w14:textId="77777777" w:rsidR="00585D08" w:rsidRPr="009168AF" w:rsidRDefault="00585D08" w:rsidP="00A60134">
          <w:pPr>
            <w:pStyle w:val="Pieddepagefiche"/>
          </w:pPr>
          <w: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6890D73B" w14:textId="77777777" w:rsidR="00585D08" w:rsidRPr="009168AF" w:rsidRDefault="00585D08" w:rsidP="00A60134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79DEB12" w14:textId="780274AA" w:rsidR="00585D08" w:rsidRPr="003A3C8D" w:rsidRDefault="00ED1F3A" w:rsidP="00A60134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 w:rsidRPr="00ED1F3A">
            <w:rPr>
              <w:bCs/>
              <w:noProof/>
            </w:rPr>
            <w:t>2022</w:t>
          </w:r>
          <w:r>
            <w:rPr>
              <w:bCs/>
              <w:noProof/>
            </w:rPr>
            <w:fldChar w:fldCharType="end"/>
          </w:r>
        </w:p>
      </w:tc>
    </w:tr>
  </w:tbl>
  <w:p w14:paraId="31CF9EE6" w14:textId="77777777" w:rsidR="00585D08" w:rsidRDefault="00585D08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9EE8F" w14:textId="77777777" w:rsidR="00331797" w:rsidRDefault="00331797" w:rsidP="0026095A">
      <w:r>
        <w:separator/>
      </w:r>
    </w:p>
  </w:footnote>
  <w:footnote w:type="continuationSeparator" w:id="0">
    <w:p w14:paraId="4E3748D9" w14:textId="77777777" w:rsidR="00331797" w:rsidRDefault="00331797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8" w:type="dxa"/>
      <w:tblInd w:w="5715" w:type="dxa"/>
      <w:tblLook w:val="04A0" w:firstRow="1" w:lastRow="0" w:firstColumn="1" w:lastColumn="0" w:noHBand="0" w:noVBand="1"/>
    </w:tblPr>
    <w:tblGrid>
      <w:gridCol w:w="3446"/>
      <w:gridCol w:w="1492"/>
    </w:tblGrid>
    <w:tr w:rsidR="00585D08" w:rsidRPr="009168AF" w14:paraId="5A7C8B8F" w14:textId="77777777" w:rsidTr="006B1F88">
      <w:trPr>
        <w:trHeight w:val="18"/>
      </w:trPr>
      <w:tc>
        <w:tcPr>
          <w:tcW w:w="3446" w:type="dxa"/>
          <w:shd w:val="clear" w:color="auto" w:fill="auto"/>
        </w:tcPr>
        <w:p w14:paraId="30767720" w14:textId="70711D4B" w:rsidR="00585D08" w:rsidRPr="009168AF" w:rsidRDefault="00585D08" w:rsidP="00BF6D9D">
          <w:pPr>
            <w:pStyle w:val="En-tte"/>
            <w:jc w:val="right"/>
            <w:rPr>
              <w:color w:val="A6A6A6"/>
              <w:sz w:val="16"/>
            </w:rPr>
          </w:pPr>
          <w:r w:rsidRPr="009168AF">
            <w:rPr>
              <w:color w:val="A6A6A6"/>
              <w:sz w:val="16"/>
            </w:rPr>
            <w:fldChar w:fldCharType="begin"/>
          </w:r>
          <w:r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Pr="009168AF">
            <w:rPr>
              <w:color w:val="A6A6A6"/>
              <w:sz w:val="16"/>
            </w:rPr>
            <w:fldChar w:fldCharType="separate"/>
          </w:r>
          <w:r w:rsidR="00ED1F3A">
            <w:rPr>
              <w:noProof/>
              <w:color w:val="A6A6A6"/>
              <w:sz w:val="16"/>
            </w:rPr>
            <w:t>Il est ringard</w:t>
          </w:r>
          <w:r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1492" w:type="dxa"/>
          <w:shd w:val="clear" w:color="auto" w:fill="auto"/>
          <w:vAlign w:val="center"/>
        </w:tcPr>
        <w:p w14:paraId="4BC4DDC4" w14:textId="77777777" w:rsidR="00585D08" w:rsidRPr="009168AF" w:rsidRDefault="00585D08" w:rsidP="000C100B">
          <w:r>
            <w:rPr>
              <w:noProof/>
              <w:lang w:eastAsia="fr-FR"/>
            </w:rPr>
            <w:drawing>
              <wp:inline distT="0" distB="0" distL="0" distR="0" wp14:anchorId="7636E45A" wp14:editId="32E35A91">
                <wp:extent cx="214630" cy="214630"/>
                <wp:effectExtent l="0" t="0" r="0" b="0"/>
                <wp:docPr id="3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02C13E" w14:textId="77777777" w:rsidR="00585D08" w:rsidRDefault="00585D08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0" allowOverlap="1" wp14:anchorId="5716288B" wp14:editId="081E3B5C">
          <wp:simplePos x="0" y="0"/>
          <wp:positionH relativeFrom="page">
            <wp:posOffset>-457195</wp:posOffset>
          </wp:positionH>
          <wp:positionV relativeFrom="page">
            <wp:posOffset>-31750</wp:posOffset>
          </wp:positionV>
          <wp:extent cx="8010496" cy="826890"/>
          <wp:effectExtent l="0" t="0" r="0" b="11430"/>
          <wp:wrapNone/>
          <wp:docPr id="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496" cy="82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3.75pt;height:35.25pt" o:bullet="t">
        <v:imagedata r:id="rId1" o:title="Fleche"/>
      </v:shape>
    </w:pict>
  </w:numPicBullet>
  <w:abstractNum w:abstractNumId="0" w15:restartNumberingAfterBreak="0">
    <w:nsid w:val="F35F8E62"/>
    <w:multiLevelType w:val="hybridMultilevel"/>
    <w:tmpl w:val="7A55A63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550980"/>
    <w:multiLevelType w:val="hybridMultilevel"/>
    <w:tmpl w:val="EB22144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A446F"/>
    <w:multiLevelType w:val="hybridMultilevel"/>
    <w:tmpl w:val="8FC8629A"/>
    <w:lvl w:ilvl="0" w:tplc="6C7EC01C">
      <w:start w:val="1"/>
      <w:numFmt w:val="bullet"/>
      <w:lvlText w:val="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D1D93"/>
    <w:multiLevelType w:val="hybridMultilevel"/>
    <w:tmpl w:val="ECCE2AA2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77BA3"/>
    <w:multiLevelType w:val="hybridMultilevel"/>
    <w:tmpl w:val="43126158"/>
    <w:lvl w:ilvl="0" w:tplc="04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72A7C"/>
    <w:multiLevelType w:val="hybridMultilevel"/>
    <w:tmpl w:val="CA98AE1A"/>
    <w:lvl w:ilvl="0" w:tplc="274A933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E7D22"/>
    <w:multiLevelType w:val="hybridMultilevel"/>
    <w:tmpl w:val="51BAC2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436E3"/>
    <w:multiLevelType w:val="hybridMultilevel"/>
    <w:tmpl w:val="DFD459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B1CF6"/>
    <w:multiLevelType w:val="hybridMultilevel"/>
    <w:tmpl w:val="7EB8FFD0"/>
    <w:lvl w:ilvl="0" w:tplc="586A37AE">
      <w:start w:val="1"/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C417D9"/>
    <w:multiLevelType w:val="hybridMultilevel"/>
    <w:tmpl w:val="2168D5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B73B0"/>
    <w:multiLevelType w:val="hybridMultilevel"/>
    <w:tmpl w:val="E15C26D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8920AC"/>
    <w:multiLevelType w:val="hybridMultilevel"/>
    <w:tmpl w:val="510EF12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4433F"/>
    <w:multiLevelType w:val="hybridMultilevel"/>
    <w:tmpl w:val="31A627F6"/>
    <w:lvl w:ilvl="0" w:tplc="C1928DBE">
      <w:start w:val="4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  <w:color w:val="2021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11"/>
  </w:num>
  <w:num w:numId="4">
    <w:abstractNumId w:val="28"/>
  </w:num>
  <w:num w:numId="5">
    <w:abstractNumId w:val="24"/>
  </w:num>
  <w:num w:numId="6">
    <w:abstractNumId w:val="28"/>
  </w:num>
  <w:num w:numId="7">
    <w:abstractNumId w:val="18"/>
  </w:num>
  <w:num w:numId="8">
    <w:abstractNumId w:val="8"/>
  </w:num>
  <w:num w:numId="9">
    <w:abstractNumId w:val="19"/>
  </w:num>
  <w:num w:numId="10">
    <w:abstractNumId w:val="1"/>
  </w:num>
  <w:num w:numId="11">
    <w:abstractNumId w:val="31"/>
  </w:num>
  <w:num w:numId="12">
    <w:abstractNumId w:val="3"/>
  </w:num>
  <w:num w:numId="13">
    <w:abstractNumId w:val="29"/>
  </w:num>
  <w:num w:numId="14">
    <w:abstractNumId w:val="28"/>
    <w:lvlOverride w:ilvl="0">
      <w:startOverride w:val="1"/>
    </w:lvlOverride>
  </w:num>
  <w:num w:numId="15">
    <w:abstractNumId w:val="4"/>
  </w:num>
  <w:num w:numId="16">
    <w:abstractNumId w:val="28"/>
  </w:num>
  <w:num w:numId="17">
    <w:abstractNumId w:val="30"/>
  </w:num>
  <w:num w:numId="18">
    <w:abstractNumId w:val="28"/>
    <w:lvlOverride w:ilvl="0">
      <w:startOverride w:val="1"/>
    </w:lvlOverride>
  </w:num>
  <w:num w:numId="19">
    <w:abstractNumId w:val="7"/>
  </w:num>
  <w:num w:numId="20">
    <w:abstractNumId w:val="28"/>
    <w:lvlOverride w:ilvl="0">
      <w:startOverride w:val="1"/>
    </w:lvlOverride>
  </w:num>
  <w:num w:numId="21">
    <w:abstractNumId w:val="34"/>
  </w:num>
  <w:num w:numId="22">
    <w:abstractNumId w:val="15"/>
  </w:num>
  <w:num w:numId="23">
    <w:abstractNumId w:val="27"/>
  </w:num>
  <w:num w:numId="24">
    <w:abstractNumId w:val="9"/>
  </w:num>
  <w:num w:numId="25">
    <w:abstractNumId w:val="34"/>
  </w:num>
  <w:num w:numId="26">
    <w:abstractNumId w:val="21"/>
  </w:num>
  <w:num w:numId="27">
    <w:abstractNumId w:val="34"/>
  </w:num>
  <w:num w:numId="28">
    <w:abstractNumId w:val="25"/>
  </w:num>
  <w:num w:numId="29">
    <w:abstractNumId w:val="34"/>
    <w:lvlOverride w:ilvl="0">
      <w:startOverride w:val="1"/>
    </w:lvlOverride>
  </w:num>
  <w:num w:numId="30">
    <w:abstractNumId w:val="17"/>
  </w:num>
  <w:num w:numId="31">
    <w:abstractNumId w:val="33"/>
  </w:num>
  <w:num w:numId="32">
    <w:abstractNumId w:val="2"/>
  </w:num>
  <w:num w:numId="33">
    <w:abstractNumId w:val="23"/>
  </w:num>
  <w:num w:numId="34">
    <w:abstractNumId w:val="16"/>
  </w:num>
  <w:num w:numId="35">
    <w:abstractNumId w:val="32"/>
  </w:num>
  <w:num w:numId="36">
    <w:abstractNumId w:val="22"/>
  </w:num>
  <w:num w:numId="37">
    <w:abstractNumId w:val="12"/>
  </w:num>
  <w:num w:numId="38">
    <w:abstractNumId w:val="6"/>
  </w:num>
  <w:num w:numId="39">
    <w:abstractNumId w:val="33"/>
  </w:num>
  <w:num w:numId="40">
    <w:abstractNumId w:val="0"/>
  </w:num>
  <w:num w:numId="41">
    <w:abstractNumId w:val="28"/>
  </w:num>
  <w:num w:numId="42">
    <w:abstractNumId w:val="13"/>
  </w:num>
  <w:num w:numId="43">
    <w:abstractNumId w:val="14"/>
  </w:num>
  <w:num w:numId="44">
    <w:abstractNumId w:val="20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4CD"/>
    <w:rsid w:val="00004FFD"/>
    <w:rsid w:val="00014258"/>
    <w:rsid w:val="00017367"/>
    <w:rsid w:val="00020D19"/>
    <w:rsid w:val="00021D88"/>
    <w:rsid w:val="00022D43"/>
    <w:rsid w:val="00027F34"/>
    <w:rsid w:val="00036883"/>
    <w:rsid w:val="00040F43"/>
    <w:rsid w:val="000415D1"/>
    <w:rsid w:val="000563E7"/>
    <w:rsid w:val="00065780"/>
    <w:rsid w:val="00084412"/>
    <w:rsid w:val="00084B59"/>
    <w:rsid w:val="000A0794"/>
    <w:rsid w:val="000A53AC"/>
    <w:rsid w:val="000B496A"/>
    <w:rsid w:val="000B689C"/>
    <w:rsid w:val="000B6D5F"/>
    <w:rsid w:val="000C100B"/>
    <w:rsid w:val="000C4577"/>
    <w:rsid w:val="000C59E5"/>
    <w:rsid w:val="000C6DAA"/>
    <w:rsid w:val="000D14B6"/>
    <w:rsid w:val="000D49E7"/>
    <w:rsid w:val="000E7777"/>
    <w:rsid w:val="000F0021"/>
    <w:rsid w:val="000F7EAE"/>
    <w:rsid w:val="00103BF8"/>
    <w:rsid w:val="001047FE"/>
    <w:rsid w:val="00116740"/>
    <w:rsid w:val="001279FB"/>
    <w:rsid w:val="00151E06"/>
    <w:rsid w:val="0015285D"/>
    <w:rsid w:val="00154DAF"/>
    <w:rsid w:val="00163F89"/>
    <w:rsid w:val="00175936"/>
    <w:rsid w:val="001955E6"/>
    <w:rsid w:val="001A568E"/>
    <w:rsid w:val="001B1AF4"/>
    <w:rsid w:val="001B2520"/>
    <w:rsid w:val="001B6372"/>
    <w:rsid w:val="001C3D00"/>
    <w:rsid w:val="001C7C15"/>
    <w:rsid w:val="001F1F35"/>
    <w:rsid w:val="001F461D"/>
    <w:rsid w:val="001F75A3"/>
    <w:rsid w:val="00201B32"/>
    <w:rsid w:val="00204A25"/>
    <w:rsid w:val="00212CE3"/>
    <w:rsid w:val="00216573"/>
    <w:rsid w:val="002173DD"/>
    <w:rsid w:val="0023313F"/>
    <w:rsid w:val="00236C6C"/>
    <w:rsid w:val="0024542A"/>
    <w:rsid w:val="00253111"/>
    <w:rsid w:val="00254915"/>
    <w:rsid w:val="0026095A"/>
    <w:rsid w:val="00292876"/>
    <w:rsid w:val="002A062A"/>
    <w:rsid w:val="002A4536"/>
    <w:rsid w:val="002A579C"/>
    <w:rsid w:val="002B6B25"/>
    <w:rsid w:val="002D0004"/>
    <w:rsid w:val="002D3206"/>
    <w:rsid w:val="002F438A"/>
    <w:rsid w:val="003000D0"/>
    <w:rsid w:val="00310F75"/>
    <w:rsid w:val="00311662"/>
    <w:rsid w:val="0033115A"/>
    <w:rsid w:val="00331797"/>
    <w:rsid w:val="00332E5D"/>
    <w:rsid w:val="00350E96"/>
    <w:rsid w:val="00351DB1"/>
    <w:rsid w:val="00356B7E"/>
    <w:rsid w:val="00363330"/>
    <w:rsid w:val="00393640"/>
    <w:rsid w:val="003A2E03"/>
    <w:rsid w:val="003A3C8D"/>
    <w:rsid w:val="003A43C1"/>
    <w:rsid w:val="003C562F"/>
    <w:rsid w:val="003C6B90"/>
    <w:rsid w:val="003E2F83"/>
    <w:rsid w:val="003F6E16"/>
    <w:rsid w:val="0040303E"/>
    <w:rsid w:val="00404AED"/>
    <w:rsid w:val="0040542C"/>
    <w:rsid w:val="00424CB8"/>
    <w:rsid w:val="00432628"/>
    <w:rsid w:val="00432BE0"/>
    <w:rsid w:val="00436E87"/>
    <w:rsid w:val="0046362E"/>
    <w:rsid w:val="004639BE"/>
    <w:rsid w:val="004826B4"/>
    <w:rsid w:val="00484BB7"/>
    <w:rsid w:val="00493750"/>
    <w:rsid w:val="004A3A55"/>
    <w:rsid w:val="004D0C82"/>
    <w:rsid w:val="004F0237"/>
    <w:rsid w:val="004F2352"/>
    <w:rsid w:val="004F46B4"/>
    <w:rsid w:val="00500540"/>
    <w:rsid w:val="0050589A"/>
    <w:rsid w:val="00537FCA"/>
    <w:rsid w:val="00544BB7"/>
    <w:rsid w:val="0055335E"/>
    <w:rsid w:val="00554B94"/>
    <w:rsid w:val="00570D0A"/>
    <w:rsid w:val="0058174E"/>
    <w:rsid w:val="00585010"/>
    <w:rsid w:val="00585D08"/>
    <w:rsid w:val="005949EC"/>
    <w:rsid w:val="00595019"/>
    <w:rsid w:val="00595A23"/>
    <w:rsid w:val="005A3BBA"/>
    <w:rsid w:val="005B6394"/>
    <w:rsid w:val="005E09CC"/>
    <w:rsid w:val="005E14F4"/>
    <w:rsid w:val="005F1319"/>
    <w:rsid w:val="005F575A"/>
    <w:rsid w:val="00601EB0"/>
    <w:rsid w:val="00615A10"/>
    <w:rsid w:val="0062657C"/>
    <w:rsid w:val="0062658A"/>
    <w:rsid w:val="006278FE"/>
    <w:rsid w:val="00632CC3"/>
    <w:rsid w:val="0063718D"/>
    <w:rsid w:val="006410AB"/>
    <w:rsid w:val="0064247A"/>
    <w:rsid w:val="0064262E"/>
    <w:rsid w:val="00643618"/>
    <w:rsid w:val="0065320C"/>
    <w:rsid w:val="006702DC"/>
    <w:rsid w:val="00675285"/>
    <w:rsid w:val="00683632"/>
    <w:rsid w:val="006A1B8C"/>
    <w:rsid w:val="006A4499"/>
    <w:rsid w:val="006B1F88"/>
    <w:rsid w:val="006C0EC2"/>
    <w:rsid w:val="006C35F1"/>
    <w:rsid w:val="006D10B4"/>
    <w:rsid w:val="006D6935"/>
    <w:rsid w:val="006E38DE"/>
    <w:rsid w:val="006E795A"/>
    <w:rsid w:val="00724C07"/>
    <w:rsid w:val="007327D6"/>
    <w:rsid w:val="00753884"/>
    <w:rsid w:val="0075500B"/>
    <w:rsid w:val="00762CEB"/>
    <w:rsid w:val="007707DE"/>
    <w:rsid w:val="00777134"/>
    <w:rsid w:val="00783F91"/>
    <w:rsid w:val="00791508"/>
    <w:rsid w:val="0079559B"/>
    <w:rsid w:val="007B6451"/>
    <w:rsid w:val="007C11FE"/>
    <w:rsid w:val="00800445"/>
    <w:rsid w:val="008153E0"/>
    <w:rsid w:val="00821CBA"/>
    <w:rsid w:val="00842907"/>
    <w:rsid w:val="00845019"/>
    <w:rsid w:val="00846213"/>
    <w:rsid w:val="008517F2"/>
    <w:rsid w:val="00857D95"/>
    <w:rsid w:val="008B58A1"/>
    <w:rsid w:val="008C032B"/>
    <w:rsid w:val="008C2DB3"/>
    <w:rsid w:val="008E642B"/>
    <w:rsid w:val="008E76C4"/>
    <w:rsid w:val="008F52C5"/>
    <w:rsid w:val="0091480A"/>
    <w:rsid w:val="009168AF"/>
    <w:rsid w:val="00923E35"/>
    <w:rsid w:val="00945D82"/>
    <w:rsid w:val="009476F8"/>
    <w:rsid w:val="0095245D"/>
    <w:rsid w:val="00957806"/>
    <w:rsid w:val="0096345A"/>
    <w:rsid w:val="00964640"/>
    <w:rsid w:val="00965655"/>
    <w:rsid w:val="00965F9E"/>
    <w:rsid w:val="00974318"/>
    <w:rsid w:val="00976448"/>
    <w:rsid w:val="0098186A"/>
    <w:rsid w:val="00990D61"/>
    <w:rsid w:val="009A5EE6"/>
    <w:rsid w:val="009C358D"/>
    <w:rsid w:val="009D0942"/>
    <w:rsid w:val="009D2E1A"/>
    <w:rsid w:val="009D3B09"/>
    <w:rsid w:val="00A031BD"/>
    <w:rsid w:val="00A05EDA"/>
    <w:rsid w:val="00A0667E"/>
    <w:rsid w:val="00A126A6"/>
    <w:rsid w:val="00A22A7A"/>
    <w:rsid w:val="00A245B0"/>
    <w:rsid w:val="00A2577D"/>
    <w:rsid w:val="00A534CD"/>
    <w:rsid w:val="00A60134"/>
    <w:rsid w:val="00A64ECC"/>
    <w:rsid w:val="00A94C3D"/>
    <w:rsid w:val="00AF639E"/>
    <w:rsid w:val="00B0099E"/>
    <w:rsid w:val="00B10CA1"/>
    <w:rsid w:val="00B17A4A"/>
    <w:rsid w:val="00B368DF"/>
    <w:rsid w:val="00B37AB7"/>
    <w:rsid w:val="00B53272"/>
    <w:rsid w:val="00B62A36"/>
    <w:rsid w:val="00BA584B"/>
    <w:rsid w:val="00BB1D29"/>
    <w:rsid w:val="00BB6BA1"/>
    <w:rsid w:val="00BC0686"/>
    <w:rsid w:val="00BC4AD7"/>
    <w:rsid w:val="00BF6D9D"/>
    <w:rsid w:val="00C0477F"/>
    <w:rsid w:val="00C074B2"/>
    <w:rsid w:val="00C12D1E"/>
    <w:rsid w:val="00C132C0"/>
    <w:rsid w:val="00C20413"/>
    <w:rsid w:val="00C20517"/>
    <w:rsid w:val="00C25E60"/>
    <w:rsid w:val="00C37047"/>
    <w:rsid w:val="00C45C67"/>
    <w:rsid w:val="00C526FB"/>
    <w:rsid w:val="00C53ED5"/>
    <w:rsid w:val="00C6342C"/>
    <w:rsid w:val="00C6794B"/>
    <w:rsid w:val="00C8146B"/>
    <w:rsid w:val="00C917A1"/>
    <w:rsid w:val="00CA681C"/>
    <w:rsid w:val="00CB544F"/>
    <w:rsid w:val="00CC16B3"/>
    <w:rsid w:val="00CE6561"/>
    <w:rsid w:val="00CF0BF6"/>
    <w:rsid w:val="00D113A7"/>
    <w:rsid w:val="00D133B4"/>
    <w:rsid w:val="00D20740"/>
    <w:rsid w:val="00D567B9"/>
    <w:rsid w:val="00DA0A0F"/>
    <w:rsid w:val="00DA3623"/>
    <w:rsid w:val="00DB202A"/>
    <w:rsid w:val="00DC36ED"/>
    <w:rsid w:val="00DE0DAD"/>
    <w:rsid w:val="00DE40D8"/>
    <w:rsid w:val="00DF2B11"/>
    <w:rsid w:val="00E164BA"/>
    <w:rsid w:val="00E330AA"/>
    <w:rsid w:val="00E37E8C"/>
    <w:rsid w:val="00E54BF0"/>
    <w:rsid w:val="00E624C0"/>
    <w:rsid w:val="00E65E2B"/>
    <w:rsid w:val="00E66849"/>
    <w:rsid w:val="00E73AB0"/>
    <w:rsid w:val="00E83DAD"/>
    <w:rsid w:val="00EA75F6"/>
    <w:rsid w:val="00EC3ED6"/>
    <w:rsid w:val="00EC5FD7"/>
    <w:rsid w:val="00ED1F3A"/>
    <w:rsid w:val="00EE52CE"/>
    <w:rsid w:val="00EF0539"/>
    <w:rsid w:val="00EF6846"/>
    <w:rsid w:val="00F028E1"/>
    <w:rsid w:val="00F07EA5"/>
    <w:rsid w:val="00F14C17"/>
    <w:rsid w:val="00F21AA1"/>
    <w:rsid w:val="00F314C4"/>
    <w:rsid w:val="00F40C62"/>
    <w:rsid w:val="00F54647"/>
    <w:rsid w:val="00F57517"/>
    <w:rsid w:val="00F64DB3"/>
    <w:rsid w:val="00F77323"/>
    <w:rsid w:val="00F8430A"/>
    <w:rsid w:val="00FA1375"/>
    <w:rsid w:val="00FA1397"/>
    <w:rsid w:val="00FA1FE7"/>
    <w:rsid w:val="00FA3F46"/>
    <w:rsid w:val="00FB18EF"/>
    <w:rsid w:val="00FC0D82"/>
    <w:rsid w:val="00FC768D"/>
    <w:rsid w:val="00FD7F64"/>
    <w:rsid w:val="00FE7EEA"/>
    <w:rsid w:val="00FF0A63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18426B13"/>
  <w14:defaultImageDpi w14:val="330"/>
  <w15:docId w15:val="{5D881DED-39FC-4034-A500-170FF7C9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6410AB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410AB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783F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83F9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83F91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83F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83F91"/>
    <w:rPr>
      <w:rFonts w:ascii="Tahoma" w:hAnsi="Tahoma"/>
      <w:b/>
      <w:bCs/>
      <w:lang w:val="fr-FR" w:eastAsia="en-US"/>
    </w:rPr>
  </w:style>
  <w:style w:type="paragraph" w:styleId="Rvision">
    <w:name w:val="Revision"/>
    <w:hidden/>
    <w:uiPriority w:val="71"/>
    <w:semiHidden/>
    <w:rsid w:val="00974318"/>
    <w:rPr>
      <w:rFonts w:ascii="Tahoma" w:hAnsi="Tahoma"/>
      <w:szCs w:val="24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585010"/>
  </w:style>
  <w:style w:type="paragraph" w:customStyle="1" w:styleId="Default">
    <w:name w:val="Default"/>
    <w:rsid w:val="00FA139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fr-FR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C074B2"/>
    <w:pPr>
      <w:spacing w:line="240" w:lineRule="auto"/>
    </w:pPr>
    <w:rPr>
      <w:rFonts w:ascii="Times New Roman" w:hAnsi="Times New Roman"/>
      <w:sz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C074B2"/>
    <w:rPr>
      <w:rFonts w:ascii="Times New Roman" w:hAnsi="Times New Roman"/>
      <w:sz w:val="24"/>
      <w:szCs w:val="24"/>
      <w:lang w:val="fr-FR" w:eastAsia="en-US"/>
    </w:rPr>
  </w:style>
  <w:style w:type="character" w:customStyle="1" w:styleId="word">
    <w:name w:val="word"/>
    <w:basedOn w:val="Policepardfaut"/>
    <w:rsid w:val="00C07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6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Enseignant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E99C1F-1705-414B-BB6C-4AA84F58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Gabarit-EnseignantV3.2.dotx</Template>
  <TotalTime>5</TotalTime>
  <Pages>3</Pages>
  <Words>962</Words>
  <Characters>5292</Characters>
  <Application>Microsoft Office Word</Application>
  <DocSecurity>0</DocSecurity>
  <Lines>44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Parcours pédagogique </vt:lpstr>
      <vt:lpstr>    Étape 1 – Dans le vif du sujet</vt:lpstr>
      <vt:lpstr>        Identifier une situation</vt:lpstr>
      <vt:lpstr>    Étape 2 – Façons de parler </vt:lpstr>
      <vt:lpstr>        Comprendre des qualificatifs (activités 1 et 2)</vt:lpstr>
      <vt:lpstr>    Étape 3 – Pas en préfecture ? </vt:lpstr>
      <vt:lpstr>        Adapter son vocabulaire en fonction d’une situation ou d’un interlocuteur (activ</vt:lpstr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Helene EMILE</cp:lastModifiedBy>
  <cp:revision>7</cp:revision>
  <cp:lastPrinted>2023-01-20T09:07:00Z</cp:lastPrinted>
  <dcterms:created xsi:type="dcterms:W3CDTF">2023-01-19T09:24:00Z</dcterms:created>
  <dcterms:modified xsi:type="dcterms:W3CDTF">2023-01-20T09:08:00Z</dcterms:modified>
</cp:coreProperties>
</file>