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7D01E" w14:textId="77777777" w:rsidR="00A33F16" w:rsidRPr="00704307" w:rsidRDefault="00771A60" w:rsidP="001F2693">
      <w:pPr>
        <w:pStyle w:val="Titre"/>
      </w:pPr>
      <w:bookmarkStart w:id="0" w:name="_GoBack"/>
      <w:bookmarkEnd w:id="0"/>
      <w:r>
        <w:t>France</w:t>
      </w:r>
      <w:r w:rsidR="00A80BDF">
        <w:t xml:space="preserve"> : </w:t>
      </w:r>
      <w:r>
        <w:t>des maisons en palettes recyclées</w:t>
      </w:r>
    </w:p>
    <w:p w14:paraId="3707CE5D" w14:textId="77777777" w:rsidR="00D101FD" w:rsidRDefault="00D101FD" w:rsidP="001F2693"/>
    <w:p w14:paraId="418499DB" w14:textId="77777777" w:rsidR="00771A60" w:rsidRPr="001F2693" w:rsidRDefault="00771A60" w:rsidP="00771A60">
      <w:pPr>
        <w:rPr>
          <w:b/>
        </w:rPr>
      </w:pPr>
      <w:r w:rsidRPr="001F2693">
        <w:rPr>
          <w:b/>
        </w:rPr>
        <w:t>Voix off</w:t>
      </w:r>
    </w:p>
    <w:p w14:paraId="170F38C2" w14:textId="77777777" w:rsidR="00771A60" w:rsidRDefault="00771A60" w:rsidP="00771A60">
      <w:pPr>
        <w:jc w:val="both"/>
      </w:pPr>
      <w:r>
        <w:t xml:space="preserve">Jean-Claude </w:t>
      </w:r>
      <w:proofErr w:type="spellStart"/>
      <w:r>
        <w:t>Escriva</w:t>
      </w:r>
      <w:proofErr w:type="spellEnd"/>
      <w:r>
        <w:t xml:space="preserve">, concepteur d'un système constructif en palettes, Toulouse, France. </w:t>
      </w:r>
    </w:p>
    <w:p w14:paraId="3E0127EB" w14:textId="77777777" w:rsidR="00771A60" w:rsidRDefault="00771A60" w:rsidP="00771A60">
      <w:pPr>
        <w:jc w:val="both"/>
      </w:pPr>
      <w:r>
        <w:t xml:space="preserve">L'innovation découle souvent de la résolution d'un problème. </w:t>
      </w:r>
    </w:p>
    <w:p w14:paraId="4D653A1D" w14:textId="77777777" w:rsidR="00771A60" w:rsidRDefault="00771A60" w:rsidP="00771A60">
      <w:pPr>
        <w:jc w:val="both"/>
      </w:pPr>
      <w:r w:rsidRPr="00771A60">
        <w:rPr>
          <w:b/>
        </w:rPr>
        <w:t xml:space="preserve">Jean-Claude </w:t>
      </w:r>
      <w:proofErr w:type="spellStart"/>
      <w:r w:rsidRPr="00771A60">
        <w:rPr>
          <w:b/>
        </w:rPr>
        <w:t>Escriva</w:t>
      </w:r>
      <w:proofErr w:type="spellEnd"/>
      <w:r>
        <w:t xml:space="preserve">, </w:t>
      </w:r>
      <w:r w:rsidRPr="00771A60">
        <w:rPr>
          <w:i/>
        </w:rPr>
        <w:t>concepteur d'un système constructif en palettes</w:t>
      </w:r>
    </w:p>
    <w:p w14:paraId="3F7338E9" w14:textId="77777777" w:rsidR="00771A60" w:rsidRDefault="00771A60" w:rsidP="00771A60">
      <w:pPr>
        <w:jc w:val="both"/>
      </w:pPr>
      <w:r>
        <w:t>Je n'avais que mon problème à résoudre, c'est-à-dire construire rapidement, pas cher et si possible écologique.</w:t>
      </w:r>
    </w:p>
    <w:p w14:paraId="425B1C55" w14:textId="77777777" w:rsidR="00771A60" w:rsidRPr="001F2693" w:rsidRDefault="00771A60" w:rsidP="00771A60">
      <w:pPr>
        <w:rPr>
          <w:b/>
        </w:rPr>
      </w:pPr>
      <w:r w:rsidRPr="001F2693">
        <w:rPr>
          <w:b/>
        </w:rPr>
        <w:t>Voix off</w:t>
      </w:r>
    </w:p>
    <w:p w14:paraId="3C5AD2FA" w14:textId="77777777" w:rsidR="00771A60" w:rsidRDefault="00771A60" w:rsidP="00771A60">
      <w:pPr>
        <w:jc w:val="both"/>
      </w:pPr>
      <w:r>
        <w:t>Fort d'un DESS en gestion de l'innovation, Jean-Claude met alors au point un système constructif qui permet à une personne, et plus si affinité</w:t>
      </w:r>
      <w:r w:rsidR="00E21375">
        <w:t>s</w:t>
      </w:r>
      <w:r>
        <w:t xml:space="preserve">, d'assembler des palettes en un temps record. </w:t>
      </w:r>
    </w:p>
    <w:p w14:paraId="035CA275" w14:textId="77777777" w:rsidR="00771A60" w:rsidRDefault="00771A60" w:rsidP="00771A60">
      <w:pPr>
        <w:jc w:val="both"/>
      </w:pPr>
      <w:r w:rsidRPr="00771A60">
        <w:rPr>
          <w:b/>
        </w:rPr>
        <w:t xml:space="preserve">Jean-Claude </w:t>
      </w:r>
      <w:proofErr w:type="spellStart"/>
      <w:r w:rsidRPr="00771A60">
        <w:rPr>
          <w:b/>
        </w:rPr>
        <w:t>Escriva</w:t>
      </w:r>
      <w:proofErr w:type="spellEnd"/>
      <w:r>
        <w:t xml:space="preserve">, </w:t>
      </w:r>
      <w:r w:rsidRPr="00771A60">
        <w:rPr>
          <w:i/>
        </w:rPr>
        <w:t>concepteur d'un système constructif en palettes</w:t>
      </w:r>
    </w:p>
    <w:p w14:paraId="13D1099F" w14:textId="77777777" w:rsidR="00771A60" w:rsidRDefault="00771A60" w:rsidP="00771A60">
      <w:pPr>
        <w:jc w:val="both"/>
      </w:pPr>
      <w:r>
        <w:t>Là, l'idée, en fait, c'est de maçonner, en fait</w:t>
      </w:r>
      <w:r w:rsidR="00E21375">
        <w:t>,</w:t>
      </w:r>
      <w:r>
        <w:t xml:space="preserve"> de dire vraiment, la palette, c'est un parpaing d’un mètre carré. Et donc nous, on fabrique le ciment qui permet de lier les parpaings entre eux, qui sont des pièces en bois, et on joue aux Lego. La palette, c'est un Lego qui est femelle de tous les côtés et nous</w:t>
      </w:r>
      <w:r w:rsidR="00E21375">
        <w:t>,</w:t>
      </w:r>
      <w:r>
        <w:t xml:space="preserve"> on met</w:t>
      </w:r>
      <w:r w:rsidR="00E21375">
        <w:t>,</w:t>
      </w:r>
      <w:r>
        <w:t xml:space="preserve"> </w:t>
      </w:r>
      <w:r w:rsidR="00E21375">
        <w:t xml:space="preserve">en fait, </w:t>
      </w:r>
      <w:r>
        <w:t xml:space="preserve">des pièces en bois qui sont mâles de tous les côtés pour nous permettre de les emboîter et de bâtir en fait des murs à la méthode traditionnelle d'un maçon, sauf que c'est du bois et que ça va douze fois plus vite qu'un maçon. </w:t>
      </w:r>
    </w:p>
    <w:p w14:paraId="556AC531" w14:textId="77777777" w:rsidR="00771A60" w:rsidRPr="001F2693" w:rsidRDefault="00771A60" w:rsidP="00771A60">
      <w:pPr>
        <w:rPr>
          <w:b/>
        </w:rPr>
      </w:pPr>
      <w:r w:rsidRPr="001F2693">
        <w:rPr>
          <w:b/>
        </w:rPr>
        <w:t>Voix off</w:t>
      </w:r>
    </w:p>
    <w:p w14:paraId="7C1BDDFC" w14:textId="77777777" w:rsidR="00771A60" w:rsidRDefault="00771A60" w:rsidP="00771A60">
      <w:pPr>
        <w:jc w:val="both"/>
      </w:pPr>
      <w:r>
        <w:t xml:space="preserve">Une fois son brevet déposé, tout s'enchaîne très vite. </w:t>
      </w:r>
    </w:p>
    <w:p w14:paraId="5420100C" w14:textId="77777777" w:rsidR="00771A60" w:rsidRDefault="00771A60" w:rsidP="00771A60">
      <w:pPr>
        <w:jc w:val="both"/>
      </w:pPr>
      <w:r w:rsidRPr="00771A60">
        <w:rPr>
          <w:b/>
        </w:rPr>
        <w:t xml:space="preserve">Jean-Claude </w:t>
      </w:r>
      <w:proofErr w:type="spellStart"/>
      <w:r w:rsidRPr="00771A60">
        <w:rPr>
          <w:b/>
        </w:rPr>
        <w:t>Escriva</w:t>
      </w:r>
      <w:proofErr w:type="spellEnd"/>
      <w:r>
        <w:t xml:space="preserve">, </w:t>
      </w:r>
      <w:r w:rsidRPr="00771A60">
        <w:rPr>
          <w:i/>
        </w:rPr>
        <w:t>concepteur d'un système constructif en palettes</w:t>
      </w:r>
    </w:p>
    <w:p w14:paraId="6D146DCE" w14:textId="77777777" w:rsidR="00266C63" w:rsidRDefault="00771A60" w:rsidP="00771A60">
      <w:pPr>
        <w:jc w:val="both"/>
      </w:pPr>
      <w:r>
        <w:t xml:space="preserve">On gagne le </w:t>
      </w:r>
      <w:r w:rsidR="00E2278D">
        <w:t>g</w:t>
      </w:r>
      <w:r>
        <w:t>rand prix de l'innovation de la région Occitanie en 2016, alors qu'en gros, on n'a encore rien fait</w:t>
      </w:r>
      <w:r w:rsidR="00266C63">
        <w:t>.</w:t>
      </w:r>
      <w:r>
        <w:t xml:space="preserve"> </w:t>
      </w:r>
      <w:r w:rsidR="00266C63">
        <w:t>E</w:t>
      </w:r>
      <w:r>
        <w:t xml:space="preserve">t on est obligé de monter un truc en catastrophe. </w:t>
      </w:r>
    </w:p>
    <w:p w14:paraId="43C562AF" w14:textId="77777777" w:rsidR="00266C63" w:rsidRPr="001F2693" w:rsidRDefault="00266C63" w:rsidP="00266C63">
      <w:pPr>
        <w:rPr>
          <w:b/>
        </w:rPr>
      </w:pPr>
      <w:r w:rsidRPr="001F2693">
        <w:rPr>
          <w:b/>
        </w:rPr>
        <w:t>Voix off</w:t>
      </w:r>
    </w:p>
    <w:p w14:paraId="0667AE51" w14:textId="77777777" w:rsidR="00266C63" w:rsidRDefault="00771A60" w:rsidP="00771A60">
      <w:pPr>
        <w:jc w:val="both"/>
      </w:pPr>
      <w:r>
        <w:t xml:space="preserve">Depuis, 400 clients ont fait appel à </w:t>
      </w:r>
      <w:r w:rsidR="00E85D8A">
        <w:t>s</w:t>
      </w:r>
      <w:r>
        <w:t>es services pour construire des abris d'urgence</w:t>
      </w:r>
      <w:r w:rsidR="00266C63">
        <w:t xml:space="preserve">, </w:t>
      </w:r>
      <w:r>
        <w:t xml:space="preserve">des entrepôts, des extensions d'habitations, des centres de vacances et même des maisons. </w:t>
      </w:r>
    </w:p>
    <w:p w14:paraId="52970BA0" w14:textId="77777777" w:rsidR="00E85D8A" w:rsidRDefault="00E85D8A" w:rsidP="00E85D8A">
      <w:pPr>
        <w:jc w:val="both"/>
      </w:pPr>
      <w:r w:rsidRPr="00771A60">
        <w:rPr>
          <w:b/>
        </w:rPr>
        <w:t xml:space="preserve">Jean-Claude </w:t>
      </w:r>
      <w:proofErr w:type="spellStart"/>
      <w:r w:rsidRPr="00771A60">
        <w:rPr>
          <w:b/>
        </w:rPr>
        <w:t>Escriva</w:t>
      </w:r>
      <w:proofErr w:type="spellEnd"/>
      <w:r>
        <w:t xml:space="preserve">, </w:t>
      </w:r>
      <w:r w:rsidRPr="00771A60">
        <w:rPr>
          <w:i/>
        </w:rPr>
        <w:t>concepteur d'un système constructif en palettes</w:t>
      </w:r>
    </w:p>
    <w:p w14:paraId="07A5EDCB" w14:textId="77777777" w:rsidR="00266C63" w:rsidRDefault="00771A60" w:rsidP="00771A60">
      <w:pPr>
        <w:jc w:val="both"/>
      </w:pPr>
      <w:r>
        <w:t xml:space="preserve">C'est vrai que le fait de dire en une journée, </w:t>
      </w:r>
      <w:r w:rsidR="00617827">
        <w:t xml:space="preserve">ouf, </w:t>
      </w:r>
      <w:r>
        <w:t xml:space="preserve">le gros </w:t>
      </w:r>
      <w:r w:rsidR="00266C63">
        <w:t>œuvre</w:t>
      </w:r>
      <w:r>
        <w:t xml:space="preserve"> est terminé</w:t>
      </w:r>
      <w:r w:rsidR="00617827">
        <w:t>. A</w:t>
      </w:r>
      <w:r w:rsidR="00266C63">
        <w:t>lors,</w:t>
      </w:r>
      <w:r>
        <w:t xml:space="preserve"> ça motive les gens qui viennent travailler sur le sujet parce qu</w:t>
      </w:r>
      <w:r w:rsidR="00266C63">
        <w:t>’on se dit</w:t>
      </w:r>
      <w:r>
        <w:t xml:space="preserve">, merde, on a quand même réussi à faire ça dans la journée. Pas mal. </w:t>
      </w:r>
    </w:p>
    <w:p w14:paraId="03A0311C" w14:textId="77777777" w:rsidR="00266C63" w:rsidRPr="001F2693" w:rsidRDefault="00266C63" w:rsidP="00266C63">
      <w:pPr>
        <w:rPr>
          <w:b/>
        </w:rPr>
      </w:pPr>
      <w:r w:rsidRPr="001F2693">
        <w:rPr>
          <w:b/>
        </w:rPr>
        <w:t>Voix off</w:t>
      </w:r>
    </w:p>
    <w:p w14:paraId="3388A0AA" w14:textId="77777777" w:rsidR="00771A60" w:rsidRDefault="00771A60" w:rsidP="00771A60">
      <w:pPr>
        <w:jc w:val="both"/>
      </w:pPr>
      <w:r>
        <w:t xml:space="preserve">Reste alors à isoler </w:t>
      </w:r>
      <w:r w:rsidR="00266C63">
        <w:t>c</w:t>
      </w:r>
      <w:r>
        <w:t>es palettes du froid, du bruit et de la pluie.</w:t>
      </w:r>
    </w:p>
    <w:p w14:paraId="1B887B04" w14:textId="77777777" w:rsidR="00266C63" w:rsidRDefault="00266C63" w:rsidP="00266C63">
      <w:pPr>
        <w:jc w:val="both"/>
      </w:pPr>
      <w:r w:rsidRPr="00771A60">
        <w:rPr>
          <w:b/>
        </w:rPr>
        <w:t xml:space="preserve">Jean-Claude </w:t>
      </w:r>
      <w:proofErr w:type="spellStart"/>
      <w:r w:rsidRPr="00771A60">
        <w:rPr>
          <w:b/>
        </w:rPr>
        <w:t>Escriva</w:t>
      </w:r>
      <w:proofErr w:type="spellEnd"/>
      <w:r>
        <w:t xml:space="preserve">, </w:t>
      </w:r>
      <w:r w:rsidRPr="00771A60">
        <w:rPr>
          <w:i/>
        </w:rPr>
        <w:t>concepteur d'un système constructif en palettes</w:t>
      </w:r>
    </w:p>
    <w:p w14:paraId="5DE41973" w14:textId="77777777" w:rsidR="00266C63" w:rsidRDefault="00771A60" w:rsidP="00771A60">
      <w:pPr>
        <w:jc w:val="both"/>
      </w:pPr>
      <w:r>
        <w:t xml:space="preserve">Sur nos constructions générales de bungalow, etc., on oscille entre 500 et 800 euros du mètre carré. Là où normalement le béton est à 1200 et le bois traditionnel est à 1500. </w:t>
      </w:r>
    </w:p>
    <w:p w14:paraId="12B1382E" w14:textId="77777777" w:rsidR="00266C63" w:rsidRPr="001F2693" w:rsidRDefault="00266C63" w:rsidP="00266C63">
      <w:pPr>
        <w:rPr>
          <w:b/>
        </w:rPr>
      </w:pPr>
      <w:r w:rsidRPr="001F2693">
        <w:rPr>
          <w:b/>
        </w:rPr>
        <w:t>Voix off</w:t>
      </w:r>
    </w:p>
    <w:p w14:paraId="33C509AA" w14:textId="77777777" w:rsidR="00771A60" w:rsidRDefault="00771A60" w:rsidP="00771A60">
      <w:pPr>
        <w:jc w:val="both"/>
      </w:pPr>
      <w:r>
        <w:t>De quoi se développer très vite et laisser la réglementation à la traîne.</w:t>
      </w:r>
    </w:p>
    <w:p w14:paraId="29108724" w14:textId="77777777" w:rsidR="00266C63" w:rsidRDefault="00266C63" w:rsidP="00266C63">
      <w:pPr>
        <w:jc w:val="both"/>
      </w:pPr>
      <w:r w:rsidRPr="00771A60">
        <w:rPr>
          <w:b/>
        </w:rPr>
        <w:t xml:space="preserve">Jean-Claude </w:t>
      </w:r>
      <w:proofErr w:type="spellStart"/>
      <w:r w:rsidRPr="00771A60">
        <w:rPr>
          <w:b/>
        </w:rPr>
        <w:t>Escriva</w:t>
      </w:r>
      <w:proofErr w:type="spellEnd"/>
      <w:r>
        <w:t xml:space="preserve">, </w:t>
      </w:r>
      <w:r w:rsidRPr="00771A60">
        <w:rPr>
          <w:i/>
        </w:rPr>
        <w:t>concepteur d'un système constructif en palettes</w:t>
      </w:r>
    </w:p>
    <w:p w14:paraId="7A1D3562" w14:textId="77777777" w:rsidR="00771A60" w:rsidRDefault="00771A60" w:rsidP="00771A60">
      <w:pPr>
        <w:jc w:val="both"/>
      </w:pPr>
      <w:r>
        <w:t>Imaginez une solution bois qui est hors des règles traditionnelles. Vous n'êtes pas dans le DTU 31</w:t>
      </w:r>
      <w:r w:rsidR="005B765F">
        <w:t>.</w:t>
      </w:r>
      <w:r>
        <w:t>2</w:t>
      </w:r>
      <w:r w:rsidR="005B765F">
        <w:rPr>
          <w:rStyle w:val="Appelnotedebasdep"/>
        </w:rPr>
        <w:footnoteReference w:id="1"/>
      </w:r>
      <w:r>
        <w:t>, est-ce que ça va tenir</w:t>
      </w:r>
      <w:r w:rsidR="00266C63">
        <w:t xml:space="preserve"> </w:t>
      </w:r>
      <w:r>
        <w:t xml:space="preserve">? </w:t>
      </w:r>
      <w:r w:rsidR="00266C63">
        <w:t>Alors, l</w:t>
      </w:r>
      <w:r>
        <w:t xml:space="preserve">e logiciel dit que ça ne marche pas, c'est vrai. Quand on les empile, ça tient et </w:t>
      </w:r>
      <w:r w:rsidR="00266C63">
        <w:t xml:space="preserve">puis </w:t>
      </w:r>
      <w:r>
        <w:t>on arrive à construire des trucs solides.</w:t>
      </w:r>
    </w:p>
    <w:p w14:paraId="4D95F17A" w14:textId="77777777" w:rsidR="00266C63" w:rsidRPr="001F2693" w:rsidRDefault="00266C63" w:rsidP="00266C63">
      <w:pPr>
        <w:rPr>
          <w:b/>
        </w:rPr>
      </w:pPr>
      <w:r w:rsidRPr="001F2693">
        <w:rPr>
          <w:b/>
        </w:rPr>
        <w:t>Voix off</w:t>
      </w:r>
    </w:p>
    <w:p w14:paraId="0C5DBF59" w14:textId="77777777" w:rsidR="00266C63" w:rsidRDefault="00266C63" w:rsidP="00D059CE">
      <w:pPr>
        <w:jc w:val="both"/>
      </w:pPr>
      <w:r>
        <w:t>Alors, prêts à laisser des palettes vous transporter ?</w:t>
      </w:r>
    </w:p>
    <w:p w14:paraId="03826DA3" w14:textId="77777777" w:rsidR="00771A60" w:rsidRDefault="00771A60" w:rsidP="00D059CE">
      <w:pPr>
        <w:jc w:val="both"/>
      </w:pPr>
    </w:p>
    <w:p w14:paraId="3DB4B173" w14:textId="77777777" w:rsidR="00D059CE" w:rsidRPr="00D059CE" w:rsidRDefault="00D059CE" w:rsidP="00D059CE">
      <w:pPr>
        <w:jc w:val="both"/>
        <w:rPr>
          <w:i/>
          <w:iCs/>
        </w:rPr>
      </w:pPr>
      <w:proofErr w:type="spellStart"/>
      <w:r w:rsidRPr="00D059CE">
        <w:rPr>
          <w:i/>
          <w:iCs/>
        </w:rPr>
        <w:t>Shamengo</w:t>
      </w:r>
      <w:proofErr w:type="spellEnd"/>
    </w:p>
    <w:sectPr w:rsidR="00D059CE" w:rsidRPr="00D059CE"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4BA63" w14:textId="77777777" w:rsidR="00D361C2" w:rsidRDefault="00D361C2" w:rsidP="001F2693">
      <w:r>
        <w:separator/>
      </w:r>
    </w:p>
  </w:endnote>
  <w:endnote w:type="continuationSeparator" w:id="0">
    <w:p w14:paraId="5D873BCE" w14:textId="77777777" w:rsidR="00D361C2" w:rsidRDefault="00D361C2"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374352E9" w14:textId="77777777" w:rsidTr="00A504CF">
      <w:tc>
        <w:tcPr>
          <w:tcW w:w="4265" w:type="pct"/>
        </w:tcPr>
        <w:p w14:paraId="6D019835" w14:textId="77777777" w:rsidR="00A33F16" w:rsidRDefault="00A33F16" w:rsidP="001F2693">
          <w:pPr>
            <w:pStyle w:val="Pieddepage"/>
          </w:pPr>
        </w:p>
      </w:tc>
      <w:tc>
        <w:tcPr>
          <w:tcW w:w="735" w:type="pct"/>
        </w:tcPr>
        <w:p w14:paraId="71391E10" w14:textId="77777777" w:rsidR="00A33F16" w:rsidRDefault="00A33F16" w:rsidP="001F2693">
          <w:pPr>
            <w:pStyle w:val="Pieddepage"/>
            <w:jc w:val="right"/>
          </w:pPr>
          <w:r>
            <w:t xml:space="preserve">Page </w:t>
          </w:r>
          <w:r w:rsidR="006C7C45" w:rsidRPr="00A33F16">
            <w:rPr>
              <w:b/>
            </w:rPr>
            <w:fldChar w:fldCharType="begin"/>
          </w:r>
          <w:r w:rsidRPr="00A33F16">
            <w:rPr>
              <w:b/>
            </w:rPr>
            <w:instrText>PAGE  \* Arabic  \* MERGEFORMAT</w:instrText>
          </w:r>
          <w:r w:rsidR="006C7C45" w:rsidRPr="00A33F16">
            <w:rPr>
              <w:b/>
            </w:rPr>
            <w:fldChar w:fldCharType="separate"/>
          </w:r>
          <w:r w:rsidR="00D361C2">
            <w:rPr>
              <w:b/>
              <w:noProof/>
            </w:rPr>
            <w:t>1</w:t>
          </w:r>
          <w:r w:rsidR="006C7C45" w:rsidRPr="00A33F16">
            <w:rPr>
              <w:b/>
            </w:rPr>
            <w:fldChar w:fldCharType="end"/>
          </w:r>
          <w:r>
            <w:t xml:space="preserve"> / </w:t>
          </w:r>
          <w:r w:rsidR="00922149">
            <w:fldChar w:fldCharType="begin"/>
          </w:r>
          <w:r w:rsidR="00922149">
            <w:instrText>NUMPAGES  \* Arabic  \* MERGEFORMAT</w:instrText>
          </w:r>
          <w:r w:rsidR="00922149">
            <w:fldChar w:fldCharType="separate"/>
          </w:r>
          <w:r w:rsidR="00D361C2">
            <w:rPr>
              <w:noProof/>
            </w:rPr>
            <w:t>1</w:t>
          </w:r>
          <w:r w:rsidR="00922149">
            <w:rPr>
              <w:noProof/>
            </w:rPr>
            <w:fldChar w:fldCharType="end"/>
          </w:r>
        </w:p>
      </w:tc>
    </w:tr>
  </w:tbl>
  <w:p w14:paraId="2CD07B4E"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FADC1" w14:textId="77777777" w:rsidR="00D361C2" w:rsidRDefault="00D361C2" w:rsidP="001F2693">
      <w:r>
        <w:separator/>
      </w:r>
    </w:p>
  </w:footnote>
  <w:footnote w:type="continuationSeparator" w:id="0">
    <w:p w14:paraId="41671A29" w14:textId="77777777" w:rsidR="00D361C2" w:rsidRDefault="00D361C2" w:rsidP="001F2693">
      <w:r>
        <w:continuationSeparator/>
      </w:r>
    </w:p>
  </w:footnote>
  <w:footnote w:id="1">
    <w:p w14:paraId="711805C0" w14:textId="77777777" w:rsidR="005B765F" w:rsidRDefault="005B765F" w:rsidP="005B765F">
      <w:pPr>
        <w:pStyle w:val="Notedebasdepage"/>
        <w:jc w:val="both"/>
      </w:pPr>
      <w:r>
        <w:rPr>
          <w:rStyle w:val="Appelnotedebasdep"/>
        </w:rPr>
        <w:footnoteRef/>
      </w:r>
      <w:r>
        <w:t xml:space="preserve"> </w:t>
      </w:r>
      <w:r w:rsidRPr="005B765F">
        <w:rPr>
          <w:rFonts w:cs="Tahoma"/>
          <w:color w:val="282A37"/>
          <w:sz w:val="18"/>
          <w:szCs w:val="18"/>
        </w:rPr>
        <w:t>La norme</w:t>
      </w:r>
      <w:r w:rsidRPr="005B765F">
        <w:rPr>
          <w:rStyle w:val="lev"/>
          <w:rFonts w:cs="Tahoma"/>
          <w:b w:val="0"/>
          <w:color w:val="282A37"/>
          <w:sz w:val="18"/>
          <w:szCs w:val="18"/>
        </w:rPr>
        <w:t xml:space="preserve"> NF DTU 31.2 « Construction de maisons et bâtiments à ossature en bois » </w:t>
      </w:r>
      <w:r>
        <w:rPr>
          <w:rStyle w:val="lev"/>
          <w:rFonts w:cs="Tahoma"/>
          <w:b w:val="0"/>
          <w:color w:val="282A37"/>
          <w:sz w:val="18"/>
          <w:szCs w:val="18"/>
        </w:rPr>
        <w:t xml:space="preserve">date </w:t>
      </w:r>
      <w:r w:rsidRPr="005B765F">
        <w:rPr>
          <w:rStyle w:val="lev"/>
          <w:rFonts w:cs="Tahoma"/>
          <w:b w:val="0"/>
          <w:color w:val="282A37"/>
          <w:sz w:val="18"/>
          <w:szCs w:val="18"/>
        </w:rPr>
        <w:t>de mai 2019</w:t>
      </w:r>
      <w:r>
        <w:rPr>
          <w:rStyle w:val="lev"/>
          <w:rFonts w:cs="Tahoma"/>
          <w:b w:val="0"/>
          <w:color w:val="282A37"/>
          <w:sz w:val="18"/>
          <w:szCs w:val="18"/>
        </w:rPr>
        <w:t xml:space="preserve">. C’est </w:t>
      </w:r>
      <w:r w:rsidRPr="005B765F">
        <w:rPr>
          <w:rStyle w:val="lev"/>
          <w:rFonts w:cs="Tahoma"/>
          <w:b w:val="0"/>
          <w:color w:val="282A37"/>
          <w:sz w:val="18"/>
          <w:szCs w:val="18"/>
        </w:rPr>
        <w:t>le document de référence en France</w:t>
      </w:r>
      <w:r w:rsidRPr="005B765F">
        <w:rPr>
          <w:rFonts w:cs="Tahoma"/>
          <w:b/>
          <w:color w:val="282A37"/>
          <w:sz w:val="18"/>
          <w:szCs w:val="18"/>
        </w:rPr>
        <w:t> </w:t>
      </w:r>
      <w:r w:rsidRPr="005B765F">
        <w:rPr>
          <w:rFonts w:cs="Tahoma"/>
          <w:color w:val="282A37"/>
          <w:sz w:val="18"/>
          <w:szCs w:val="18"/>
        </w:rPr>
        <w:t>pour la réalisation de maison</w:t>
      </w:r>
      <w:r>
        <w:rPr>
          <w:rFonts w:cs="Tahoma"/>
          <w:color w:val="282A37"/>
          <w:sz w:val="18"/>
          <w:szCs w:val="18"/>
        </w:rPr>
        <w:t>s</w:t>
      </w:r>
      <w:r w:rsidRPr="005B765F">
        <w:rPr>
          <w:rFonts w:cs="Tahoma"/>
          <w:color w:val="282A37"/>
          <w:sz w:val="18"/>
          <w:szCs w:val="18"/>
        </w:rPr>
        <w:t xml:space="preserve"> à </w:t>
      </w:r>
      <w:r>
        <w:rPr>
          <w:rFonts w:cs="Tahoma"/>
          <w:color w:val="282A37"/>
          <w:sz w:val="18"/>
          <w:szCs w:val="18"/>
        </w:rPr>
        <w:t xml:space="preserve">structure en </w:t>
      </w:r>
      <w:r w:rsidRPr="005B765F">
        <w:rPr>
          <w:rFonts w:cs="Tahoma"/>
          <w:color w:val="282A37"/>
          <w:sz w:val="18"/>
          <w:szCs w:val="18"/>
        </w:rPr>
        <w:t>bois.</w:t>
      </w:r>
      <w:r>
        <w:rPr>
          <w:rFonts w:cs="Tahoma"/>
          <w:color w:val="282A37"/>
          <w:sz w:val="18"/>
          <w:szCs w:val="18"/>
        </w:rPr>
        <w:t xml:space="preserve"> Elle </w:t>
      </w:r>
      <w:r w:rsidRPr="005B765F">
        <w:rPr>
          <w:rFonts w:cs="Tahoma"/>
          <w:color w:val="282A37"/>
          <w:sz w:val="18"/>
          <w:szCs w:val="18"/>
        </w:rPr>
        <w:t>précise</w:t>
      </w:r>
      <w:r>
        <w:rPr>
          <w:rFonts w:cs="Tahoma"/>
          <w:color w:val="282A37"/>
          <w:sz w:val="18"/>
          <w:szCs w:val="18"/>
        </w:rPr>
        <w:t xml:space="preserve"> notamment</w:t>
      </w:r>
      <w:r w:rsidRPr="005B765F">
        <w:rPr>
          <w:rStyle w:val="lev"/>
          <w:rFonts w:cs="Tahoma"/>
          <w:b w:val="0"/>
          <w:color w:val="282A37"/>
          <w:sz w:val="18"/>
          <w:szCs w:val="18"/>
        </w:rPr>
        <w:t xml:space="preserve"> les prescriptions de mise en œuvre d’ouvrages</w:t>
      </w:r>
      <w:r w:rsidRPr="005B765F">
        <w:rPr>
          <w:rFonts w:cs="Tahoma"/>
          <w:b/>
          <w:color w:val="282A37"/>
          <w:sz w:val="18"/>
          <w:szCs w:val="18"/>
        </w:rPr>
        <w:t> </w:t>
      </w:r>
      <w:r w:rsidRPr="005B765F">
        <w:rPr>
          <w:rFonts w:cs="Tahoma"/>
          <w:color w:val="282A37"/>
          <w:sz w:val="18"/>
          <w:szCs w:val="18"/>
        </w:rPr>
        <w:t>ou de</w:t>
      </w:r>
      <w:r w:rsidRPr="005B765F">
        <w:rPr>
          <w:rStyle w:val="lev"/>
          <w:rFonts w:cs="Tahoma"/>
          <w:b w:val="0"/>
          <w:color w:val="282A37"/>
          <w:sz w:val="18"/>
          <w:szCs w:val="18"/>
        </w:rPr>
        <w:t> parties d’ouvrage.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44C09" w14:textId="77777777" w:rsidR="00A33F16" w:rsidRDefault="006E35F2" w:rsidP="001F2693">
    <w:pPr>
      <w:pStyle w:val="En-tteniveau"/>
      <w:numPr>
        <w:ilvl w:val="0"/>
        <w:numId w:val="0"/>
      </w:numPr>
      <w:jc w:val="left"/>
    </w:pPr>
    <w:r>
      <w:rPr>
        <w:noProof/>
        <w:lang w:eastAsia="fr-FR"/>
      </w:rPr>
      <w:drawing>
        <wp:inline distT="0" distB="0" distL="0" distR="0" wp14:anchorId="1974B01E" wp14:editId="2C952779">
          <wp:extent cx="2305050" cy="257175"/>
          <wp:effectExtent l="0" t="0" r="0" b="0"/>
          <wp:docPr id="2" name="Image 2" descr="entete-tran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ete-transcrip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257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F16"/>
    <w:rsid w:val="00102E31"/>
    <w:rsid w:val="00165DA7"/>
    <w:rsid w:val="001F2693"/>
    <w:rsid w:val="00266C63"/>
    <w:rsid w:val="002D7815"/>
    <w:rsid w:val="0038176B"/>
    <w:rsid w:val="003A4C8D"/>
    <w:rsid w:val="005277D9"/>
    <w:rsid w:val="00532C8E"/>
    <w:rsid w:val="00557E4D"/>
    <w:rsid w:val="005B765F"/>
    <w:rsid w:val="00617827"/>
    <w:rsid w:val="006C7C45"/>
    <w:rsid w:val="006E35F2"/>
    <w:rsid w:val="00704307"/>
    <w:rsid w:val="00724A07"/>
    <w:rsid w:val="00771A60"/>
    <w:rsid w:val="00850DAE"/>
    <w:rsid w:val="008728BC"/>
    <w:rsid w:val="00950A9A"/>
    <w:rsid w:val="009A01E5"/>
    <w:rsid w:val="009C1EE2"/>
    <w:rsid w:val="009C4DCD"/>
    <w:rsid w:val="00A03D8F"/>
    <w:rsid w:val="00A33F16"/>
    <w:rsid w:val="00A44DEB"/>
    <w:rsid w:val="00A80BDF"/>
    <w:rsid w:val="00BA0876"/>
    <w:rsid w:val="00C165EF"/>
    <w:rsid w:val="00C92121"/>
    <w:rsid w:val="00CA497B"/>
    <w:rsid w:val="00CC1F67"/>
    <w:rsid w:val="00D059CE"/>
    <w:rsid w:val="00D101FD"/>
    <w:rsid w:val="00D361C2"/>
    <w:rsid w:val="00D43C8A"/>
    <w:rsid w:val="00D5424F"/>
    <w:rsid w:val="00D93A8A"/>
    <w:rsid w:val="00DF4319"/>
    <w:rsid w:val="00E21375"/>
    <w:rsid w:val="00E2278D"/>
    <w:rsid w:val="00E6179B"/>
    <w:rsid w:val="00E856DE"/>
    <w:rsid w:val="00E85D8A"/>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14:docId w14:val="45A61409"/>
  <w15:docId w15:val="{7144AF34-F0B5-4D22-BC73-196F73A0B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5B765F"/>
    <w:pPr>
      <w:spacing w:line="240" w:lineRule="auto"/>
    </w:pPr>
    <w:rPr>
      <w:szCs w:val="20"/>
    </w:rPr>
  </w:style>
  <w:style w:type="character" w:customStyle="1" w:styleId="NotedebasdepageCar">
    <w:name w:val="Note de bas de page Car"/>
    <w:basedOn w:val="Policepardfaut"/>
    <w:link w:val="Notedebasdepage"/>
    <w:uiPriority w:val="99"/>
    <w:semiHidden/>
    <w:rsid w:val="005B765F"/>
    <w:rPr>
      <w:rFonts w:ascii="Tahoma" w:hAnsi="Tahoma"/>
      <w:sz w:val="20"/>
      <w:szCs w:val="20"/>
      <w:lang w:val="fr-FR"/>
    </w:rPr>
  </w:style>
  <w:style w:type="character" w:styleId="Appelnotedebasdep">
    <w:name w:val="footnote reference"/>
    <w:basedOn w:val="Policepardfaut"/>
    <w:uiPriority w:val="99"/>
    <w:semiHidden/>
    <w:unhideWhenUsed/>
    <w:rsid w:val="005B765F"/>
    <w:rPr>
      <w:vertAlign w:val="superscript"/>
    </w:rPr>
  </w:style>
  <w:style w:type="character" w:styleId="lev">
    <w:name w:val="Strong"/>
    <w:basedOn w:val="Policepardfaut"/>
    <w:uiPriority w:val="22"/>
    <w:qFormat/>
    <w:rsid w:val="005B765F"/>
    <w:rPr>
      <w:b/>
      <w:bCs/>
    </w:rPr>
  </w:style>
  <w:style w:type="paragraph" w:styleId="Textedebulles">
    <w:name w:val="Balloon Text"/>
    <w:basedOn w:val="Normal"/>
    <w:link w:val="TextedebullesCar"/>
    <w:uiPriority w:val="99"/>
    <w:semiHidden/>
    <w:unhideWhenUsed/>
    <w:rsid w:val="00E21375"/>
    <w:pPr>
      <w:spacing w:line="240" w:lineRule="auto"/>
    </w:pPr>
    <w:rPr>
      <w:rFonts w:cs="Tahoma"/>
      <w:sz w:val="16"/>
      <w:szCs w:val="16"/>
    </w:rPr>
  </w:style>
  <w:style w:type="character" w:customStyle="1" w:styleId="TextedebullesCar">
    <w:name w:val="Texte de bulles Car"/>
    <w:basedOn w:val="Policepardfaut"/>
    <w:link w:val="Textedebulles"/>
    <w:uiPriority w:val="99"/>
    <w:semiHidden/>
    <w:rsid w:val="00E21375"/>
    <w:rPr>
      <w:rFonts w:ascii="Tahoma" w:hAnsi="Tahoma" w:cs="Tahoma"/>
      <w:sz w:val="16"/>
      <w:szCs w:val="16"/>
      <w:lang w:val="fr-FR"/>
    </w:rPr>
  </w:style>
  <w:style w:type="paragraph" w:styleId="Rvision">
    <w:name w:val="Revision"/>
    <w:hidden/>
    <w:uiPriority w:val="99"/>
    <w:semiHidden/>
    <w:rsid w:val="006E35F2"/>
    <w:pPr>
      <w:spacing w:after="0" w:line="240" w:lineRule="auto"/>
    </w:pPr>
    <w:rPr>
      <w:rFonts w:ascii="Tahoma" w:hAnsi="Tahoma"/>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3BAAC-43B1-477E-A8A6-5DCB563DB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2382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MOISAN</dc:creator>
  <cp:lastModifiedBy>Helene EMILE</cp:lastModifiedBy>
  <cp:revision>3</cp:revision>
  <cp:lastPrinted>2023-11-16T09:16:00Z</cp:lastPrinted>
  <dcterms:created xsi:type="dcterms:W3CDTF">2023-11-16T09:16:00Z</dcterms:created>
  <dcterms:modified xsi:type="dcterms:W3CDTF">2023-11-16T09:16:00Z</dcterms:modified>
</cp:coreProperties>
</file>